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4FB3" w:rsidRDefault="00E34FB3" w:rsidP="00A35886">
      <w:pPr>
        <w:jc w:val="right"/>
        <w:rPr>
          <w:rFonts w:ascii="Times New Roman" w:hAnsi="Times New Roman" w:cs="Times New Roman"/>
          <w:b/>
          <w:sz w:val="28"/>
          <w:szCs w:val="28"/>
        </w:rPr>
      </w:pPr>
      <w:bookmarkStart w:id="0" w:name="_GoBack"/>
      <w:bookmarkEnd w:id="0"/>
    </w:p>
    <w:p w:rsidR="00A35886" w:rsidRPr="00A35886" w:rsidRDefault="006D394F" w:rsidP="00A35886">
      <w:pPr>
        <w:jc w:val="right"/>
        <w:rPr>
          <w:rFonts w:ascii="Times New Roman" w:hAnsi="Times New Roman" w:cs="Times New Roman"/>
          <w:b/>
          <w:bCs/>
          <w:szCs w:val="20"/>
          <w:lang w:eastAsia="ru-RU"/>
        </w:rPr>
      </w:pPr>
      <w:r w:rsidRPr="00046A0F">
        <w:rPr>
          <w:rFonts w:ascii="Times New Roman" w:hAnsi="Times New Roman" w:cs="Times New Roman"/>
          <w:b/>
          <w:sz w:val="28"/>
          <w:szCs w:val="28"/>
        </w:rPr>
        <w:t xml:space="preserve">  </w:t>
      </w:r>
      <w:r w:rsidR="00A35886" w:rsidRPr="00A35886">
        <w:rPr>
          <w:rFonts w:ascii="Times New Roman" w:hAnsi="Times New Roman" w:cs="Times New Roman"/>
          <w:b/>
          <w:bCs/>
          <w:szCs w:val="20"/>
          <w:lang w:eastAsia="ru-RU"/>
        </w:rPr>
        <w:t>УТВЕРЖДЕНО</w:t>
      </w:r>
    </w:p>
    <w:p w:rsidR="00A35886" w:rsidRDefault="00A35886" w:rsidP="00A35886">
      <w:pPr>
        <w:ind w:firstLine="720"/>
        <w:jc w:val="right"/>
        <w:rPr>
          <w:rFonts w:ascii="Times New Roman" w:hAnsi="Times New Roman" w:cs="Times New Roman"/>
          <w:lang w:eastAsia="ru-RU"/>
        </w:rPr>
      </w:pPr>
      <w:r>
        <w:rPr>
          <w:rFonts w:ascii="Times New Roman" w:hAnsi="Times New Roman" w:cs="Times New Roman"/>
          <w:lang w:eastAsia="ru-RU"/>
        </w:rPr>
        <w:t>Решением Совета</w:t>
      </w:r>
      <w:r w:rsidRPr="00A35886">
        <w:rPr>
          <w:rFonts w:ascii="Times New Roman" w:hAnsi="Times New Roman" w:cs="Times New Roman"/>
          <w:lang w:eastAsia="ru-RU"/>
        </w:rPr>
        <w:t xml:space="preserve"> сельского </w:t>
      </w:r>
      <w:r>
        <w:rPr>
          <w:rFonts w:ascii="Times New Roman" w:hAnsi="Times New Roman" w:cs="Times New Roman"/>
          <w:lang w:eastAsia="ru-RU"/>
        </w:rPr>
        <w:t>п</w:t>
      </w:r>
      <w:r w:rsidRPr="00A35886">
        <w:rPr>
          <w:rFonts w:ascii="Times New Roman" w:hAnsi="Times New Roman" w:cs="Times New Roman"/>
          <w:lang w:eastAsia="ru-RU"/>
        </w:rPr>
        <w:t>оселения</w:t>
      </w:r>
      <w:r>
        <w:rPr>
          <w:rFonts w:ascii="Times New Roman" w:hAnsi="Times New Roman" w:cs="Times New Roman"/>
          <w:lang w:eastAsia="ru-RU"/>
        </w:rPr>
        <w:t xml:space="preserve"> </w:t>
      </w:r>
    </w:p>
    <w:p w:rsidR="00A35886" w:rsidRPr="00A35886" w:rsidRDefault="00A35886" w:rsidP="00A35886">
      <w:pPr>
        <w:ind w:firstLine="720"/>
        <w:jc w:val="right"/>
        <w:rPr>
          <w:rFonts w:ascii="Times New Roman" w:hAnsi="Times New Roman" w:cs="Times New Roman"/>
          <w:lang w:eastAsia="ru-RU"/>
        </w:rPr>
      </w:pPr>
      <w:r w:rsidRPr="00A35886">
        <w:rPr>
          <w:rFonts w:ascii="Times New Roman" w:hAnsi="Times New Roman" w:cs="Times New Roman"/>
          <w:lang w:eastAsia="ru-RU"/>
        </w:rPr>
        <w:t xml:space="preserve">Старотуймазинский сельсовет </w:t>
      </w:r>
    </w:p>
    <w:p w:rsidR="00A35886" w:rsidRDefault="00A35886" w:rsidP="00A35886">
      <w:pPr>
        <w:ind w:firstLine="720"/>
        <w:jc w:val="right"/>
        <w:rPr>
          <w:rFonts w:ascii="Times New Roman" w:hAnsi="Times New Roman" w:cs="Times New Roman"/>
          <w:lang w:eastAsia="ru-RU"/>
        </w:rPr>
      </w:pPr>
      <w:r w:rsidRPr="00A35886">
        <w:rPr>
          <w:rFonts w:ascii="Times New Roman" w:hAnsi="Times New Roman" w:cs="Times New Roman"/>
          <w:lang w:eastAsia="ru-RU"/>
        </w:rPr>
        <w:t xml:space="preserve">муниципального района </w:t>
      </w:r>
    </w:p>
    <w:p w:rsidR="00A35886" w:rsidRPr="00A35886" w:rsidRDefault="00A35886" w:rsidP="00A35886">
      <w:pPr>
        <w:ind w:firstLine="720"/>
        <w:jc w:val="right"/>
        <w:rPr>
          <w:rFonts w:ascii="Times New Roman" w:hAnsi="Times New Roman" w:cs="Times New Roman"/>
          <w:lang w:eastAsia="ru-RU"/>
        </w:rPr>
      </w:pPr>
      <w:r w:rsidRPr="00A35886">
        <w:rPr>
          <w:rFonts w:ascii="Times New Roman" w:hAnsi="Times New Roman" w:cs="Times New Roman"/>
          <w:lang w:eastAsia="ru-RU"/>
        </w:rPr>
        <w:t>Туймазинский  район</w:t>
      </w:r>
    </w:p>
    <w:p w:rsidR="00A35886" w:rsidRPr="00A35886" w:rsidRDefault="00A35886" w:rsidP="00A35886">
      <w:pPr>
        <w:ind w:firstLine="720"/>
        <w:jc w:val="right"/>
        <w:rPr>
          <w:rFonts w:ascii="Times New Roman" w:hAnsi="Times New Roman" w:cs="Times New Roman"/>
          <w:lang w:eastAsia="ru-RU"/>
        </w:rPr>
      </w:pPr>
      <w:r w:rsidRPr="00A35886">
        <w:rPr>
          <w:rFonts w:ascii="Times New Roman" w:hAnsi="Times New Roman" w:cs="Times New Roman"/>
          <w:lang w:eastAsia="ru-RU"/>
        </w:rPr>
        <w:t xml:space="preserve"> Республики Башкортостан</w:t>
      </w:r>
    </w:p>
    <w:p w:rsidR="00A35886" w:rsidRPr="00A35886" w:rsidRDefault="00A35886" w:rsidP="00A35886">
      <w:pPr>
        <w:ind w:firstLine="720"/>
        <w:jc w:val="right"/>
        <w:rPr>
          <w:rFonts w:ascii="Times New Roman" w:hAnsi="Times New Roman" w:cs="Times New Roman"/>
          <w:szCs w:val="20"/>
          <w:lang w:eastAsia="ru-RU"/>
        </w:rPr>
      </w:pPr>
      <w:r w:rsidRPr="00A35886">
        <w:rPr>
          <w:rFonts w:ascii="Times New Roman" w:hAnsi="Times New Roman" w:cs="Times New Roman"/>
          <w:lang w:eastAsia="ru-RU"/>
        </w:rPr>
        <w:t xml:space="preserve">от </w:t>
      </w:r>
      <w:r w:rsidR="005060AF">
        <w:rPr>
          <w:rFonts w:ascii="Times New Roman" w:hAnsi="Times New Roman" w:cs="Times New Roman"/>
          <w:lang w:eastAsia="ru-RU"/>
        </w:rPr>
        <w:t>18.03.2020</w:t>
      </w:r>
      <w:r w:rsidRPr="00A35886">
        <w:rPr>
          <w:rFonts w:ascii="Times New Roman" w:hAnsi="Times New Roman" w:cs="Times New Roman"/>
          <w:szCs w:val="20"/>
          <w:lang w:eastAsia="ru-RU"/>
        </w:rPr>
        <w:t xml:space="preserve"> г.</w:t>
      </w:r>
      <w:r w:rsidRPr="00A35886">
        <w:rPr>
          <w:rFonts w:ascii="Times New Roman" w:hAnsi="Times New Roman" w:cs="Times New Roman"/>
          <w:lang w:eastAsia="ru-RU"/>
        </w:rPr>
        <w:t> №</w:t>
      </w:r>
      <w:r w:rsidR="005060AF">
        <w:rPr>
          <w:rFonts w:ascii="Times New Roman" w:hAnsi="Times New Roman" w:cs="Times New Roman"/>
          <w:lang w:eastAsia="ru-RU"/>
        </w:rPr>
        <w:t xml:space="preserve"> 37</w:t>
      </w:r>
      <w:r w:rsidRPr="00A35886">
        <w:rPr>
          <w:rFonts w:ascii="Times New Roman" w:hAnsi="Times New Roman" w:cs="Times New Roman"/>
          <w:lang w:eastAsia="ru-RU"/>
        </w:rPr>
        <w:t xml:space="preserve">  </w:t>
      </w:r>
    </w:p>
    <w:p w:rsidR="001B1FF0" w:rsidRPr="00046A0F" w:rsidRDefault="001B1FF0" w:rsidP="00A35886">
      <w:pPr>
        <w:jc w:val="right"/>
        <w:rPr>
          <w:rFonts w:ascii="Times New Roman" w:hAnsi="Times New Roman" w:cs="Times New Roman"/>
        </w:rPr>
      </w:pPr>
    </w:p>
    <w:p w:rsidR="00A35886" w:rsidRDefault="00A35886" w:rsidP="00A35886">
      <w:pPr>
        <w:jc w:val="center"/>
        <w:rPr>
          <w:rFonts w:ascii="Times New Roman" w:hAnsi="Times New Roman" w:cs="Times New Roman"/>
          <w:b/>
          <w:sz w:val="28"/>
          <w:szCs w:val="28"/>
        </w:rPr>
      </w:pPr>
    </w:p>
    <w:p w:rsidR="00A35886" w:rsidRDefault="00A35886" w:rsidP="00A35886">
      <w:pPr>
        <w:jc w:val="center"/>
        <w:rPr>
          <w:rFonts w:ascii="Times New Roman" w:hAnsi="Times New Roman" w:cs="Times New Roman"/>
          <w:b/>
          <w:sz w:val="28"/>
          <w:szCs w:val="28"/>
        </w:rPr>
      </w:pPr>
    </w:p>
    <w:p w:rsidR="00A35886" w:rsidRPr="00F0029C" w:rsidRDefault="00A35886" w:rsidP="00A35886">
      <w:pPr>
        <w:jc w:val="center"/>
        <w:rPr>
          <w:rFonts w:ascii="Times New Roman" w:hAnsi="Times New Roman" w:cs="Times New Roman"/>
          <w:b/>
          <w:sz w:val="28"/>
          <w:szCs w:val="28"/>
        </w:rPr>
      </w:pPr>
      <w:r w:rsidRPr="00F0029C">
        <w:rPr>
          <w:rFonts w:ascii="Times New Roman" w:hAnsi="Times New Roman" w:cs="Times New Roman"/>
          <w:b/>
          <w:sz w:val="28"/>
          <w:szCs w:val="28"/>
        </w:rPr>
        <w:t>Местные нормативы</w:t>
      </w:r>
      <w:r w:rsidRPr="00F0029C">
        <w:rPr>
          <w:b/>
          <w:sz w:val="28"/>
          <w:szCs w:val="28"/>
        </w:rPr>
        <w:t xml:space="preserve"> </w:t>
      </w:r>
      <w:r w:rsidRPr="00F0029C">
        <w:rPr>
          <w:rFonts w:ascii="Times New Roman" w:hAnsi="Times New Roman" w:cs="Times New Roman"/>
          <w:b/>
          <w:sz w:val="28"/>
          <w:szCs w:val="28"/>
        </w:rPr>
        <w:t>градостроительного проектирования</w:t>
      </w:r>
    </w:p>
    <w:p w:rsidR="00A35886" w:rsidRDefault="00A35886" w:rsidP="00A35886">
      <w:pPr>
        <w:jc w:val="center"/>
        <w:rPr>
          <w:rFonts w:ascii="Times New Roman" w:hAnsi="Times New Roman" w:cs="Times New Roman"/>
          <w:b/>
          <w:sz w:val="28"/>
          <w:szCs w:val="28"/>
        </w:rPr>
      </w:pPr>
      <w:r w:rsidRPr="00F0029C">
        <w:rPr>
          <w:rFonts w:ascii="Times New Roman" w:hAnsi="Times New Roman" w:cs="Times New Roman"/>
          <w:b/>
          <w:sz w:val="28"/>
          <w:szCs w:val="28"/>
        </w:rPr>
        <w:t xml:space="preserve">сельского поселения </w:t>
      </w:r>
      <w:r>
        <w:rPr>
          <w:rFonts w:ascii="Times New Roman" w:hAnsi="Times New Roman" w:cs="Times New Roman"/>
          <w:b/>
          <w:sz w:val="28"/>
          <w:szCs w:val="28"/>
        </w:rPr>
        <w:t>Старотуймазинский</w:t>
      </w:r>
      <w:r w:rsidRPr="00F0029C">
        <w:rPr>
          <w:rFonts w:ascii="Times New Roman" w:hAnsi="Times New Roman" w:cs="Times New Roman"/>
          <w:b/>
          <w:sz w:val="28"/>
          <w:szCs w:val="28"/>
        </w:rPr>
        <w:t xml:space="preserve"> сельсовет муниципального</w:t>
      </w:r>
    </w:p>
    <w:p w:rsidR="00894A29" w:rsidRPr="00FB1963" w:rsidRDefault="00A35886" w:rsidP="00FB1963">
      <w:pPr>
        <w:jc w:val="center"/>
        <w:rPr>
          <w:rFonts w:ascii="Times New Roman" w:hAnsi="Times New Roman" w:cs="Times New Roman"/>
          <w:b/>
          <w:sz w:val="28"/>
          <w:szCs w:val="28"/>
        </w:rPr>
      </w:pPr>
      <w:r w:rsidRPr="00F0029C">
        <w:rPr>
          <w:rFonts w:ascii="Times New Roman" w:hAnsi="Times New Roman" w:cs="Times New Roman"/>
          <w:b/>
          <w:sz w:val="28"/>
          <w:szCs w:val="28"/>
        </w:rPr>
        <w:t xml:space="preserve">района </w:t>
      </w:r>
      <w:r>
        <w:rPr>
          <w:rFonts w:ascii="Times New Roman" w:hAnsi="Times New Roman" w:cs="Times New Roman"/>
          <w:b/>
          <w:sz w:val="28"/>
          <w:szCs w:val="28"/>
        </w:rPr>
        <w:t>Туймазинский</w:t>
      </w:r>
      <w:r w:rsidR="00FB1963">
        <w:rPr>
          <w:rFonts w:ascii="Times New Roman" w:hAnsi="Times New Roman" w:cs="Times New Roman"/>
          <w:b/>
          <w:sz w:val="28"/>
          <w:szCs w:val="28"/>
        </w:rPr>
        <w:t xml:space="preserve"> район Республики Башкортостан</w:t>
      </w:r>
    </w:p>
    <w:p w:rsidR="00894A29" w:rsidRPr="002D0F76" w:rsidRDefault="00894A29" w:rsidP="00376B67">
      <w:pPr>
        <w:jc w:val="both"/>
        <w:rPr>
          <w:rFonts w:ascii="Times New Roman" w:hAnsi="Times New Roman" w:cs="Times New Roman"/>
          <w:b/>
        </w:rPr>
      </w:pPr>
    </w:p>
    <w:p w:rsidR="00894A29" w:rsidRPr="002D0F76" w:rsidRDefault="00894A29" w:rsidP="005F3B66">
      <w:pPr>
        <w:jc w:val="center"/>
        <w:rPr>
          <w:rFonts w:ascii="Times New Roman" w:hAnsi="Times New Roman" w:cs="Times New Roman"/>
          <w:b/>
        </w:rPr>
      </w:pPr>
      <w:r w:rsidRPr="002D0F76">
        <w:rPr>
          <w:rFonts w:ascii="Times New Roman" w:hAnsi="Times New Roman" w:cs="Times New Roman"/>
          <w:b/>
        </w:rPr>
        <w:t>Содержание:</w:t>
      </w:r>
    </w:p>
    <w:tbl>
      <w:tblPr>
        <w:tblW w:w="10008" w:type="dxa"/>
        <w:tblLayout w:type="fixed"/>
        <w:tblLook w:val="00A0" w:firstRow="1" w:lastRow="0" w:firstColumn="1" w:lastColumn="0" w:noHBand="0" w:noVBand="0"/>
      </w:tblPr>
      <w:tblGrid>
        <w:gridCol w:w="648"/>
        <w:gridCol w:w="648"/>
        <w:gridCol w:w="8162"/>
        <w:gridCol w:w="550"/>
      </w:tblGrid>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1.</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Общие положения…………………….………………………………</w:t>
            </w:r>
            <w:r w:rsidR="00A52B54">
              <w:rPr>
                <w:rFonts w:ascii="Times New Roman" w:hAnsi="Times New Roman" w:cs="Times New Roman"/>
              </w:rPr>
              <w:t>…………..стр.3</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2.</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Расчетные показатели обеспеченности и интенсивности использования территорий жилых зон…………………………………………………</w:t>
            </w:r>
            <w:r w:rsidR="00A52B54">
              <w:rPr>
                <w:rFonts w:ascii="Times New Roman" w:hAnsi="Times New Roman" w:cs="Times New Roman"/>
              </w:rPr>
              <w:t>……………</w:t>
            </w:r>
            <w:r w:rsidRPr="002D0F76">
              <w:rPr>
                <w:rFonts w:ascii="Times New Roman" w:hAnsi="Times New Roman" w:cs="Times New Roman"/>
              </w:rPr>
              <w:t>…………</w:t>
            </w:r>
            <w:r w:rsidR="00A52B54">
              <w:rPr>
                <w:rFonts w:ascii="Times New Roman" w:hAnsi="Times New Roman" w:cs="Times New Roman"/>
              </w:rPr>
              <w:t>стр.</w:t>
            </w:r>
            <w:r w:rsidR="00E34FB3">
              <w:rPr>
                <w:rFonts w:ascii="Times New Roman" w:hAnsi="Times New Roman" w:cs="Times New Roman"/>
              </w:rPr>
              <w:t>7</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3.</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Расчетные показатели обеспеченности и интенсивности использования территорий общественно-деловых зон………..………………………………</w:t>
            </w:r>
            <w:r w:rsidR="00E34FB3">
              <w:rPr>
                <w:rFonts w:ascii="Times New Roman" w:hAnsi="Times New Roman" w:cs="Times New Roman"/>
              </w:rPr>
              <w:t>…..</w:t>
            </w:r>
            <w:r w:rsidRPr="002D0F76">
              <w:rPr>
                <w:rFonts w:ascii="Times New Roman" w:hAnsi="Times New Roman" w:cs="Times New Roman"/>
              </w:rPr>
              <w:t>..</w:t>
            </w:r>
            <w:r w:rsidR="00E34FB3">
              <w:rPr>
                <w:rFonts w:ascii="Times New Roman" w:hAnsi="Times New Roman" w:cs="Times New Roman"/>
              </w:rPr>
              <w:t>..............стр.14</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4.</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Расчетные показатели обеспеченности и интенсивности использования территорий с учетом потребностей маломобильных групп населения………</w:t>
            </w:r>
            <w:r w:rsidR="00E34FB3">
              <w:rPr>
                <w:rFonts w:ascii="Times New Roman" w:hAnsi="Times New Roman" w:cs="Times New Roman"/>
              </w:rPr>
              <w:t>…………….стр. 26</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5.</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 xml:space="preserve"> Расчетные показатели обеспеченности и интенсивности использования территорий рекреационных зон………………………………………………….</w:t>
            </w:r>
            <w:r w:rsidR="00E34FB3">
              <w:rPr>
                <w:rFonts w:ascii="Times New Roman" w:hAnsi="Times New Roman" w:cs="Times New Roman"/>
              </w:rPr>
              <w:t>стр. 30</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6.</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Расчетные показатели обеспеченности и интенсивности использования территорий садоводческих и ог</w:t>
            </w:r>
            <w:r w:rsidR="00972998">
              <w:rPr>
                <w:rFonts w:ascii="Times New Roman" w:hAnsi="Times New Roman" w:cs="Times New Roman"/>
              </w:rPr>
              <w:t>о</w:t>
            </w:r>
            <w:r w:rsidRPr="002D0F76">
              <w:rPr>
                <w:rFonts w:ascii="Times New Roman" w:hAnsi="Times New Roman" w:cs="Times New Roman"/>
              </w:rPr>
              <w:t>роднических объединений……………………</w:t>
            </w:r>
            <w:r w:rsidR="00E34FB3">
              <w:rPr>
                <w:rFonts w:ascii="Times New Roman" w:hAnsi="Times New Roman" w:cs="Times New Roman"/>
              </w:rPr>
              <w:t>…………...стр. 35</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7.</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Расчетные показатели обеспеченности и интенсивности использования территорий зон транспортной инфраструктуры………………………………</w:t>
            </w:r>
            <w:r w:rsidR="00E34FB3">
              <w:rPr>
                <w:rFonts w:ascii="Times New Roman" w:hAnsi="Times New Roman" w:cs="Times New Roman"/>
              </w:rPr>
              <w:t>……………  стр. 40</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8.</w:t>
            </w:r>
          </w:p>
        </w:tc>
        <w:tc>
          <w:tcPr>
            <w:tcW w:w="8810" w:type="dxa"/>
            <w:gridSpan w:val="2"/>
          </w:tcPr>
          <w:p w:rsidR="00894A29" w:rsidRPr="002D0F76" w:rsidRDefault="00894A29" w:rsidP="00E34FB3">
            <w:pPr>
              <w:widowControl w:val="0"/>
              <w:suppressAutoHyphens/>
              <w:jc w:val="both"/>
              <w:rPr>
                <w:rFonts w:ascii="Times New Roman" w:hAnsi="Times New Roman" w:cs="Times New Roman"/>
                <w:kern w:val="2"/>
              </w:rPr>
            </w:pPr>
            <w:r w:rsidRPr="002D0F76">
              <w:rPr>
                <w:rFonts w:ascii="Times New Roman" w:hAnsi="Times New Roman" w:cs="Times New Roman"/>
              </w:rPr>
              <w:t>Расчетные показатели обеспеченности и интенсивности использования сооружений для хранения и обслуживания транспортных средств…………</w:t>
            </w:r>
            <w:r w:rsidR="00E34FB3">
              <w:rPr>
                <w:rFonts w:ascii="Times New Roman" w:hAnsi="Times New Roman" w:cs="Times New Roman"/>
              </w:rPr>
              <w:t xml:space="preserve"> стр. 49</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9.</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Расчетные показатели обеспеченности и интенсивности использования территорий производственных и  коммунально-складских зон………………</w:t>
            </w:r>
            <w:r w:rsidR="00E34FB3">
              <w:rPr>
                <w:rFonts w:ascii="Times New Roman" w:hAnsi="Times New Roman" w:cs="Times New Roman"/>
              </w:rPr>
              <w:t>…………….стр. 56</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10.</w:t>
            </w:r>
          </w:p>
        </w:tc>
        <w:tc>
          <w:tcPr>
            <w:tcW w:w="8810" w:type="dxa"/>
            <w:gridSpan w:val="2"/>
          </w:tcPr>
          <w:p w:rsidR="00894A29" w:rsidRPr="002D0F76" w:rsidRDefault="00894A29" w:rsidP="00E34FB3">
            <w:pPr>
              <w:widowControl w:val="0"/>
              <w:suppressAutoHyphens/>
              <w:jc w:val="both"/>
              <w:rPr>
                <w:rFonts w:ascii="Times New Roman" w:hAnsi="Times New Roman" w:cs="Times New Roman"/>
              </w:rPr>
            </w:pPr>
            <w:r w:rsidRPr="002D0F76">
              <w:rPr>
                <w:rFonts w:ascii="Times New Roman" w:hAnsi="Times New Roman" w:cs="Times New Roman"/>
              </w:rPr>
              <w:t xml:space="preserve">Расчетные показатели обеспеченности и интенсивности использования территорий зон сельскохозяйственного назначения </w:t>
            </w:r>
            <w:r w:rsidR="00E34FB3">
              <w:rPr>
                <w:rFonts w:ascii="Times New Roman" w:hAnsi="Times New Roman" w:cs="Times New Roman"/>
              </w:rPr>
              <w:t>………………………………………...стр. 64</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11.</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 xml:space="preserve"> Расчетные показатели обеспеченности и интенсивности использования территорий зон инженерной инфраструктуры………………….……………</w:t>
            </w:r>
            <w:r w:rsidR="00E34FB3">
              <w:rPr>
                <w:rFonts w:ascii="Times New Roman" w:hAnsi="Times New Roman" w:cs="Times New Roman"/>
              </w:rPr>
              <w:t>…стр. 70</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12.</w:t>
            </w:r>
          </w:p>
        </w:tc>
        <w:tc>
          <w:tcPr>
            <w:tcW w:w="8810" w:type="dxa"/>
            <w:gridSpan w:val="2"/>
          </w:tcPr>
          <w:p w:rsidR="00894A29" w:rsidRPr="002D0F76" w:rsidRDefault="00E34FB3" w:rsidP="00376B67">
            <w:pPr>
              <w:widowControl w:val="0"/>
              <w:suppressAutoHyphens/>
              <w:jc w:val="both"/>
              <w:rPr>
                <w:rFonts w:ascii="Times New Roman" w:hAnsi="Times New Roman" w:cs="Times New Roman"/>
              </w:rPr>
            </w:pPr>
            <w:r>
              <w:rPr>
                <w:rFonts w:ascii="Times New Roman" w:hAnsi="Times New Roman" w:cs="Times New Roman"/>
              </w:rPr>
              <w:t>Зоны</w:t>
            </w:r>
            <w:r w:rsidR="00894A29" w:rsidRPr="002D0F76">
              <w:rPr>
                <w:rFonts w:ascii="Times New Roman" w:hAnsi="Times New Roman" w:cs="Times New Roman"/>
              </w:rPr>
              <w:t xml:space="preserve"> специального назначения…………………………</w:t>
            </w:r>
            <w:r>
              <w:rPr>
                <w:rFonts w:ascii="Times New Roman" w:hAnsi="Times New Roman" w:cs="Times New Roman"/>
              </w:rPr>
              <w:t>…………………….....стр.109</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13.</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Охрана объектов культ</w:t>
            </w:r>
            <w:r w:rsidR="00E34FB3">
              <w:rPr>
                <w:rFonts w:ascii="Times New Roman" w:hAnsi="Times New Roman" w:cs="Times New Roman"/>
              </w:rPr>
              <w:t>урного наследия………………………………………..стр.115</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14.</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Зоны особо охраняемых природных территорий…</w:t>
            </w:r>
            <w:r w:rsidR="00E34FB3">
              <w:rPr>
                <w:rFonts w:ascii="Times New Roman" w:hAnsi="Times New Roman" w:cs="Times New Roman"/>
              </w:rPr>
              <w:t>…………………….……стр.119</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15.</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Охрана окружающей среды………………………………………….………….</w:t>
            </w:r>
            <w:r w:rsidR="00A0136F">
              <w:rPr>
                <w:rFonts w:ascii="Times New Roman" w:hAnsi="Times New Roman" w:cs="Times New Roman"/>
              </w:rPr>
              <w:t>стр.122</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16.</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Пожарная безопасность…………………………….……………………………</w:t>
            </w:r>
            <w:r w:rsidR="00A0136F">
              <w:rPr>
                <w:rFonts w:ascii="Times New Roman" w:hAnsi="Times New Roman" w:cs="Times New Roman"/>
              </w:rPr>
              <w:t>стр.148</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17.</w:t>
            </w:r>
          </w:p>
        </w:tc>
        <w:tc>
          <w:tcPr>
            <w:tcW w:w="8810" w:type="dxa"/>
            <w:gridSpan w:val="2"/>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Приложения………………………………………………………………………</w:t>
            </w:r>
            <w:r w:rsidR="00A0136F">
              <w:rPr>
                <w:rFonts w:ascii="Times New Roman" w:hAnsi="Times New Roman" w:cs="Times New Roman"/>
              </w:rPr>
              <w:t>стр.158</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p>
        </w:tc>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1.</w:t>
            </w:r>
          </w:p>
        </w:tc>
        <w:tc>
          <w:tcPr>
            <w:tcW w:w="8162"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Термины и</w:t>
            </w:r>
            <w:r w:rsidR="00A0136F">
              <w:rPr>
                <w:rFonts w:ascii="Times New Roman" w:hAnsi="Times New Roman" w:cs="Times New Roman"/>
              </w:rPr>
              <w:t xml:space="preserve"> определения</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r w:rsidR="00894A29" w:rsidRPr="002D0F76" w:rsidTr="00376B67">
        <w:tc>
          <w:tcPr>
            <w:tcW w:w="648" w:type="dxa"/>
          </w:tcPr>
          <w:p w:rsidR="00894A29" w:rsidRPr="002D0F76" w:rsidRDefault="00894A29" w:rsidP="00376B67">
            <w:pPr>
              <w:widowControl w:val="0"/>
              <w:suppressAutoHyphens/>
              <w:jc w:val="both"/>
              <w:rPr>
                <w:rFonts w:ascii="Times New Roman" w:hAnsi="Times New Roman" w:cs="Times New Roman"/>
                <w:kern w:val="2"/>
              </w:rPr>
            </w:pPr>
          </w:p>
        </w:tc>
        <w:tc>
          <w:tcPr>
            <w:tcW w:w="648"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kern w:val="2"/>
              </w:rPr>
              <w:t>2.</w:t>
            </w:r>
          </w:p>
        </w:tc>
        <w:tc>
          <w:tcPr>
            <w:tcW w:w="8162" w:type="dxa"/>
          </w:tcPr>
          <w:p w:rsidR="00894A29" w:rsidRPr="002D0F76" w:rsidRDefault="00894A29" w:rsidP="00376B67">
            <w:pPr>
              <w:widowControl w:val="0"/>
              <w:suppressAutoHyphens/>
              <w:jc w:val="both"/>
              <w:rPr>
                <w:rFonts w:ascii="Times New Roman" w:hAnsi="Times New Roman" w:cs="Times New Roman"/>
                <w:kern w:val="2"/>
              </w:rPr>
            </w:pPr>
            <w:r w:rsidRPr="002D0F76">
              <w:rPr>
                <w:rFonts w:ascii="Times New Roman" w:hAnsi="Times New Roman" w:cs="Times New Roman"/>
              </w:rPr>
              <w:t>Перечень законодательных и нормативных д</w:t>
            </w:r>
            <w:r w:rsidR="00A0136F">
              <w:rPr>
                <w:rFonts w:ascii="Times New Roman" w:hAnsi="Times New Roman" w:cs="Times New Roman"/>
              </w:rPr>
              <w:t>окументов</w:t>
            </w:r>
          </w:p>
        </w:tc>
        <w:tc>
          <w:tcPr>
            <w:tcW w:w="550" w:type="dxa"/>
            <w:vAlign w:val="bottom"/>
          </w:tcPr>
          <w:p w:rsidR="00894A29" w:rsidRPr="002D0F76" w:rsidRDefault="00894A29" w:rsidP="00376B67">
            <w:pPr>
              <w:widowControl w:val="0"/>
              <w:suppressAutoHyphens/>
              <w:jc w:val="both"/>
              <w:rPr>
                <w:rFonts w:ascii="Times New Roman" w:hAnsi="Times New Roman" w:cs="Times New Roman"/>
                <w:kern w:val="2"/>
              </w:rPr>
            </w:pPr>
          </w:p>
        </w:tc>
      </w:tr>
    </w:tbl>
    <w:p w:rsidR="00894A29" w:rsidRPr="002D0F76" w:rsidRDefault="00894A29" w:rsidP="00376B67">
      <w:pPr>
        <w:jc w:val="both"/>
        <w:rPr>
          <w:rFonts w:ascii="Times New Roman" w:hAnsi="Times New Roman" w:cs="Times New Roman"/>
        </w:rPr>
      </w:pPr>
    </w:p>
    <w:p w:rsidR="00894A29" w:rsidRDefault="00894A29" w:rsidP="00376B67">
      <w:pPr>
        <w:jc w:val="both"/>
        <w:rPr>
          <w:rFonts w:ascii="Times New Roman" w:hAnsi="Times New Roman" w:cs="Times New Roman"/>
        </w:rPr>
      </w:pPr>
    </w:p>
    <w:p w:rsidR="009B4C32" w:rsidRDefault="009B4C32" w:rsidP="00376B67">
      <w:pPr>
        <w:jc w:val="both"/>
        <w:rPr>
          <w:rFonts w:ascii="Times New Roman" w:hAnsi="Times New Roman" w:cs="Times New Roman"/>
        </w:rPr>
      </w:pPr>
    </w:p>
    <w:p w:rsidR="005F3B66" w:rsidRDefault="005F3B66" w:rsidP="00376B67">
      <w:pPr>
        <w:jc w:val="both"/>
        <w:rPr>
          <w:rFonts w:ascii="Times New Roman" w:hAnsi="Times New Roman" w:cs="Times New Roman"/>
        </w:rPr>
      </w:pPr>
    </w:p>
    <w:p w:rsidR="00E34FB3" w:rsidRDefault="00E34FB3" w:rsidP="00376B67">
      <w:pPr>
        <w:jc w:val="both"/>
        <w:rPr>
          <w:rFonts w:ascii="Times New Roman" w:hAnsi="Times New Roman" w:cs="Times New Roman"/>
        </w:rPr>
      </w:pPr>
    </w:p>
    <w:p w:rsidR="00E34FB3" w:rsidRDefault="00E34FB3" w:rsidP="00E34FB3">
      <w:pPr>
        <w:jc w:val="both"/>
        <w:rPr>
          <w:rFonts w:ascii="Times New Roman" w:hAnsi="Times New Roman" w:cs="Times New Roman"/>
        </w:rPr>
      </w:pPr>
      <w:r w:rsidRPr="00E34FB3">
        <w:rPr>
          <w:rFonts w:ascii="Times New Roman" w:hAnsi="Times New Roman" w:cs="Times New Roman"/>
          <w:u w:val="single"/>
        </w:rPr>
        <w:t>Исполнитель:</w:t>
      </w:r>
      <w:r>
        <w:rPr>
          <w:rFonts w:ascii="Times New Roman" w:hAnsi="Times New Roman" w:cs="Times New Roman"/>
        </w:rPr>
        <w:t xml:space="preserve"> </w:t>
      </w:r>
      <w:r w:rsidRPr="00E34FB3">
        <w:rPr>
          <w:rFonts w:ascii="Times New Roman" w:hAnsi="Times New Roman" w:cs="Times New Roman"/>
          <w:b/>
        </w:rPr>
        <w:t>Администрация сельского поселения Старотуймазинский сельсовет муниципального района Туймазинский район Республики Башкортостан</w:t>
      </w:r>
    </w:p>
    <w:p w:rsidR="009B4C32" w:rsidRDefault="009B4C32" w:rsidP="00376B67">
      <w:pPr>
        <w:jc w:val="both"/>
        <w:rPr>
          <w:rFonts w:ascii="Times New Roman" w:hAnsi="Times New Roman" w:cs="Times New Roman"/>
        </w:rPr>
      </w:pPr>
    </w:p>
    <w:p w:rsidR="00E34FB3" w:rsidRDefault="00E34FB3" w:rsidP="005F3B66">
      <w:pPr>
        <w:ind w:firstLine="567"/>
        <w:jc w:val="center"/>
        <w:rPr>
          <w:rFonts w:ascii="Times New Roman" w:hAnsi="Times New Roman" w:cs="Times New Roman"/>
          <w:b/>
        </w:rPr>
      </w:pPr>
    </w:p>
    <w:p w:rsidR="00A0136F" w:rsidRDefault="00A0136F" w:rsidP="005F3B66">
      <w:pPr>
        <w:ind w:firstLine="567"/>
        <w:jc w:val="center"/>
        <w:rPr>
          <w:rFonts w:ascii="Times New Roman" w:hAnsi="Times New Roman" w:cs="Times New Roman"/>
          <w:b/>
        </w:rPr>
      </w:pPr>
    </w:p>
    <w:p w:rsidR="00894A29" w:rsidRPr="002D0F76" w:rsidRDefault="00894A29" w:rsidP="005F3B66">
      <w:pPr>
        <w:ind w:firstLine="567"/>
        <w:jc w:val="center"/>
        <w:rPr>
          <w:rFonts w:ascii="Times New Roman" w:hAnsi="Times New Roman" w:cs="Times New Roman"/>
          <w:b/>
        </w:rPr>
      </w:pPr>
      <w:r w:rsidRPr="002D0F76">
        <w:rPr>
          <w:rFonts w:ascii="Times New Roman" w:hAnsi="Times New Roman" w:cs="Times New Roman"/>
          <w:b/>
        </w:rPr>
        <w:t>1. ОБЩИЕ ПОЛОЖЕНИЯ</w:t>
      </w:r>
    </w:p>
    <w:p w:rsidR="00894A29" w:rsidRPr="002D0F76" w:rsidRDefault="00894A29" w:rsidP="002D0F76">
      <w:pPr>
        <w:ind w:firstLine="567"/>
        <w:jc w:val="both"/>
        <w:rPr>
          <w:rFonts w:ascii="Times New Roman" w:hAnsi="Times New Roman" w:cs="Times New Roman"/>
          <w:b/>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1.1. Назначение и область применения местных градостроительных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1.1.1. Настоящие нормативы градостроительного проектирования разработаны в соответствии с законодательством Российской Федерации и Республики Башкортостан и распространяются на планировку, заст</w:t>
      </w:r>
      <w:r w:rsidR="00CB3C15">
        <w:rPr>
          <w:rFonts w:ascii="Times New Roman" w:hAnsi="Times New Roman" w:cs="Times New Roman"/>
        </w:rPr>
        <w:t>ройку и реконструкцию территории</w:t>
      </w:r>
      <w:r w:rsidRPr="002D0F76">
        <w:rPr>
          <w:rFonts w:ascii="Times New Roman" w:hAnsi="Times New Roman" w:cs="Times New Roman"/>
        </w:rPr>
        <w:t xml:space="preserve"> </w:t>
      </w:r>
      <w:r w:rsidR="00105702" w:rsidRPr="002D0F76">
        <w:rPr>
          <w:rFonts w:ascii="Times New Roman" w:hAnsi="Times New Roman" w:cs="Times New Roman"/>
        </w:rPr>
        <w:t>сельск</w:t>
      </w:r>
      <w:r w:rsidR="00105702">
        <w:rPr>
          <w:rFonts w:ascii="Times New Roman" w:hAnsi="Times New Roman" w:cs="Times New Roman"/>
        </w:rPr>
        <w:t xml:space="preserve">ого  поселения  </w:t>
      </w:r>
      <w:r w:rsidR="00046A0F">
        <w:rPr>
          <w:rFonts w:ascii="Times New Roman" w:hAnsi="Times New Roman" w:cs="Times New Roman"/>
        </w:rPr>
        <w:t xml:space="preserve">Старотуймазинский </w:t>
      </w:r>
      <w:r w:rsidR="00105702">
        <w:rPr>
          <w:rFonts w:ascii="Times New Roman" w:hAnsi="Times New Roman" w:cs="Times New Roman"/>
        </w:rPr>
        <w:t xml:space="preserve"> сельсовет  муниципального района </w:t>
      </w:r>
      <w:r w:rsidR="00276D2E">
        <w:rPr>
          <w:rFonts w:ascii="Times New Roman" w:hAnsi="Times New Roman" w:cs="Times New Roman"/>
        </w:rPr>
        <w:t>Туймазинский</w:t>
      </w:r>
      <w:r w:rsidR="00105702">
        <w:rPr>
          <w:rFonts w:ascii="Times New Roman" w:hAnsi="Times New Roman" w:cs="Times New Roman"/>
        </w:rPr>
        <w:t xml:space="preserve"> район </w:t>
      </w:r>
      <w:r w:rsidR="00105702" w:rsidRPr="002D0F76">
        <w:rPr>
          <w:rFonts w:ascii="Times New Roman" w:hAnsi="Times New Roman" w:cs="Times New Roman"/>
        </w:rPr>
        <w:t>Республики Башкортостан</w:t>
      </w:r>
      <w:r w:rsidR="00105702">
        <w:rPr>
          <w:rFonts w:ascii="Times New Roman" w:hAnsi="Times New Roman" w:cs="Times New Roman"/>
        </w:rPr>
        <w:t xml:space="preserve"> (далее - сельское поселение) </w:t>
      </w:r>
      <w:r w:rsidRPr="002D0F76">
        <w:rPr>
          <w:rFonts w:ascii="Times New Roman" w:hAnsi="Times New Roman" w:cs="Times New Roman"/>
        </w:rPr>
        <w:t xml:space="preserve"> в пределах их границ.</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1.1.2. Нормативы градостроительного проектирования – нормативно-технические документы, которые содержат минимальные расчетные показатели обеспечения благоприятных услов</w:t>
      </w:r>
      <w:r w:rsidR="00046A0F">
        <w:rPr>
          <w:rFonts w:ascii="Times New Roman" w:hAnsi="Times New Roman" w:cs="Times New Roman"/>
        </w:rPr>
        <w:t>ий жизнедеятельности человека (</w:t>
      </w:r>
      <w:r w:rsidRPr="002D0F76">
        <w:rPr>
          <w:rFonts w:ascii="Times New Roman" w:hAnsi="Times New Roman" w:cs="Times New Roman"/>
        </w:rPr>
        <w:t>в том числе и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и озеленения территории).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1.1.3. Настоящие нормативы применяются при разработке, согласовании, экспертизе и реализации документов территориального планирования </w:t>
      </w:r>
      <w:r w:rsidR="00CB3C15">
        <w:rPr>
          <w:rFonts w:ascii="Times New Roman" w:hAnsi="Times New Roman" w:cs="Times New Roman"/>
        </w:rPr>
        <w:t>сельского поселения</w:t>
      </w:r>
      <w:r w:rsidR="00CB3C15" w:rsidRPr="002D0F76">
        <w:rPr>
          <w:rFonts w:ascii="Times New Roman" w:hAnsi="Times New Roman" w:cs="Times New Roman"/>
        </w:rPr>
        <w:t xml:space="preserve"> </w:t>
      </w:r>
      <w:r w:rsidR="00CB3C15">
        <w:rPr>
          <w:rFonts w:ascii="Times New Roman" w:hAnsi="Times New Roman" w:cs="Times New Roman"/>
        </w:rPr>
        <w:t>,</w:t>
      </w:r>
      <w:r w:rsidRPr="002D0F76">
        <w:rPr>
          <w:rFonts w:ascii="Times New Roman" w:hAnsi="Times New Roman" w:cs="Times New Roman"/>
        </w:rPr>
        <w:t xml:space="preserve">входящих в </w:t>
      </w:r>
      <w:r w:rsidR="00CB3C15">
        <w:rPr>
          <w:rFonts w:ascii="Times New Roman" w:hAnsi="Times New Roman" w:cs="Times New Roman"/>
        </w:rPr>
        <w:t>его</w:t>
      </w:r>
      <w:r w:rsidRPr="002D0F76">
        <w:rPr>
          <w:rFonts w:ascii="Times New Roman" w:hAnsi="Times New Roman" w:cs="Times New Roman"/>
        </w:rPr>
        <w:t xml:space="preserve"> состав населенных пунктов, а также используются для принятия решений органами государственной власти и местного самоуправления, органами контроля и надзора, правоохранительными органами Республики Башкортостан.</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1.1.4. Настоящие нормативы обязательны для всех субъектов градостроительной деятельности, осуществляющих свою деятельность на территории Республики Башкортостан, независимо от их организационно-правовой формы.</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1.1.5. По вопросам, не рассматриваемым в настоящих нормативах, следует руководствоваться действующими федеральными и республиканскими градостроительными нормами и законами Российской Федерации. При отмене и/или изменении действующих нормативных документов, на которые дается отсылка в настоящих нормах, следует руководствоваться нормами, вводимыми взамен отмененных.</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1.1.6. Разработка и утверждение местных нормативов градостроительного проектирования должны быть выполнены в соответствии со статьей 29.2 Градостроительного кодекса Российской Федерации по отдельным субъектам с учетом местных условий.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1.1.7. Нормативы градостроительного проектирования, принятые на муниципальном уровне, не могут содержать минимальные расчетные показатели обеспечения благоприятных условий жизнедеятельности человека, ниже, чем расчетные показатели обеспечения благоприятных условий жизнедеятельности, содержащиеся в республиканских нормативах градостроительного проектирования.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1.1.8. Основные термины и определения, используемые в настоящих нормативах, приведены в разделе 17.1.</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1.1.9. Перечень законодательных и нормативных документов Российской Федерации, нормативных правовых актов Республики Башкортостан, используемых при разработке нормативов, приведен в разделе 17.2.</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1.2. Общая организация территории сельских поселений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1.2.1. Общая организация территории </w:t>
      </w:r>
      <w:r w:rsidR="00105702">
        <w:rPr>
          <w:rFonts w:ascii="Times New Roman" w:hAnsi="Times New Roman" w:cs="Times New Roman"/>
        </w:rPr>
        <w:t>сельского поселения</w:t>
      </w:r>
      <w:r w:rsidR="00105702" w:rsidRPr="002D0F76">
        <w:rPr>
          <w:rFonts w:ascii="Times New Roman" w:hAnsi="Times New Roman" w:cs="Times New Roman"/>
        </w:rPr>
        <w:t xml:space="preserve"> </w:t>
      </w:r>
      <w:r w:rsidRPr="002D0F76">
        <w:rPr>
          <w:rFonts w:ascii="Times New Roman" w:hAnsi="Times New Roman" w:cs="Times New Roman"/>
        </w:rPr>
        <w:t>должна осуществляться на основе сравнения нескольких вариантов планировочных решений, принятых на основании анализа технико-экономических показателей, выявляющих возможность рационального использования территории, наличия топливно-энергетических, водных, территориальных, трудовых и рекреационных ресурсов, состояния окружающей среды, с учетом прогноза их изменения на перспективу, развития экономической базы, изменения социально-демографической ситуации, развития сферы обслуживания, допустимой антропогенной нагрузки на окружающую среду с целью обеспечения наиболее благоприятных условий жизни населения,  обеспечения устойчивого функционирования естественных экологических систем.</w:t>
      </w:r>
    </w:p>
    <w:p w:rsidR="00894A29" w:rsidRDefault="00894A29" w:rsidP="002D0F76">
      <w:pPr>
        <w:ind w:firstLine="567"/>
        <w:jc w:val="both"/>
        <w:rPr>
          <w:rFonts w:ascii="Times New Roman" w:hAnsi="Times New Roman" w:cs="Times New Roman"/>
        </w:rPr>
      </w:pPr>
      <w:r w:rsidRPr="002D0F76">
        <w:rPr>
          <w:rFonts w:ascii="Times New Roman" w:hAnsi="Times New Roman" w:cs="Times New Roman"/>
        </w:rPr>
        <w:t>При этом необходимо учитывать:</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возможности развития </w:t>
      </w:r>
      <w:r w:rsidR="00105702">
        <w:rPr>
          <w:rFonts w:ascii="Times New Roman" w:hAnsi="Times New Roman" w:cs="Times New Roman"/>
        </w:rPr>
        <w:t>сельского поселения</w:t>
      </w:r>
      <w:r w:rsidR="00105702" w:rsidRPr="002D0F76">
        <w:rPr>
          <w:rFonts w:ascii="Times New Roman" w:hAnsi="Times New Roman" w:cs="Times New Roman"/>
        </w:rPr>
        <w:t xml:space="preserve"> </w:t>
      </w:r>
      <w:r w:rsidRPr="002D0F76">
        <w:rPr>
          <w:rFonts w:ascii="Times New Roman" w:hAnsi="Times New Roman" w:cs="Times New Roman"/>
        </w:rPr>
        <w:t>и сельских населенных пунктов за счет имеющихся территориальных (резервные территории) и других ресурсов с учетом выполнения требований природоохранного законодательства;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возможность повышения интенсивности использования территорий (за счет увеличения плотности застройки) в границах, в том числе за счет реконструкции и реорганизации сложившейся застройки;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изменение структуры жилищного строительства в сторону увеличения малоэтажного домостроения при соответствующем технико-экономическом обосновании;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требования законодательства по развитию рынка земли и жилья;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возможности бюджета и привлечения негосударственных инвестиций для программ развития </w:t>
      </w:r>
      <w:r w:rsidR="00105702">
        <w:rPr>
          <w:rFonts w:ascii="Times New Roman" w:hAnsi="Times New Roman" w:cs="Times New Roman"/>
        </w:rPr>
        <w:t>сельского поселения</w:t>
      </w:r>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По функциональному использованию территории сельского поселения подразделяются на селитебную, производственную и ландшафтно-рекреационную.</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1.2.2. Селитебная территория предназначена: для размещения жилищного фонда, общественных зданий и сооружений, а также отдельных коммунальных и промышленных объектов, не требующих устройства санитарно-защитных зон; для устройства путей внутриселенного сообщения, улиц, площадей, парков, садов, бульваров и других мест общего пользования.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1.2.3. Производственная территория предназначена для размещения промышленных предприятий и связанных с ними объектов, коммунально-складских объектов, сооружений внешнего транспорта, путей внешних сообщений.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1.2.4. Ландшафтно-рекреационная территория включает леса, лесопарки, лесозащитные зоны, водоемы, земли сельскохозяйственного использования, которые совместно с парками, садами, скверами и бульварами, размещаемыми на селитебной территории, формируют систему открытых пространств.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1.2.5. Территория земель сельскохозяйственного назначения – зона сельскохозяйственных угодий, которые включают пашни, луга, пастбища, многолетние насаждения, залежи – зоны, занятые объектами сельскохозяйственного назначения и предназначены для ведения сельского хозяйства.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1.2.6. В пределах указанных территорий в результате градостроительного зонирования могут устанавливаться следующие территориальные зоны:</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жилые;</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общественно-деловые;</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производственные;</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инженерной инфраструктуры;</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транспортной инфраструктуры;</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сельскохозяйственного использования;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рекреационного назначения;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особо охраняемых территорий;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специального назначения;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иные виды территориальных зон.</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1.2.7. В состав жилых зон включаются зоны застройки индивидуальными, малоэтажными, среднеэтажными жилыми зданиями и жилой застройки иных видов.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1.2.8. В состав общественно-деловых зон включаются: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зоны делового, общественного и коммерческого назначения;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зоны размещения объектов социального и коммунально-бытового назначения;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зоны обслуживания объектов, необходимых для осуществления производственной деятельности;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общественно-деловые зоны иных видов.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1.2.9. В состав производственных зон, зон инженерной и транспортной инфраструктур  включаются: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производственные зоны – зоны размещения производственных объектов с различными нормативами воздействия на окружающую среду;</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иные виды зон производственной, инженерной и транспортной инфраструктур.</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1.2.10. В состав зон сельскохозяйственного назначения включаются: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зоны сельскохозяйственных угодий – пашни, сенокосы, пастбища, залежи, земли, занятые многолетними насаждениями (садами, виноградниками и другими);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зоны, занятые объектами сельскохозяйственного назначения и предназначенные для ведения сельского хозяйства, дачного хозяйства, садоводства, личного подсобного хозяйства, развития объектов сельскохозяйственного назначения.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1.2.11. В состав зон рекреационного назначения включаются зоны в границах территорий, занятых лесами </w:t>
      </w:r>
      <w:r w:rsidR="00105702">
        <w:rPr>
          <w:rFonts w:ascii="Times New Roman" w:hAnsi="Times New Roman" w:cs="Times New Roman"/>
        </w:rPr>
        <w:t>сельского поселения</w:t>
      </w:r>
      <w:r w:rsidRPr="002D0F76">
        <w:rPr>
          <w:rFonts w:ascii="Times New Roman" w:hAnsi="Times New Roman" w:cs="Times New Roman"/>
        </w:rPr>
        <w:t>, скверами, парками, садами, прудами, озерами, водохранилищами, пляжами, а также в границах иных территорий, используемых и предназначенных для отдыха, туризма, занятий физической культурой и спортом.</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1.2.12. В состав зон особо охраняемых территорий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1.2.13. В состав зон специального назначения включаются зоны, занятые кладбищами,  скотомогильниками, объектами размещения отходов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1.2.14. В состав территориальных зон могут включаться зоны размещения военных объектов и иные зоны специального назначения.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Помимо предусмотренных территориальных зон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1.2.15. В территориальных зонах могут выделяться территории, особенности использования которых определяются земельным законодательством РФ, законодательством РФ об охране окружающей среды, законодательством РФ об объектах культурного наследия, иными федеральными законами.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1.2.16. Границы территориальных зон устанавливаются с учетом:</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функциональных зон и параметров их планируемого развития, определенных генеральным планом сельского поселения, с учетом требований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сложившейся планировки территории и существующего землепользования;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предотвращения возможности причинения вреда объектам капитального строительства, расположенным на смежных земельных участках.</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1.2.17. Границы территориальных зон могут устанавливаться по:</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линиям улиц, проездов, разделяющим транспортные потоки противоположных направлений;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красным линиям;</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границам земельных участков;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границам населенных пунктов в пределах муниципальных образований;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границам муниципальных образований;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естественным границам природных объектов;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иным границам.</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1.2.18. Границы зон с особыми условиями использования территорий, границы территорий объектов культурного наследия, историко-культурных заповедников, исторических населенных пунктов, зон охраны объектов культурного наследия, установленные в соответствии с законодательством Российской Федерации, могу не совпадать с границами территориальных зон.</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1.2.19. Границы улично-дорожной сети населенных пунктов обозначены красными линиями, которые отделяют эти территории от участков других территориальных зон. Размещение объектов капитального строительства в пределах красных линий на участках улично-дорожной сети не допускается.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1.2.20. Для коммуникаций и сооружений внешнего транспорта (железнодорожного, автомобильного, водного, воздушного, трубопроводного) устанавливаются границы полос отвода, санитарные разрывы, полосы отчуждения. Режим использования территорий  в пределах полос отвода, санитарных разрывов определяется федеральным законодательством, настоящими нормативами и согласовывается с соответствующими организациями. Указанные территории должны обеспечивать безопасность функционирования транспортных коммуникаций и объектов, уменьшение негативного воздействия на среду обитания и здоровье человека.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1.2.21. Для территорий, подл</w:t>
      </w:r>
      <w:r w:rsidR="00276D2E">
        <w:rPr>
          <w:rFonts w:ascii="Times New Roman" w:hAnsi="Times New Roman" w:cs="Times New Roman"/>
        </w:rPr>
        <w:t>ежащих застройке, документацией</w:t>
      </w:r>
      <w:r w:rsidRPr="002D0F76">
        <w:rPr>
          <w:rFonts w:ascii="Times New Roman" w:hAnsi="Times New Roman" w:cs="Times New Roman"/>
        </w:rPr>
        <w:t xml:space="preserve"> по планировке территории устанавливаются линии застройки, определяющие размещение зданий и сооружений с отступом от красных линий или иных границ транспортной и инженерной инфраструктуры, границ прилегающих территориальных зон, а также границ внутриквартальных участков.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1.2.22. Виды территориальных зон, а также особенности использования их земельных участков определяются правилами землепользования и застройки </w:t>
      </w:r>
      <w:r w:rsidR="00105702">
        <w:rPr>
          <w:rFonts w:ascii="Times New Roman" w:hAnsi="Times New Roman" w:cs="Times New Roman"/>
        </w:rPr>
        <w:t>сельского поселения</w:t>
      </w:r>
      <w:r w:rsidR="00105702" w:rsidRPr="002D0F76">
        <w:rPr>
          <w:rFonts w:ascii="Times New Roman" w:hAnsi="Times New Roman" w:cs="Times New Roman"/>
        </w:rPr>
        <w:t xml:space="preserve"> </w:t>
      </w:r>
      <w:r w:rsidRPr="002D0F76">
        <w:rPr>
          <w:rFonts w:ascii="Times New Roman" w:hAnsi="Times New Roman" w:cs="Times New Roman"/>
        </w:rPr>
        <w:t>с учетом ограничений, установленных федеральными и республиканскими нормативно-правовыми актами, а также настоящими нормативами.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1.2.23. При составлении баланса существующего и проектного использования территории сельского поселения необходимо принимать зонирование, установленное настоящими нормативами.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1.2.24. Планировочное структурное членение территории сельского поселения должно предусматривать:</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взаимосвязь территориальных зон и структурных планировочных элементов (жилых районов, микрорайонов (кварталов), участков отдельных зданий и сооружений);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доступность объектов, расположенных на территории сельских поселений в пределах нормативных затрат времени, в том числе беспрепятственный доступ инвалидов и других маломобильных групп населения к объектам жилой, социальной, транспортной и инженерной инфраструктур в соответствии с требованиями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интенсивность использования территории с учетом ее кадастровой ценности, допустимой плотности застройки, размеров земельных участков;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организацию системы общественных центров сельских поселений в увязке с инженерной и транспортной инфраструктурами;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сохранение объектов культурного наследия и исторической планировки и застройки;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сохранение и развитие природного комплекса как части системы зеленой зоны населенных пунктов.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1.2.25. Планировочную организацию территории сельского поселения следует проектировать в увязке с хозяйственно-экономическими и социальными интересами всех собственников и пользователей земли. При этом необходимо предусматривать меры по улучшению природной среды, развитию системы культурно-бытового обслуживания, дорожно-транспортной сети и инженерного обеспечения.</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1.3. Резервные территории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1.3.1. Резервные территории необходимо предусматривать для перспективного развития на территориях, примыкающих к границе (черте) населенных пунктов.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1.3.2. Под резервные территории возможен выкуп сельскохозяйственных земель с низкой кадастровой стоимостью сельхозугодий.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1.3.3. Потребность в резервных территориях определяется на срок до 25 лет с учетом перспектив развития определенных документами территориального планирования (схемами территориального планирования, генпланами </w:t>
      </w:r>
      <w:r w:rsidR="00105702">
        <w:rPr>
          <w:rFonts w:ascii="Times New Roman" w:hAnsi="Times New Roman" w:cs="Times New Roman"/>
        </w:rPr>
        <w:t>сельского поселения</w:t>
      </w:r>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1.3.4. 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1.3.5. 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 в целях освоения под различные виды строительства в интересах жителей сельского поселения.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1.3.6. Выкуп земельных участков, находящихся в собственности граждан и юридических лиц и расположенных в пределах резервных территорий для развития, для государственных и муниципальных нужд осуществляется в соответствии с земельным и гражданским законодательством Российской Федерации и Республики Башкортостан.</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1.3.7. Земельные участки для ведения садоводства и дачного хозяйства следует предусматривать за пределами резервных территорий, планируемых для развития, на расстоянии доступности на общественном транспорте от мест проживания не более 1 часа.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1.3.8. В сельском поселении выделение резервных территорий, необходимых для развития входящих в их состав сельских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 учетом их возможного расширения.</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1.4. Селитебная территория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1.4.1. 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1.4.2. При определении размера селитебной территории следует исходить из необходимости предоставления каждой семье отдельной квартиры или дома. Существующая и перспективная расчетная обеспеченность жильем определяется в целом по территории и отдельным ее районам на основе прогнозных данных о среднем размере семьи с учетом типов применяемых жилых зданий, планируемых объемов жилищного строительства, в том числе за счет средств населения. Общую площадь квартир следует подсчитывать в соответствии с нормативными требованиями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1.4.3. При определении соотношения типов нового жилищного строительства необходимо исходить из учета конкретных возможностей развития сельского поселения наличия территориальных ресурсов, градостроительных и историко-архитектурных особенностей, существующей строительной базы.</w:t>
      </w:r>
    </w:p>
    <w:p w:rsidR="00894A29" w:rsidRPr="002D0F76" w:rsidRDefault="00894A29" w:rsidP="002D0F76">
      <w:pPr>
        <w:jc w:val="both"/>
        <w:rPr>
          <w:rFonts w:ascii="Times New Roman" w:hAnsi="Times New Roman" w:cs="Times New Roman"/>
          <w:b/>
        </w:rPr>
      </w:pPr>
    </w:p>
    <w:p w:rsidR="00894A29" w:rsidRPr="002D0F76" w:rsidRDefault="00894A29" w:rsidP="009722E0">
      <w:pPr>
        <w:ind w:firstLine="567"/>
        <w:jc w:val="center"/>
        <w:rPr>
          <w:rFonts w:ascii="Times New Roman" w:hAnsi="Times New Roman" w:cs="Times New Roman"/>
          <w:b/>
        </w:rPr>
      </w:pPr>
      <w:r w:rsidRPr="002D0F76">
        <w:rPr>
          <w:rFonts w:ascii="Times New Roman" w:hAnsi="Times New Roman" w:cs="Times New Roman"/>
          <w:b/>
        </w:rPr>
        <w:t>2. РАСЧЕТНЫЕ ПОКАЗАТЕЛИ ОБЕСПЕЧЕННОСТИ И ИНТЕНСИВНОСТИ ИСПОЛЬЗОВАНИЯ ТЕРРИТОРИЙ ЖИЛЫХ ЗОН</w:t>
      </w:r>
    </w:p>
    <w:p w:rsidR="00894A29" w:rsidRPr="002D0F76" w:rsidRDefault="00894A29" w:rsidP="002D0F76">
      <w:pPr>
        <w:pStyle w:val="2"/>
        <w:spacing w:before="0" w:after="0"/>
        <w:ind w:firstLine="567"/>
        <w:jc w:val="both"/>
        <w:rPr>
          <w:rFonts w:ascii="Times New Roman" w:hAnsi="Times New Roman" w:cs="Times New Roman"/>
          <w:i w:val="0"/>
          <w:sz w:val="24"/>
          <w:szCs w:val="24"/>
        </w:rPr>
      </w:pPr>
      <w:r w:rsidRPr="002D0F76">
        <w:rPr>
          <w:rFonts w:ascii="Times New Roman" w:hAnsi="Times New Roman" w:cs="Times New Roman"/>
          <w:i w:val="0"/>
          <w:sz w:val="24"/>
          <w:szCs w:val="24"/>
        </w:rPr>
        <w:t>2.1.Типология и классификация сельских населенных пунктов</w:t>
      </w:r>
    </w:p>
    <w:p w:rsidR="00894A29" w:rsidRPr="002D0F76" w:rsidRDefault="00894A29" w:rsidP="00A415CA">
      <w:pPr>
        <w:jc w:val="right"/>
        <w:rPr>
          <w:rFonts w:ascii="Times New Roman" w:hAnsi="Times New Roman" w:cs="Times New Roman"/>
          <w:lang w:eastAsia="ar-SA"/>
        </w:rPr>
      </w:pPr>
      <w:r w:rsidRPr="002D0F76">
        <w:rPr>
          <w:rFonts w:ascii="Times New Roman" w:hAnsi="Times New Roman" w:cs="Times New Roman"/>
          <w:lang w:eastAsia="ar-SA"/>
        </w:rPr>
        <w:t>Таблица 1</w:t>
      </w:r>
    </w:p>
    <w:tbl>
      <w:tblPr>
        <w:tblW w:w="10036" w:type="dxa"/>
        <w:tblInd w:w="-5" w:type="dxa"/>
        <w:tblLayout w:type="fixed"/>
        <w:tblLook w:val="0000" w:firstRow="0" w:lastRow="0" w:firstColumn="0" w:lastColumn="0" w:noHBand="0" w:noVBand="0"/>
      </w:tblPr>
      <w:tblGrid>
        <w:gridCol w:w="5508"/>
        <w:gridCol w:w="1693"/>
        <w:gridCol w:w="1559"/>
        <w:gridCol w:w="1276"/>
      </w:tblGrid>
      <w:tr w:rsidR="00894A29" w:rsidRPr="002D0F76" w:rsidTr="00276D2E">
        <w:tc>
          <w:tcPr>
            <w:tcW w:w="5508" w:type="dxa"/>
            <w:vMerge w:val="restart"/>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Тип населенных пунктов</w:t>
            </w:r>
          </w:p>
        </w:tc>
        <w:tc>
          <w:tcPr>
            <w:tcW w:w="4528" w:type="dxa"/>
            <w:gridSpan w:val="3"/>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Классификация населенных пунктов по численности населения, тыс. чел.</w:t>
            </w:r>
          </w:p>
        </w:tc>
      </w:tr>
      <w:tr w:rsidR="00894A29" w:rsidRPr="002D0F76" w:rsidTr="00276D2E">
        <w:tc>
          <w:tcPr>
            <w:tcW w:w="5508" w:type="dxa"/>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693"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большие</w:t>
            </w:r>
          </w:p>
        </w:tc>
        <w:tc>
          <w:tcPr>
            <w:tcW w:w="1559"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средние</w:t>
            </w:r>
          </w:p>
        </w:tc>
        <w:tc>
          <w:tcPr>
            <w:tcW w:w="1276"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малые</w:t>
            </w:r>
          </w:p>
        </w:tc>
      </w:tr>
      <w:tr w:rsidR="00894A29" w:rsidRPr="002D0F76" w:rsidTr="00276D2E">
        <w:tc>
          <w:tcPr>
            <w:tcW w:w="10036" w:type="dxa"/>
            <w:gridSpan w:val="4"/>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СЕЛЬСКИЕ НАСЕЛЕННЫЕ ПУНКТЫ</w:t>
            </w:r>
          </w:p>
        </w:tc>
      </w:tr>
      <w:tr w:rsidR="00894A29" w:rsidRPr="002D0F76" w:rsidTr="00276D2E">
        <w:tc>
          <w:tcPr>
            <w:tcW w:w="5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Село (центр сельской администрации)</w:t>
            </w:r>
          </w:p>
        </w:tc>
        <w:tc>
          <w:tcPr>
            <w:tcW w:w="1693"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3-5</w:t>
            </w:r>
          </w:p>
        </w:tc>
        <w:tc>
          <w:tcPr>
            <w:tcW w:w="155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1-3</w:t>
            </w:r>
          </w:p>
        </w:tc>
        <w:tc>
          <w:tcPr>
            <w:tcW w:w="1276"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до 1</w:t>
            </w:r>
          </w:p>
        </w:tc>
      </w:tr>
      <w:tr w:rsidR="00894A29" w:rsidRPr="002D0F76" w:rsidTr="00276D2E">
        <w:tc>
          <w:tcPr>
            <w:tcW w:w="5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Село</w:t>
            </w:r>
          </w:p>
        </w:tc>
        <w:tc>
          <w:tcPr>
            <w:tcW w:w="1693"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1-3</w:t>
            </w:r>
          </w:p>
        </w:tc>
        <w:tc>
          <w:tcPr>
            <w:tcW w:w="155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0,2-1</w:t>
            </w:r>
          </w:p>
        </w:tc>
        <w:tc>
          <w:tcPr>
            <w:tcW w:w="1276"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0,05-0,2</w:t>
            </w:r>
          </w:p>
        </w:tc>
      </w:tr>
      <w:tr w:rsidR="00894A29" w:rsidRPr="002D0F76" w:rsidTr="00276D2E">
        <w:tc>
          <w:tcPr>
            <w:tcW w:w="5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Деревня</w:t>
            </w:r>
          </w:p>
        </w:tc>
        <w:tc>
          <w:tcPr>
            <w:tcW w:w="1693"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w:t>
            </w:r>
          </w:p>
        </w:tc>
        <w:tc>
          <w:tcPr>
            <w:tcW w:w="155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0,2-1</w:t>
            </w:r>
          </w:p>
        </w:tc>
        <w:tc>
          <w:tcPr>
            <w:tcW w:w="1276"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до 0,05</w:t>
            </w:r>
          </w:p>
        </w:tc>
      </w:tr>
    </w:tbl>
    <w:p w:rsidR="00894A29" w:rsidRPr="002D0F76" w:rsidRDefault="00894A29" w:rsidP="002D0F76">
      <w:pPr>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2.2. Общие требования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2.2.1. 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2.2.2. В состав жилых зон могут включаться: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зоны застройки индивидуальными жилыми домами (в том числе одноэтажными, мансардными, двухэтажными и трехэтажными);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зоны застройки малоэтажными жилыми домами (сблокированными и секционными до четырех этажей);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зоны застройки среднеэтажными жилыми домами;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зоны жилой застройки иных видов.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2.2.3.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объектов дошкольного, начального общего и среднего (полного) общего образования, культовых зданий, стоянок автомобильного транспорта, иных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 и дачного хозяйства.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2.2.4.  Для определения размеров территорий жилых зон допускается применять укрупненные показатели в расчете на 1000 человек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2.2.5. Жилые здания с квартирами на первых этажах следует располагать, как правило, с отступом от красных линий. По красной линии допускается размещать жилые здания со встроенными на первых этажах или пристроенными помещениями общественного назначения, кроме учреждений образования и воспитания, а на жилых улицах в условиях реконструкции сложившейся застройки - жилые здания с квартирами на первых этажах.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2.2.6. Запрещается размещение жилых помещений, а также образовательных учреждений в цокольных и подвальных этажах. В жилых зданиях не допускается размещение объектов общественного назначения, оказывающих вредное воздействие на человека, в соответствии с требованиями СП 54.1330 "СНиП 31-01-2003".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2.2.7. Помещения общественного назначения, встроенные в жилые здания, должны иметь входы, изолированные от жилой части здания. При размещении в жилом здании помещений общественного назначения, инженерного оборудования и коммуникаций следует обеспечивать соблюдение гигиенических нормативов, в том числе по шумозащищенности жилых помещений.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2.2.8. При проектировании территории жилой застройки должны соблюдаться требования по охране окружающей среды, защите территории от шума, вибрации, загрязнений атмосферного воздуха автотранспортом, электрических, ионизирующих и электромагнитных излучений, радиационного, химического, микробиологического, паразитологического загрязнений в соответствии с </w:t>
      </w:r>
      <w:r w:rsidRPr="005F3B66">
        <w:rPr>
          <w:rFonts w:ascii="Times New Roman" w:hAnsi="Times New Roman" w:cs="Times New Roman"/>
        </w:rPr>
        <w:t>требованиями действующих санитарно-эпидемиологических правил и нормативов и раздела 15  "Охрана окружающей среды" настоящих нормативов.</w:t>
      </w:r>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2.2.10. В целях создания среды жизнедеятельности, доступной для инвалидов и маломобильных групп населения, разрабатываемая градостроительная и проектная документация по планировке новых и реконструируемых территорий и документация по архитектурно-строительному проектированию объектов капитального строительства должна соответствовать требованиям раздела 4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2.2.11. В жилой зоне сельских населенных пунктов следует предусматривать одно-, двухквартирные жилые дома усадебного, коттеджного типа, допускаются многоквартирные блокированные дома с земельными участками при квартирах, а также (при соответствующем обосновании) секционные дома высотой до 5 этажей.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Преимущественным типом застройки в сельских поселениях являются жилые дома усадебного типа (одноквартирные и двухквартирные сблокированные).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2.2.12. Предельные размеры земельных участков для индивидуального жилищного строительства и личного подсобного хозяйства в сельских поселениях устанавливаются органами местного самоуправления.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2.2.13. Размеры приусадебных земельных участков устанавливаются с учетом потенциала территории, особенностей существующей застройки, возможностей эффективного инженерного обеспечения, развития личного подсобного хозяйства в соответствии с рекомендуемыми нормами.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2.2.14. Для жителей многоквартирных жилых домов, а также жителей усадебной застройки при дефиците территории могут предусматриваться дополнительные участки для размещения хозяйственных построек, огородничества и развития личного подсобного хозяйства за пределами границ населенного пункта, на земельных участках, не являющихся резервом для жилищного строительства, с соблюдением природоохранных, санитарных, противопожарных и зооветеринарных требований.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2.2.15. Расчетные показатели жилищной обеспеченности в сельской малоэтажной, в том числе индивидуальной, застройке не нормируются.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2.2.16. Расчетную плотность населения на территории сельского поселения рекомендуется принимать в соответствии с рекомендуемыми нормами.</w:t>
      </w:r>
    </w:p>
    <w:p w:rsidR="00894A29" w:rsidRDefault="00894A29" w:rsidP="002D0F76">
      <w:pPr>
        <w:ind w:firstLine="567"/>
        <w:jc w:val="both"/>
        <w:rPr>
          <w:rFonts w:ascii="Times New Roman" w:hAnsi="Times New Roman" w:cs="Times New Roman"/>
        </w:rPr>
      </w:pPr>
    </w:p>
    <w:p w:rsidR="00A415CA" w:rsidRPr="002D0F76" w:rsidRDefault="00A415CA"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2.3. Предварительные параметры жилой застройки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2.3.1. Для определения объемов и структуры жилищного строительства минимальная обеспеченность общей площадью жилых помещений принимается на основании «Схемы территориального планирования Республики Башкортостан» на расчетные периоды</w:t>
      </w:r>
      <w:r w:rsidRPr="002D0F76">
        <w:rPr>
          <w:rFonts w:ascii="Times New Roman" w:hAnsi="Times New Roman" w:cs="Times New Roman"/>
          <w:b/>
        </w:rPr>
        <w:t xml:space="preserve">, </w:t>
      </w:r>
      <w:r w:rsidRPr="002D0F76">
        <w:rPr>
          <w:rFonts w:ascii="Times New Roman" w:hAnsi="Times New Roman" w:cs="Times New Roman"/>
        </w:rPr>
        <w:t>или исходя из учета конкретных возможностей сельского поселения (территориальных  ресурсов строительной базы, темпов ввода жилья на момент разработки проектов территориального планирования).</w:t>
      </w:r>
    </w:p>
    <w:p w:rsidR="00894A29" w:rsidRPr="002D0F76" w:rsidRDefault="00894A29" w:rsidP="002D0F76">
      <w:pPr>
        <w:pStyle w:val="Default"/>
        <w:jc w:val="both"/>
        <w:rPr>
          <w:rFonts w:ascii="Times New Roman" w:hAnsi="Times New Roman" w:cs="Times New Roman"/>
        </w:rPr>
      </w:pPr>
    </w:p>
    <w:p w:rsidR="00894A29" w:rsidRPr="002D0F76" w:rsidRDefault="00894A29" w:rsidP="00A415CA">
      <w:pPr>
        <w:pStyle w:val="Default"/>
        <w:jc w:val="right"/>
        <w:rPr>
          <w:rFonts w:ascii="Times New Roman" w:hAnsi="Times New Roman" w:cs="Times New Roman"/>
        </w:rPr>
      </w:pPr>
      <w:r w:rsidRPr="002D0F76">
        <w:rPr>
          <w:rFonts w:ascii="Times New Roman" w:hAnsi="Times New Roman" w:cs="Times New Roman"/>
        </w:rPr>
        <w:t>Таблица  2</w:t>
      </w:r>
    </w:p>
    <w:tbl>
      <w:tblPr>
        <w:tblW w:w="481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4"/>
        <w:gridCol w:w="1524"/>
        <w:gridCol w:w="1702"/>
        <w:gridCol w:w="1558"/>
        <w:gridCol w:w="1698"/>
      </w:tblGrid>
      <w:tr w:rsidR="00894A29" w:rsidRPr="002D0F76" w:rsidTr="00A415CA">
        <w:trPr>
          <w:trHeight w:val="636"/>
        </w:trPr>
        <w:tc>
          <w:tcPr>
            <w:tcW w:w="1721"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Наименование минимальной обеспеченности </w:t>
            </w:r>
          </w:p>
        </w:tc>
        <w:tc>
          <w:tcPr>
            <w:tcW w:w="1632"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Отчет по годам </w:t>
            </w:r>
          </w:p>
        </w:tc>
        <w:tc>
          <w:tcPr>
            <w:tcW w:w="1647"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Расчетные периоды по годам </w:t>
            </w:r>
          </w:p>
        </w:tc>
      </w:tr>
      <w:tr w:rsidR="00276D2E" w:rsidRPr="002D0F76" w:rsidTr="00F37AE4">
        <w:trPr>
          <w:trHeight w:val="220"/>
        </w:trPr>
        <w:tc>
          <w:tcPr>
            <w:tcW w:w="1721" w:type="pct"/>
            <w:vMerge/>
          </w:tcPr>
          <w:p w:rsidR="00894A29" w:rsidRPr="002D0F76" w:rsidRDefault="00894A29" w:rsidP="002D0F76">
            <w:pPr>
              <w:pStyle w:val="Default"/>
              <w:jc w:val="both"/>
              <w:rPr>
                <w:rFonts w:ascii="Times New Roman" w:hAnsi="Times New Roman" w:cs="Times New Roman"/>
              </w:rPr>
            </w:pPr>
          </w:p>
        </w:tc>
        <w:tc>
          <w:tcPr>
            <w:tcW w:w="77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2001</w:t>
            </w:r>
          </w:p>
        </w:tc>
        <w:tc>
          <w:tcPr>
            <w:tcW w:w="8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2006 </w:t>
            </w:r>
          </w:p>
        </w:tc>
        <w:tc>
          <w:tcPr>
            <w:tcW w:w="78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2010 </w:t>
            </w:r>
          </w:p>
        </w:tc>
        <w:tc>
          <w:tcPr>
            <w:tcW w:w="8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2020 </w:t>
            </w:r>
          </w:p>
        </w:tc>
      </w:tr>
      <w:tr w:rsidR="00276D2E" w:rsidRPr="002D0F76" w:rsidTr="00F37AE4">
        <w:trPr>
          <w:trHeight w:val="758"/>
        </w:trPr>
        <w:tc>
          <w:tcPr>
            <w:tcW w:w="172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Минимальная обеспеченность общей площадью жилых помещений,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 том числе: </w:t>
            </w:r>
          </w:p>
        </w:tc>
        <w:tc>
          <w:tcPr>
            <w:tcW w:w="77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18,0 </w:t>
            </w:r>
          </w:p>
        </w:tc>
        <w:tc>
          <w:tcPr>
            <w:tcW w:w="8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19,2 </w:t>
            </w:r>
          </w:p>
        </w:tc>
        <w:tc>
          <w:tcPr>
            <w:tcW w:w="78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20,2 </w:t>
            </w:r>
          </w:p>
        </w:tc>
        <w:tc>
          <w:tcPr>
            <w:tcW w:w="8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24,1 </w:t>
            </w:r>
          </w:p>
        </w:tc>
      </w:tr>
      <w:tr w:rsidR="00276D2E" w:rsidRPr="002D0F76" w:rsidTr="00F37AE4">
        <w:trPr>
          <w:trHeight w:val="220"/>
        </w:trPr>
        <w:tc>
          <w:tcPr>
            <w:tcW w:w="172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 городской местности, </w:t>
            </w:r>
          </w:p>
        </w:tc>
        <w:tc>
          <w:tcPr>
            <w:tcW w:w="77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17,5 </w:t>
            </w:r>
          </w:p>
        </w:tc>
        <w:tc>
          <w:tcPr>
            <w:tcW w:w="8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19,0 </w:t>
            </w:r>
          </w:p>
        </w:tc>
        <w:tc>
          <w:tcPr>
            <w:tcW w:w="78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19,7 </w:t>
            </w:r>
          </w:p>
        </w:tc>
        <w:tc>
          <w:tcPr>
            <w:tcW w:w="8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23,2 </w:t>
            </w:r>
          </w:p>
        </w:tc>
      </w:tr>
      <w:tr w:rsidR="00276D2E" w:rsidRPr="002D0F76" w:rsidTr="00F37AE4">
        <w:trPr>
          <w:trHeight w:val="489"/>
        </w:trPr>
        <w:tc>
          <w:tcPr>
            <w:tcW w:w="172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из них государственное и муниципальное жилье </w:t>
            </w:r>
          </w:p>
        </w:tc>
        <w:tc>
          <w:tcPr>
            <w:tcW w:w="77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18,0 </w:t>
            </w:r>
          </w:p>
        </w:tc>
        <w:tc>
          <w:tcPr>
            <w:tcW w:w="8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18</w:t>
            </w:r>
          </w:p>
        </w:tc>
        <w:tc>
          <w:tcPr>
            <w:tcW w:w="78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w:t>
            </w:r>
          </w:p>
        </w:tc>
        <w:tc>
          <w:tcPr>
            <w:tcW w:w="8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w:t>
            </w:r>
          </w:p>
        </w:tc>
      </w:tr>
      <w:tr w:rsidR="00276D2E" w:rsidRPr="002D0F76" w:rsidTr="00F37AE4">
        <w:trPr>
          <w:trHeight w:val="220"/>
        </w:trPr>
        <w:tc>
          <w:tcPr>
            <w:tcW w:w="172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 сельской местности </w:t>
            </w:r>
          </w:p>
        </w:tc>
        <w:tc>
          <w:tcPr>
            <w:tcW w:w="77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18,9 </w:t>
            </w:r>
          </w:p>
        </w:tc>
        <w:tc>
          <w:tcPr>
            <w:tcW w:w="8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19,5 </w:t>
            </w:r>
          </w:p>
        </w:tc>
        <w:tc>
          <w:tcPr>
            <w:tcW w:w="78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21,1 </w:t>
            </w:r>
          </w:p>
        </w:tc>
        <w:tc>
          <w:tcPr>
            <w:tcW w:w="8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25,6 </w:t>
            </w:r>
          </w:p>
        </w:tc>
      </w:tr>
    </w:tbl>
    <w:p w:rsidR="00894A29" w:rsidRPr="00F37AE4" w:rsidRDefault="00894A29" w:rsidP="002D0F76">
      <w:pPr>
        <w:pStyle w:val="Default"/>
        <w:ind w:firstLine="708"/>
        <w:jc w:val="both"/>
        <w:rPr>
          <w:rFonts w:ascii="Times New Roman" w:hAnsi="Times New Roman" w:cs="Times New Roman"/>
          <w:sz w:val="20"/>
          <w:szCs w:val="20"/>
        </w:rPr>
      </w:pPr>
      <w:r w:rsidRPr="00F37AE4">
        <w:rPr>
          <w:rFonts w:ascii="Times New Roman" w:hAnsi="Times New Roman" w:cs="Times New Roman"/>
          <w:sz w:val="20"/>
          <w:szCs w:val="20"/>
        </w:rPr>
        <w:t xml:space="preserve">Примечания: </w:t>
      </w:r>
    </w:p>
    <w:p w:rsidR="00894A29" w:rsidRPr="00F37AE4" w:rsidRDefault="00894A29" w:rsidP="002D0F76">
      <w:pPr>
        <w:pStyle w:val="Default"/>
        <w:ind w:firstLine="567"/>
        <w:jc w:val="both"/>
        <w:rPr>
          <w:rFonts w:ascii="Times New Roman" w:hAnsi="Times New Roman" w:cs="Times New Roman"/>
          <w:sz w:val="20"/>
          <w:szCs w:val="20"/>
        </w:rPr>
      </w:pPr>
      <w:r w:rsidRPr="00F37AE4">
        <w:rPr>
          <w:rFonts w:ascii="Times New Roman" w:hAnsi="Times New Roman" w:cs="Times New Roman"/>
          <w:sz w:val="20"/>
          <w:szCs w:val="20"/>
        </w:rPr>
        <w:t xml:space="preserve">1. Показатели минимальной обеспеченности общей площадью жилых помещений на расчетный период (2010 и 2020 годы) приведены в соответствии со схемой территориального планирования Республики Башкортостан. </w:t>
      </w:r>
    </w:p>
    <w:p w:rsidR="00894A29" w:rsidRPr="00F37AE4" w:rsidRDefault="00894A29" w:rsidP="002D0F76">
      <w:pPr>
        <w:ind w:firstLine="567"/>
        <w:jc w:val="both"/>
        <w:rPr>
          <w:rFonts w:ascii="Times New Roman" w:hAnsi="Times New Roman" w:cs="Times New Roman"/>
          <w:sz w:val="20"/>
          <w:szCs w:val="20"/>
        </w:rPr>
      </w:pPr>
      <w:r w:rsidRPr="00F37AE4">
        <w:rPr>
          <w:rFonts w:ascii="Times New Roman" w:hAnsi="Times New Roman" w:cs="Times New Roman"/>
          <w:sz w:val="20"/>
          <w:szCs w:val="20"/>
        </w:rPr>
        <w:t>2. Расчетные показатели на перспективу (2010 и 2020 годы) корректируются с учетом достигнутой минимальной обеспеченности общей площадью жилых помещений на соответствующий расчетный период.</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2.3.2. Расчетные нормативы жилищной обеспеченности допускается уточнять и корректировать в соответствии с состоянием жилищного фонда, темпами строительства жилищного фонда в сельском поселении.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2.3.3. муниципальное жилье – 16м2;</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2.3.4. общежитие (не менее) – </w:t>
      </w:r>
      <w:smartTag w:uri="urn:schemas-microsoft-com:office:smarttags" w:element="metricconverter">
        <w:smartTagPr>
          <w:attr w:name="ProductID" w:val="6 м2"/>
        </w:smartTagPr>
        <w:r w:rsidRPr="002D0F76">
          <w:rPr>
            <w:rFonts w:ascii="Times New Roman" w:hAnsi="Times New Roman" w:cs="Times New Roman"/>
          </w:rPr>
          <w:t>6 м2</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Примечание: - расчетные показатели жилищной обеспеченности для индивидуальной жилой застройки не нормируются.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2.3.5. Предварительное определение потребности в территории жилых зон (кол. га на 1 тыс. чел.):</w:t>
      </w:r>
    </w:p>
    <w:p w:rsidR="00894A29" w:rsidRPr="002D0F76" w:rsidRDefault="00894A29" w:rsidP="002D0F76">
      <w:pPr>
        <w:pStyle w:val="21"/>
        <w:tabs>
          <w:tab w:val="clear" w:pos="643"/>
        </w:tabs>
        <w:ind w:left="786" w:firstLine="0"/>
        <w:jc w:val="both"/>
        <w:rPr>
          <w:b/>
        </w:rPr>
      </w:pPr>
      <w:r w:rsidRPr="002D0F76">
        <w:t xml:space="preserve">- зоны застройки среднеэтажными жилыми домами (4-5 этажей) – </w:t>
      </w:r>
      <w:smartTag w:uri="urn:schemas-microsoft-com:office:smarttags" w:element="metricconverter">
        <w:smartTagPr>
          <w:attr w:name="ProductID" w:val="8 га"/>
        </w:smartTagPr>
        <w:r w:rsidRPr="002D0F76">
          <w:rPr>
            <w:b/>
          </w:rPr>
          <w:t>8 га</w:t>
        </w:r>
      </w:smartTag>
      <w:r w:rsidRPr="002D0F76">
        <w:rPr>
          <w:b/>
        </w:rPr>
        <w:t xml:space="preserve"> </w:t>
      </w:r>
      <w:r w:rsidRPr="002D0F76">
        <w:t>при застройке без земельных участков</w:t>
      </w:r>
      <w:r w:rsidRPr="002D0F76">
        <w:rPr>
          <w:b/>
        </w:rPr>
        <w:t>;</w:t>
      </w:r>
    </w:p>
    <w:p w:rsidR="00894A29" w:rsidRPr="002D0F76" w:rsidRDefault="00894A29" w:rsidP="002D0F76">
      <w:pPr>
        <w:pStyle w:val="21"/>
        <w:tabs>
          <w:tab w:val="clear" w:pos="643"/>
        </w:tabs>
        <w:ind w:left="786" w:firstLine="0"/>
        <w:jc w:val="both"/>
        <w:rPr>
          <w:b/>
        </w:rPr>
      </w:pPr>
      <w:r w:rsidRPr="002D0F76">
        <w:t xml:space="preserve">- зоны застройки малоэтажными жилыми домами (1-3 этажа) при застройке без земельных участков – </w:t>
      </w:r>
      <w:smartTag w:uri="urn:schemas-microsoft-com:office:smarttags" w:element="metricconverter">
        <w:smartTagPr>
          <w:attr w:name="ProductID" w:val="10 га"/>
        </w:smartTagPr>
        <w:r w:rsidRPr="002D0F76">
          <w:rPr>
            <w:b/>
          </w:rPr>
          <w:t>10 га</w:t>
        </w:r>
      </w:smartTag>
      <w:r w:rsidRPr="002D0F76">
        <w:rPr>
          <w:b/>
        </w:rPr>
        <w:t>;</w:t>
      </w:r>
    </w:p>
    <w:p w:rsidR="00894A29" w:rsidRPr="002D0F76" w:rsidRDefault="00894A29" w:rsidP="002D0F76">
      <w:pPr>
        <w:pStyle w:val="21"/>
        <w:tabs>
          <w:tab w:val="clear" w:pos="643"/>
        </w:tabs>
        <w:ind w:left="786" w:firstLine="0"/>
        <w:jc w:val="both"/>
        <w:rPr>
          <w:b/>
          <w:spacing w:val="-6"/>
        </w:rPr>
      </w:pPr>
      <w:r w:rsidRPr="002D0F76">
        <w:t>-зоны застройки объектами индивидуального жилищного строительства</w:t>
      </w:r>
      <w:r w:rsidRPr="002D0F76">
        <w:rPr>
          <w:spacing w:val="-6"/>
        </w:rPr>
        <w:t xml:space="preserve"> с земельным участком (от 400 до </w:t>
      </w:r>
      <w:smartTag w:uri="urn:schemas-microsoft-com:office:smarttags" w:element="metricconverter">
        <w:smartTagPr>
          <w:attr w:name="ProductID" w:val="600 м2"/>
        </w:smartTagPr>
        <w:r w:rsidRPr="002D0F76">
          <w:rPr>
            <w:spacing w:val="-6"/>
          </w:rPr>
          <w:t>600 м2</w:t>
        </w:r>
      </w:smartTag>
      <w:r w:rsidRPr="002D0F76">
        <w:rPr>
          <w:spacing w:val="-6"/>
        </w:rPr>
        <w:t xml:space="preserve">) – </w:t>
      </w:r>
      <w:smartTag w:uri="urn:schemas-microsoft-com:office:smarttags" w:element="metricconverter">
        <w:smartTagPr>
          <w:attr w:name="ProductID" w:val="25 га"/>
        </w:smartTagPr>
        <w:r w:rsidRPr="002D0F76">
          <w:rPr>
            <w:b/>
            <w:spacing w:val="-6"/>
          </w:rPr>
          <w:t>25 га</w:t>
        </w:r>
      </w:smartTag>
      <w:r w:rsidRPr="002D0F76">
        <w:rPr>
          <w:b/>
          <w:spacing w:val="-6"/>
        </w:rPr>
        <w:t>;</w:t>
      </w:r>
    </w:p>
    <w:p w:rsidR="00894A29" w:rsidRPr="002D0F76" w:rsidRDefault="00894A29" w:rsidP="002D0F76">
      <w:pPr>
        <w:pStyle w:val="21"/>
        <w:tabs>
          <w:tab w:val="clear" w:pos="643"/>
        </w:tabs>
        <w:ind w:left="786" w:firstLine="0"/>
        <w:jc w:val="both"/>
        <w:rPr>
          <w:b/>
          <w:spacing w:val="-8"/>
        </w:rPr>
      </w:pPr>
      <w:r w:rsidRPr="002D0F76">
        <w:t>- зоны застройки объектами индивидуального жилищного строительства</w:t>
      </w:r>
      <w:r w:rsidRPr="002D0F76">
        <w:rPr>
          <w:spacing w:val="-6"/>
        </w:rPr>
        <w:t xml:space="preserve"> </w:t>
      </w:r>
      <w:r w:rsidRPr="002D0F76">
        <w:rPr>
          <w:spacing w:val="-8"/>
        </w:rPr>
        <w:t xml:space="preserve">с земельным участком (от 600 до </w:t>
      </w:r>
      <w:smartTag w:uri="urn:schemas-microsoft-com:office:smarttags" w:element="metricconverter">
        <w:smartTagPr>
          <w:attr w:name="ProductID" w:val="1200 м2"/>
        </w:smartTagPr>
        <w:r w:rsidRPr="002D0F76">
          <w:rPr>
            <w:spacing w:val="-8"/>
          </w:rPr>
          <w:t>1200 м2</w:t>
        </w:r>
      </w:smartTag>
      <w:r w:rsidRPr="002D0F76">
        <w:rPr>
          <w:spacing w:val="-8"/>
        </w:rPr>
        <w:t xml:space="preserve">) – </w:t>
      </w:r>
      <w:smartTag w:uri="urn:schemas-microsoft-com:office:smarttags" w:element="metricconverter">
        <w:smartTagPr>
          <w:attr w:name="ProductID" w:val="50 га"/>
        </w:smartTagPr>
        <w:r w:rsidRPr="002D0F76">
          <w:rPr>
            <w:b/>
            <w:spacing w:val="-8"/>
          </w:rPr>
          <w:t>50 га</w:t>
        </w:r>
      </w:smartTag>
      <w:r w:rsidRPr="002D0F76">
        <w:rPr>
          <w:b/>
          <w:spacing w:val="-8"/>
        </w:rPr>
        <w:t>;</w:t>
      </w:r>
    </w:p>
    <w:p w:rsidR="00894A29" w:rsidRPr="002D0F76" w:rsidRDefault="00894A29" w:rsidP="002D0F76">
      <w:pPr>
        <w:pStyle w:val="21"/>
        <w:tabs>
          <w:tab w:val="clear" w:pos="643"/>
        </w:tabs>
        <w:ind w:left="786" w:firstLine="0"/>
        <w:jc w:val="both"/>
        <w:rPr>
          <w:b/>
          <w:spacing w:val="-8"/>
        </w:rPr>
      </w:pPr>
      <w:r w:rsidRPr="002D0F76">
        <w:t>- зоны застройки объектами индивидуального жилищного строительства</w:t>
      </w:r>
      <w:r w:rsidRPr="002D0F76">
        <w:rPr>
          <w:spacing w:val="-6"/>
        </w:rPr>
        <w:t xml:space="preserve"> </w:t>
      </w:r>
      <w:r w:rsidRPr="002D0F76">
        <w:rPr>
          <w:spacing w:val="-8"/>
        </w:rPr>
        <w:t xml:space="preserve">с земельным участком ( от </w:t>
      </w:r>
      <w:smartTag w:uri="urn:schemas-microsoft-com:office:smarttags" w:element="metricconverter">
        <w:smartTagPr>
          <w:attr w:name="ProductID" w:val="1200 м2"/>
        </w:smartTagPr>
        <w:r w:rsidRPr="002D0F76">
          <w:rPr>
            <w:spacing w:val="-8"/>
          </w:rPr>
          <w:t>1200 м2</w:t>
        </w:r>
      </w:smartTag>
      <w:r w:rsidRPr="002D0F76">
        <w:rPr>
          <w:spacing w:val="-8"/>
        </w:rPr>
        <w:t xml:space="preserve"> и более) – </w:t>
      </w:r>
      <w:smartTag w:uri="urn:schemas-microsoft-com:office:smarttags" w:element="metricconverter">
        <w:smartTagPr>
          <w:attr w:name="ProductID" w:val="70 га"/>
        </w:smartTagPr>
        <w:r w:rsidRPr="002D0F76">
          <w:rPr>
            <w:b/>
            <w:spacing w:val="-8"/>
          </w:rPr>
          <w:t>70 га</w:t>
        </w:r>
      </w:smartTag>
      <w:r w:rsidRPr="002D0F76">
        <w:rPr>
          <w:b/>
          <w:spacing w:val="-8"/>
        </w:rPr>
        <w:t xml:space="preserve">. </w:t>
      </w:r>
    </w:p>
    <w:p w:rsidR="00894A29" w:rsidRPr="002D0F76" w:rsidRDefault="00894A29" w:rsidP="002D0F76">
      <w:pPr>
        <w:pStyle w:val="2"/>
        <w:spacing w:before="0" w:after="0"/>
        <w:jc w:val="both"/>
        <w:rPr>
          <w:rFonts w:ascii="Times New Roman" w:hAnsi="Times New Roman" w:cs="Times New Roman"/>
          <w:b w:val="0"/>
          <w:i w:val="0"/>
          <w:sz w:val="24"/>
          <w:szCs w:val="24"/>
        </w:rPr>
      </w:pPr>
      <w:r w:rsidRPr="002D0F76">
        <w:rPr>
          <w:rFonts w:ascii="Times New Roman" w:hAnsi="Times New Roman" w:cs="Times New Roman"/>
          <w:b w:val="0"/>
          <w:i w:val="0"/>
          <w:sz w:val="24"/>
          <w:szCs w:val="24"/>
        </w:rPr>
        <w:tab/>
        <w:t>2.3.6. Предварительное определение потребности в территории жилых зон сельского населенного пункта (кол. га на 1 дом, квартиру):</w:t>
      </w:r>
    </w:p>
    <w:p w:rsidR="00894A29" w:rsidRPr="002D0F76" w:rsidRDefault="00894A29" w:rsidP="00A415CA">
      <w:pPr>
        <w:jc w:val="right"/>
        <w:rPr>
          <w:rFonts w:ascii="Times New Roman" w:hAnsi="Times New Roman" w:cs="Times New Roman"/>
          <w:lang w:eastAsia="ar-SA"/>
        </w:rPr>
      </w:pPr>
      <w:r w:rsidRPr="002D0F76">
        <w:rPr>
          <w:rFonts w:ascii="Times New Roman" w:hAnsi="Times New Roman" w:cs="Times New Roman"/>
          <w:lang w:eastAsia="ar-SA"/>
        </w:rPr>
        <w:t xml:space="preserve">Таблица 3 </w:t>
      </w:r>
    </w:p>
    <w:tbl>
      <w:tblPr>
        <w:tblW w:w="5000" w:type="pct"/>
        <w:tblLook w:val="0000" w:firstRow="0" w:lastRow="0" w:firstColumn="0" w:lastColumn="0" w:noHBand="0" w:noVBand="0"/>
      </w:tblPr>
      <w:tblGrid>
        <w:gridCol w:w="4194"/>
        <w:gridCol w:w="3009"/>
        <w:gridCol w:w="3067"/>
      </w:tblGrid>
      <w:tr w:rsidR="00894A29" w:rsidRPr="002D0F76" w:rsidTr="000F6AB2">
        <w:trPr>
          <w:trHeight w:val="674"/>
        </w:trPr>
        <w:tc>
          <w:tcPr>
            <w:tcW w:w="204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Тип застройки</w:t>
            </w:r>
          </w:p>
        </w:tc>
        <w:tc>
          <w:tcPr>
            <w:tcW w:w="14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Площадь земельного участка, м2</w:t>
            </w:r>
          </w:p>
        </w:tc>
        <w:tc>
          <w:tcPr>
            <w:tcW w:w="149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Показатель, га</w:t>
            </w:r>
          </w:p>
        </w:tc>
      </w:tr>
      <w:tr w:rsidR="00894A29" w:rsidRPr="002D0F76" w:rsidTr="000F6AB2">
        <w:trPr>
          <w:trHeight w:hRule="exact" w:val="301"/>
        </w:trPr>
        <w:tc>
          <w:tcPr>
            <w:tcW w:w="2042" w:type="pct"/>
            <w:vMerge w:val="restart"/>
            <w:tcBorders>
              <w:top w:val="single" w:sz="4" w:space="0" w:color="000000"/>
              <w:lef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Индивидуальная жилая застройка с участками при доме</w:t>
            </w:r>
          </w:p>
        </w:tc>
        <w:tc>
          <w:tcPr>
            <w:tcW w:w="14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2000-2500</w:t>
            </w:r>
          </w:p>
        </w:tc>
        <w:tc>
          <w:tcPr>
            <w:tcW w:w="149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0,25-0,27</w:t>
            </w:r>
          </w:p>
        </w:tc>
      </w:tr>
      <w:tr w:rsidR="00894A29" w:rsidRPr="002D0F76" w:rsidTr="000F6AB2">
        <w:trPr>
          <w:trHeight w:hRule="exact" w:val="301"/>
        </w:trPr>
        <w:tc>
          <w:tcPr>
            <w:tcW w:w="2042" w:type="pct"/>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1500</w:t>
            </w:r>
          </w:p>
        </w:tc>
        <w:tc>
          <w:tcPr>
            <w:tcW w:w="149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0,21-0,23</w:t>
            </w:r>
          </w:p>
        </w:tc>
      </w:tr>
      <w:tr w:rsidR="00894A29" w:rsidRPr="002D0F76" w:rsidTr="000F6AB2">
        <w:trPr>
          <w:trHeight w:hRule="exact" w:val="301"/>
        </w:trPr>
        <w:tc>
          <w:tcPr>
            <w:tcW w:w="2042" w:type="pct"/>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1200</w:t>
            </w:r>
          </w:p>
        </w:tc>
        <w:tc>
          <w:tcPr>
            <w:tcW w:w="149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0,17-0,20</w:t>
            </w:r>
          </w:p>
        </w:tc>
      </w:tr>
      <w:tr w:rsidR="00894A29" w:rsidRPr="002D0F76" w:rsidTr="000F6AB2">
        <w:trPr>
          <w:trHeight w:hRule="exact" w:val="301"/>
        </w:trPr>
        <w:tc>
          <w:tcPr>
            <w:tcW w:w="2042" w:type="pct"/>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0,15-0,17</w:t>
            </w:r>
          </w:p>
        </w:tc>
      </w:tr>
      <w:tr w:rsidR="00894A29" w:rsidRPr="002D0F76" w:rsidTr="000F6AB2">
        <w:trPr>
          <w:trHeight w:hRule="exact" w:val="301"/>
        </w:trPr>
        <w:tc>
          <w:tcPr>
            <w:tcW w:w="2042" w:type="pct"/>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800-1000</w:t>
            </w:r>
          </w:p>
        </w:tc>
        <w:tc>
          <w:tcPr>
            <w:tcW w:w="149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0,15-0,17</w:t>
            </w:r>
          </w:p>
        </w:tc>
      </w:tr>
      <w:tr w:rsidR="00894A29" w:rsidRPr="002D0F76" w:rsidTr="000F6AB2">
        <w:trPr>
          <w:trHeight w:hRule="exact" w:val="301"/>
        </w:trPr>
        <w:tc>
          <w:tcPr>
            <w:tcW w:w="2042" w:type="pct"/>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600-700</w:t>
            </w:r>
          </w:p>
        </w:tc>
        <w:tc>
          <w:tcPr>
            <w:tcW w:w="149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0,12-0,15</w:t>
            </w:r>
          </w:p>
        </w:tc>
      </w:tr>
      <w:tr w:rsidR="00894A29" w:rsidRPr="002D0F76" w:rsidTr="000F6AB2">
        <w:trPr>
          <w:trHeight w:hRule="exact" w:val="301"/>
        </w:trPr>
        <w:tc>
          <w:tcPr>
            <w:tcW w:w="2042" w:type="pct"/>
            <w:vMerge/>
            <w:tcBorders>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400-600</w:t>
            </w:r>
          </w:p>
        </w:tc>
        <w:tc>
          <w:tcPr>
            <w:tcW w:w="149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0,08-0,12</w:t>
            </w:r>
          </w:p>
        </w:tc>
      </w:tr>
      <w:tr w:rsidR="00894A29" w:rsidRPr="002D0F76" w:rsidTr="000F6AB2">
        <w:trPr>
          <w:trHeight w:hRule="exact" w:val="301"/>
        </w:trPr>
        <w:tc>
          <w:tcPr>
            <w:tcW w:w="2042" w:type="pct"/>
            <w:vMerge w:val="restar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Малоэтажная жилая застройка без участков при квартире с числом этажей</w:t>
            </w:r>
          </w:p>
        </w:tc>
        <w:tc>
          <w:tcPr>
            <w:tcW w:w="14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w:t>
            </w:r>
          </w:p>
        </w:tc>
        <w:tc>
          <w:tcPr>
            <w:tcW w:w="149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0,04-0,06</w:t>
            </w:r>
          </w:p>
        </w:tc>
      </w:tr>
      <w:tr w:rsidR="00894A29" w:rsidRPr="002D0F76" w:rsidTr="000F6AB2">
        <w:trPr>
          <w:trHeight w:hRule="exact" w:val="301"/>
        </w:trPr>
        <w:tc>
          <w:tcPr>
            <w:tcW w:w="2042" w:type="pct"/>
            <w:vMerge/>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w:t>
            </w:r>
          </w:p>
        </w:tc>
        <w:tc>
          <w:tcPr>
            <w:tcW w:w="149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0,03-0,04</w:t>
            </w:r>
          </w:p>
        </w:tc>
      </w:tr>
      <w:tr w:rsidR="00894A29" w:rsidRPr="002D0F76" w:rsidTr="00F37AE4">
        <w:trPr>
          <w:trHeight w:hRule="exact" w:val="332"/>
        </w:trPr>
        <w:tc>
          <w:tcPr>
            <w:tcW w:w="2042"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14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w:t>
            </w:r>
          </w:p>
        </w:tc>
        <w:tc>
          <w:tcPr>
            <w:tcW w:w="149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0,02-0,03</w:t>
            </w:r>
          </w:p>
        </w:tc>
      </w:tr>
    </w:tbl>
    <w:p w:rsidR="00894A29" w:rsidRPr="002D0F76" w:rsidRDefault="00894A29" w:rsidP="002D0F76">
      <w:pPr>
        <w:pStyle w:val="a4"/>
        <w:spacing w:after="0"/>
        <w:jc w:val="both"/>
        <w:rPr>
          <w:u w:val="single"/>
        </w:rPr>
      </w:pPr>
    </w:p>
    <w:p w:rsidR="00894A29" w:rsidRPr="00F37AE4" w:rsidRDefault="00894A29" w:rsidP="002D0F76">
      <w:pPr>
        <w:pStyle w:val="a4"/>
        <w:spacing w:after="0"/>
        <w:jc w:val="both"/>
        <w:rPr>
          <w:sz w:val="20"/>
          <w:szCs w:val="20"/>
        </w:rPr>
      </w:pPr>
      <w:r w:rsidRPr="00F37AE4">
        <w:rPr>
          <w:sz w:val="20"/>
          <w:szCs w:val="20"/>
          <w:u w:val="single"/>
        </w:rPr>
        <w:t>Примечание:</w:t>
      </w:r>
      <w:r w:rsidRPr="00F37AE4">
        <w:rPr>
          <w:sz w:val="20"/>
          <w:szCs w:val="20"/>
        </w:rPr>
        <w:t xml:space="preserve"> Нижний предел принимается для крупных и больших поселений, верхний – для средних и малых.</w:t>
      </w:r>
    </w:p>
    <w:p w:rsidR="00894A29" w:rsidRPr="002D0F76" w:rsidRDefault="00894A29" w:rsidP="002D0F76">
      <w:pPr>
        <w:pStyle w:val="a4"/>
        <w:spacing w:after="0"/>
        <w:jc w:val="both"/>
      </w:pPr>
    </w:p>
    <w:p w:rsidR="00894A29" w:rsidRPr="00A415CA" w:rsidRDefault="00894A29" w:rsidP="00A415CA">
      <w:pPr>
        <w:pStyle w:val="2"/>
        <w:spacing w:before="0" w:after="0"/>
        <w:jc w:val="both"/>
        <w:rPr>
          <w:rFonts w:ascii="Times New Roman" w:hAnsi="Times New Roman" w:cs="Times New Roman"/>
          <w:b w:val="0"/>
          <w:i w:val="0"/>
          <w:sz w:val="24"/>
          <w:szCs w:val="24"/>
        </w:rPr>
      </w:pPr>
      <w:r w:rsidRPr="002D0F76">
        <w:rPr>
          <w:rFonts w:ascii="Times New Roman" w:hAnsi="Times New Roman" w:cs="Times New Roman"/>
          <w:b w:val="0"/>
          <w:i w:val="0"/>
          <w:sz w:val="24"/>
          <w:szCs w:val="24"/>
        </w:rPr>
        <w:tab/>
        <w:t xml:space="preserve">2.3.7. Предельные размеры </w:t>
      </w:r>
      <w:r w:rsidR="00A415CA">
        <w:rPr>
          <w:rFonts w:ascii="Times New Roman" w:hAnsi="Times New Roman" w:cs="Times New Roman"/>
          <w:b w:val="0"/>
          <w:i w:val="0"/>
          <w:sz w:val="24"/>
          <w:szCs w:val="24"/>
        </w:rPr>
        <w:t>земельных участков для ведения:</w:t>
      </w:r>
    </w:p>
    <w:p w:rsidR="00894A29" w:rsidRPr="002D0F76" w:rsidRDefault="00894A29" w:rsidP="00A415CA">
      <w:pPr>
        <w:jc w:val="right"/>
        <w:rPr>
          <w:rFonts w:ascii="Times New Roman" w:hAnsi="Times New Roman" w:cs="Times New Roman"/>
          <w:lang w:eastAsia="ar-SA"/>
        </w:rPr>
      </w:pPr>
      <w:r w:rsidRPr="002D0F76">
        <w:rPr>
          <w:rFonts w:ascii="Times New Roman" w:hAnsi="Times New Roman" w:cs="Times New Roman"/>
          <w:lang w:eastAsia="ar-SA"/>
        </w:rPr>
        <w:t>Таблица 4</w:t>
      </w:r>
    </w:p>
    <w:tbl>
      <w:tblPr>
        <w:tblW w:w="10013" w:type="dxa"/>
        <w:tblInd w:w="-5" w:type="dxa"/>
        <w:tblLayout w:type="fixed"/>
        <w:tblLook w:val="0000" w:firstRow="0" w:lastRow="0" w:firstColumn="0" w:lastColumn="0" w:noHBand="0" w:noVBand="0"/>
      </w:tblPr>
      <w:tblGrid>
        <w:gridCol w:w="5500"/>
        <w:gridCol w:w="2410"/>
        <w:gridCol w:w="2103"/>
      </w:tblGrid>
      <w:tr w:rsidR="00894A29" w:rsidRPr="00AD561E" w:rsidTr="006D394F">
        <w:trPr>
          <w:cantSplit/>
          <w:trHeight w:hRule="exact" w:val="382"/>
        </w:trPr>
        <w:tc>
          <w:tcPr>
            <w:tcW w:w="5500" w:type="dxa"/>
            <w:vMerge w:val="restart"/>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Цель предоставления</w:t>
            </w:r>
          </w:p>
        </w:tc>
        <w:tc>
          <w:tcPr>
            <w:tcW w:w="4513" w:type="dxa"/>
            <w:gridSpan w:val="2"/>
            <w:tcBorders>
              <w:top w:val="single" w:sz="4" w:space="0" w:color="000000"/>
              <w:left w:val="single" w:sz="4" w:space="0" w:color="000000"/>
              <w:bottom w:val="single" w:sz="4" w:space="0" w:color="000000"/>
              <w:right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Размеры земельных участков, га</w:t>
            </w:r>
          </w:p>
        </w:tc>
      </w:tr>
      <w:tr w:rsidR="00894A29" w:rsidRPr="00AD561E" w:rsidTr="006D394F">
        <w:trPr>
          <w:cantSplit/>
        </w:trPr>
        <w:tc>
          <w:tcPr>
            <w:tcW w:w="5500" w:type="dxa"/>
            <w:vMerge/>
            <w:tcBorders>
              <w:top w:val="single" w:sz="4" w:space="0" w:color="000000"/>
              <w:left w:val="single" w:sz="4" w:space="0" w:color="000000"/>
              <w:bottom w:val="single" w:sz="4" w:space="0" w:color="000000"/>
            </w:tcBorders>
            <w:vAlign w:val="center"/>
          </w:tcPr>
          <w:p w:rsidR="00894A29" w:rsidRPr="00AD561E" w:rsidRDefault="00894A29" w:rsidP="002D0F76">
            <w:pPr>
              <w:jc w:val="both"/>
              <w:rPr>
                <w:rFonts w:ascii="Times New Roman" w:hAnsi="Times New Roman" w:cs="Times New Roman"/>
              </w:rPr>
            </w:pPr>
          </w:p>
        </w:tc>
        <w:tc>
          <w:tcPr>
            <w:tcW w:w="241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минимальные</w:t>
            </w:r>
          </w:p>
        </w:tc>
        <w:tc>
          <w:tcPr>
            <w:tcW w:w="2103" w:type="dxa"/>
            <w:tcBorders>
              <w:top w:val="single" w:sz="4" w:space="0" w:color="000000"/>
              <w:left w:val="single" w:sz="4" w:space="0" w:color="000000"/>
              <w:bottom w:val="single" w:sz="4" w:space="0" w:color="000000"/>
              <w:right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максимальные</w:t>
            </w:r>
          </w:p>
        </w:tc>
      </w:tr>
      <w:tr w:rsidR="00894A29" w:rsidRPr="00AD561E" w:rsidTr="006D394F">
        <w:tc>
          <w:tcPr>
            <w:tcW w:w="5500" w:type="dxa"/>
            <w:tcBorders>
              <w:top w:val="single" w:sz="4" w:space="0" w:color="000000"/>
              <w:left w:val="single" w:sz="4" w:space="0" w:color="000000"/>
              <w:bottom w:val="single" w:sz="4" w:space="0" w:color="000000"/>
            </w:tcBorders>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для индивидуального жилищного строительства</w:t>
            </w:r>
          </w:p>
        </w:tc>
        <w:tc>
          <w:tcPr>
            <w:tcW w:w="241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0,1</w:t>
            </w:r>
          </w:p>
        </w:tc>
        <w:tc>
          <w:tcPr>
            <w:tcW w:w="2103" w:type="dxa"/>
            <w:tcBorders>
              <w:top w:val="single" w:sz="4" w:space="0" w:color="000000"/>
              <w:left w:val="single" w:sz="4" w:space="0" w:color="000000"/>
              <w:bottom w:val="single" w:sz="4" w:space="0" w:color="000000"/>
              <w:right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0,15</w:t>
            </w:r>
          </w:p>
        </w:tc>
      </w:tr>
      <w:tr w:rsidR="00894A29" w:rsidRPr="00AD561E" w:rsidTr="006D394F">
        <w:tc>
          <w:tcPr>
            <w:tcW w:w="550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для ведения личного подсобного хозяйства</w:t>
            </w:r>
          </w:p>
        </w:tc>
        <w:tc>
          <w:tcPr>
            <w:tcW w:w="2410" w:type="dxa"/>
            <w:tcBorders>
              <w:top w:val="single" w:sz="4" w:space="0" w:color="000000"/>
              <w:left w:val="single" w:sz="4" w:space="0" w:color="000000"/>
              <w:bottom w:val="single" w:sz="4" w:space="0" w:color="000000"/>
            </w:tcBorders>
            <w:vAlign w:val="center"/>
          </w:tcPr>
          <w:p w:rsidR="00894A29" w:rsidRPr="00AD561E" w:rsidRDefault="00894A29" w:rsidP="00AD561E">
            <w:pPr>
              <w:snapToGrid w:val="0"/>
              <w:jc w:val="both"/>
              <w:rPr>
                <w:rFonts w:ascii="Times New Roman" w:hAnsi="Times New Roman" w:cs="Times New Roman"/>
              </w:rPr>
            </w:pPr>
            <w:r w:rsidRPr="00AD561E">
              <w:rPr>
                <w:rFonts w:ascii="Times New Roman" w:hAnsi="Times New Roman" w:cs="Times New Roman"/>
              </w:rPr>
              <w:t>0,</w:t>
            </w:r>
            <w:r w:rsidR="00AD561E" w:rsidRPr="00AD561E">
              <w:rPr>
                <w:rFonts w:ascii="Times New Roman" w:hAnsi="Times New Roman" w:cs="Times New Roman"/>
              </w:rPr>
              <w:t>1</w:t>
            </w:r>
          </w:p>
        </w:tc>
        <w:tc>
          <w:tcPr>
            <w:tcW w:w="2103" w:type="dxa"/>
            <w:tcBorders>
              <w:top w:val="single" w:sz="4" w:space="0" w:color="000000"/>
              <w:left w:val="single" w:sz="4" w:space="0" w:color="000000"/>
              <w:bottom w:val="single" w:sz="4" w:space="0" w:color="000000"/>
              <w:right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0,5</w:t>
            </w:r>
          </w:p>
        </w:tc>
      </w:tr>
      <w:tr w:rsidR="00894A29" w:rsidRPr="00AD561E" w:rsidTr="006D394F">
        <w:tc>
          <w:tcPr>
            <w:tcW w:w="550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животноводства</w:t>
            </w:r>
          </w:p>
        </w:tc>
        <w:tc>
          <w:tcPr>
            <w:tcW w:w="241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1,0</w:t>
            </w:r>
          </w:p>
        </w:tc>
        <w:tc>
          <w:tcPr>
            <w:tcW w:w="2103" w:type="dxa"/>
            <w:tcBorders>
              <w:top w:val="single" w:sz="4" w:space="0" w:color="000000"/>
              <w:left w:val="single" w:sz="4" w:space="0" w:color="000000"/>
              <w:bottom w:val="single" w:sz="4" w:space="0" w:color="000000"/>
              <w:right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3,0</w:t>
            </w:r>
          </w:p>
        </w:tc>
      </w:tr>
      <w:tr w:rsidR="00894A29" w:rsidRPr="00AD561E" w:rsidTr="006D394F">
        <w:tc>
          <w:tcPr>
            <w:tcW w:w="550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садоводства</w:t>
            </w:r>
          </w:p>
        </w:tc>
        <w:tc>
          <w:tcPr>
            <w:tcW w:w="241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0,04</w:t>
            </w:r>
          </w:p>
        </w:tc>
        <w:tc>
          <w:tcPr>
            <w:tcW w:w="2103" w:type="dxa"/>
            <w:tcBorders>
              <w:top w:val="single" w:sz="4" w:space="0" w:color="000000"/>
              <w:left w:val="single" w:sz="4" w:space="0" w:color="000000"/>
              <w:bottom w:val="single" w:sz="4" w:space="0" w:color="000000"/>
              <w:right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0,30</w:t>
            </w:r>
          </w:p>
        </w:tc>
      </w:tr>
      <w:tr w:rsidR="00894A29" w:rsidRPr="00AD561E" w:rsidTr="006D394F">
        <w:tc>
          <w:tcPr>
            <w:tcW w:w="550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огородничества</w:t>
            </w:r>
          </w:p>
        </w:tc>
        <w:tc>
          <w:tcPr>
            <w:tcW w:w="241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0,04</w:t>
            </w:r>
          </w:p>
        </w:tc>
        <w:tc>
          <w:tcPr>
            <w:tcW w:w="2103" w:type="dxa"/>
            <w:tcBorders>
              <w:top w:val="single" w:sz="4" w:space="0" w:color="000000"/>
              <w:left w:val="single" w:sz="4" w:space="0" w:color="000000"/>
              <w:bottom w:val="single" w:sz="4" w:space="0" w:color="000000"/>
              <w:right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0,30</w:t>
            </w:r>
          </w:p>
        </w:tc>
      </w:tr>
      <w:tr w:rsidR="00894A29" w:rsidRPr="00AD561E" w:rsidTr="006D394F">
        <w:tc>
          <w:tcPr>
            <w:tcW w:w="550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дачного строительства</w:t>
            </w:r>
          </w:p>
        </w:tc>
        <w:tc>
          <w:tcPr>
            <w:tcW w:w="241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0,04</w:t>
            </w:r>
          </w:p>
        </w:tc>
        <w:tc>
          <w:tcPr>
            <w:tcW w:w="2103" w:type="dxa"/>
            <w:tcBorders>
              <w:top w:val="single" w:sz="4" w:space="0" w:color="000000"/>
              <w:left w:val="single" w:sz="4" w:space="0" w:color="000000"/>
              <w:bottom w:val="single" w:sz="4" w:space="0" w:color="000000"/>
              <w:right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0,2</w:t>
            </w:r>
          </w:p>
        </w:tc>
      </w:tr>
      <w:tr w:rsidR="00894A29" w:rsidRPr="002D0F76" w:rsidTr="006D394F">
        <w:tc>
          <w:tcPr>
            <w:tcW w:w="550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крестьянско-фермерского хозяйства</w:t>
            </w:r>
          </w:p>
        </w:tc>
        <w:tc>
          <w:tcPr>
            <w:tcW w:w="2410" w:type="dxa"/>
            <w:tcBorders>
              <w:top w:val="single" w:sz="4" w:space="0" w:color="000000"/>
              <w:left w:val="single" w:sz="4" w:space="0" w:color="000000"/>
              <w:bottom w:val="single" w:sz="4" w:space="0" w:color="000000"/>
            </w:tcBorders>
            <w:vAlign w:val="center"/>
          </w:tcPr>
          <w:p w:rsidR="00894A29" w:rsidRPr="00AD561E" w:rsidRDefault="00894A29" w:rsidP="002D0F76">
            <w:pPr>
              <w:snapToGrid w:val="0"/>
              <w:jc w:val="both"/>
              <w:rPr>
                <w:rFonts w:ascii="Times New Roman" w:hAnsi="Times New Roman" w:cs="Times New Roman"/>
              </w:rPr>
            </w:pPr>
            <w:r w:rsidRPr="00AD561E">
              <w:rPr>
                <w:rFonts w:ascii="Times New Roman" w:hAnsi="Times New Roman" w:cs="Times New Roman"/>
              </w:rPr>
              <w:t>2,0*</w:t>
            </w:r>
          </w:p>
        </w:tc>
        <w:tc>
          <w:tcPr>
            <w:tcW w:w="2103"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AD561E">
              <w:rPr>
                <w:rFonts w:ascii="Times New Roman" w:hAnsi="Times New Roman" w:cs="Times New Roman"/>
              </w:rPr>
              <w:t>50,0</w:t>
            </w:r>
          </w:p>
        </w:tc>
      </w:tr>
    </w:tbl>
    <w:p w:rsidR="00894A29" w:rsidRPr="00F37AE4" w:rsidRDefault="00894A29" w:rsidP="002D0F76">
      <w:pPr>
        <w:pStyle w:val="a3"/>
        <w:tabs>
          <w:tab w:val="clear" w:pos="360"/>
        </w:tabs>
        <w:suppressAutoHyphens/>
        <w:ind w:firstLine="0"/>
        <w:contextualSpacing w:val="0"/>
        <w:jc w:val="both"/>
        <w:rPr>
          <w:rFonts w:ascii="Times New Roman" w:hAnsi="Times New Roman" w:cs="Times New Roman"/>
          <w:sz w:val="20"/>
          <w:szCs w:val="20"/>
        </w:rPr>
      </w:pPr>
      <w:r w:rsidRPr="00F37AE4">
        <w:rPr>
          <w:rFonts w:ascii="Times New Roman" w:hAnsi="Times New Roman" w:cs="Times New Roman"/>
          <w:sz w:val="20"/>
          <w:szCs w:val="20"/>
        </w:rPr>
        <w:t xml:space="preserve">*за исключением крестьянских (фермерских) хозяйств, основной деятельностью которых является садоводство, овощеводство защищенного грунта, цветоводство, виноградарство, семеноводство, птицеводство, пчеловодство,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размерами менее </w:t>
      </w:r>
      <w:smartTag w:uri="urn:schemas-microsoft-com:office:smarttags" w:element="metricconverter">
        <w:smartTagPr>
          <w:attr w:name="ProductID" w:val="2 га"/>
        </w:smartTagPr>
        <w:r w:rsidRPr="00F37AE4">
          <w:rPr>
            <w:rFonts w:ascii="Times New Roman" w:hAnsi="Times New Roman" w:cs="Times New Roman"/>
            <w:sz w:val="20"/>
            <w:szCs w:val="20"/>
          </w:rPr>
          <w:t>2 га</w:t>
        </w:r>
      </w:smartTag>
      <w:r w:rsidRPr="00F37AE4">
        <w:rPr>
          <w:rFonts w:ascii="Times New Roman" w:hAnsi="Times New Roman" w:cs="Times New Roman"/>
          <w:sz w:val="20"/>
          <w:szCs w:val="20"/>
        </w:rPr>
        <w:t>.</w:t>
      </w:r>
    </w:p>
    <w:p w:rsidR="00894A29" w:rsidRPr="002D0F76" w:rsidRDefault="00894A29" w:rsidP="002D0F76">
      <w:pPr>
        <w:pStyle w:val="2"/>
        <w:spacing w:before="0" w:after="0"/>
        <w:jc w:val="both"/>
        <w:rPr>
          <w:rFonts w:ascii="Times New Roman" w:hAnsi="Times New Roman" w:cs="Times New Roman"/>
          <w:b w:val="0"/>
          <w:i w:val="0"/>
          <w:sz w:val="24"/>
          <w:szCs w:val="24"/>
        </w:rPr>
      </w:pPr>
      <w:r w:rsidRPr="002D0F76">
        <w:rPr>
          <w:rFonts w:ascii="Times New Roman" w:hAnsi="Times New Roman" w:cs="Times New Roman"/>
          <w:b w:val="0"/>
          <w:i w:val="0"/>
          <w:sz w:val="24"/>
          <w:szCs w:val="24"/>
        </w:rPr>
        <w:tab/>
      </w:r>
    </w:p>
    <w:p w:rsidR="00894A29" w:rsidRPr="002D0F76" w:rsidRDefault="00894A29" w:rsidP="002D0F76">
      <w:pPr>
        <w:pStyle w:val="2"/>
        <w:spacing w:before="0" w:after="0"/>
        <w:ind w:firstLine="360"/>
        <w:jc w:val="both"/>
        <w:rPr>
          <w:rFonts w:ascii="Times New Roman" w:hAnsi="Times New Roman" w:cs="Times New Roman"/>
          <w:b w:val="0"/>
          <w:i w:val="0"/>
          <w:sz w:val="24"/>
          <w:szCs w:val="24"/>
        </w:rPr>
      </w:pPr>
      <w:r w:rsidRPr="002D0F76">
        <w:rPr>
          <w:rFonts w:ascii="Times New Roman" w:hAnsi="Times New Roman" w:cs="Times New Roman"/>
          <w:b w:val="0"/>
          <w:i w:val="0"/>
          <w:sz w:val="24"/>
          <w:szCs w:val="24"/>
        </w:rPr>
        <w:t>2.3.8. Показатели предельно допустимых параметров плотности застройки индивидуального жилищного строительства</w:t>
      </w:r>
    </w:p>
    <w:p w:rsidR="00894A29" w:rsidRPr="002D0F76" w:rsidRDefault="00894A29" w:rsidP="00A415CA">
      <w:pPr>
        <w:jc w:val="right"/>
        <w:rPr>
          <w:rFonts w:ascii="Times New Roman" w:hAnsi="Times New Roman" w:cs="Times New Roman"/>
          <w:lang w:eastAsia="ar-SA"/>
        </w:rPr>
      </w:pPr>
      <w:r w:rsidRPr="002D0F76">
        <w:rPr>
          <w:rFonts w:ascii="Times New Roman" w:hAnsi="Times New Roman" w:cs="Times New Roman"/>
          <w:lang w:eastAsia="ar-SA"/>
        </w:rPr>
        <w:t>Таблица 5</w:t>
      </w:r>
    </w:p>
    <w:tbl>
      <w:tblPr>
        <w:tblpPr w:leftFromText="180" w:rightFromText="180" w:vertAnchor="text" w:horzAnchor="margin" w:tblpX="108" w:tblpY="2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0"/>
        <w:gridCol w:w="1701"/>
        <w:gridCol w:w="1701"/>
        <w:gridCol w:w="1559"/>
      </w:tblGrid>
      <w:tr w:rsidR="00894A29" w:rsidRPr="002D0F76" w:rsidTr="00F37AE4">
        <w:tc>
          <w:tcPr>
            <w:tcW w:w="5070" w:type="dxa"/>
            <w:vMerge w:val="restart"/>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Типы застройки</w:t>
            </w:r>
          </w:p>
        </w:tc>
        <w:tc>
          <w:tcPr>
            <w:tcW w:w="3402" w:type="dxa"/>
            <w:gridSpan w:val="2"/>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Коэффициент плотности застройки</w:t>
            </w:r>
          </w:p>
        </w:tc>
        <w:tc>
          <w:tcPr>
            <w:tcW w:w="1559" w:type="dxa"/>
            <w:vMerge w:val="restart"/>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Коэффициент застройки</w:t>
            </w:r>
          </w:p>
        </w:tc>
      </w:tr>
      <w:tr w:rsidR="00894A29" w:rsidRPr="002D0F76" w:rsidTr="00F37AE4">
        <w:tc>
          <w:tcPr>
            <w:tcW w:w="5070" w:type="dxa"/>
            <w:vMerge/>
          </w:tcPr>
          <w:p w:rsidR="00894A29" w:rsidRPr="002D0F76" w:rsidRDefault="00894A29" w:rsidP="00F37AE4">
            <w:pPr>
              <w:jc w:val="both"/>
              <w:rPr>
                <w:rFonts w:ascii="Times New Roman" w:hAnsi="Times New Roman" w:cs="Times New Roman"/>
              </w:rPr>
            </w:pPr>
          </w:p>
        </w:tc>
        <w:tc>
          <w:tcPr>
            <w:tcW w:w="1701" w:type="dxa"/>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«брутто»</w:t>
            </w:r>
          </w:p>
        </w:tc>
        <w:tc>
          <w:tcPr>
            <w:tcW w:w="1701" w:type="dxa"/>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«нетто»</w:t>
            </w:r>
          </w:p>
        </w:tc>
        <w:tc>
          <w:tcPr>
            <w:tcW w:w="1559" w:type="dxa"/>
            <w:vMerge/>
          </w:tcPr>
          <w:p w:rsidR="00894A29" w:rsidRPr="002D0F76" w:rsidRDefault="00894A29" w:rsidP="00F37AE4">
            <w:pPr>
              <w:jc w:val="both"/>
              <w:rPr>
                <w:rFonts w:ascii="Times New Roman" w:hAnsi="Times New Roman" w:cs="Times New Roman"/>
              </w:rPr>
            </w:pPr>
          </w:p>
        </w:tc>
      </w:tr>
      <w:tr w:rsidR="00894A29" w:rsidRPr="002D0F76" w:rsidTr="00F37AE4">
        <w:tc>
          <w:tcPr>
            <w:tcW w:w="5070" w:type="dxa"/>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многоквартирная среднеэтажная застройка (4-5 этажей)</w:t>
            </w:r>
          </w:p>
        </w:tc>
        <w:tc>
          <w:tcPr>
            <w:tcW w:w="1701" w:type="dxa"/>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0,70</w:t>
            </w:r>
          </w:p>
        </w:tc>
        <w:tc>
          <w:tcPr>
            <w:tcW w:w="1701" w:type="dxa"/>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0,90</w:t>
            </w:r>
          </w:p>
        </w:tc>
        <w:tc>
          <w:tcPr>
            <w:tcW w:w="1559" w:type="dxa"/>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0,25</w:t>
            </w:r>
          </w:p>
        </w:tc>
      </w:tr>
      <w:tr w:rsidR="00894A29" w:rsidRPr="002D0F76" w:rsidTr="00F37AE4">
        <w:tc>
          <w:tcPr>
            <w:tcW w:w="5070" w:type="dxa"/>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малоэтажная застройка (1-3 этажа)</w:t>
            </w:r>
          </w:p>
        </w:tc>
        <w:tc>
          <w:tcPr>
            <w:tcW w:w="1701" w:type="dxa"/>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0,45</w:t>
            </w:r>
          </w:p>
        </w:tc>
        <w:tc>
          <w:tcPr>
            <w:tcW w:w="1701" w:type="dxa"/>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0,50</w:t>
            </w:r>
          </w:p>
        </w:tc>
        <w:tc>
          <w:tcPr>
            <w:tcW w:w="1559" w:type="dxa"/>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0,25</w:t>
            </w:r>
          </w:p>
        </w:tc>
      </w:tr>
      <w:tr w:rsidR="00894A29" w:rsidRPr="002D0F76" w:rsidTr="00F37AE4">
        <w:tc>
          <w:tcPr>
            <w:tcW w:w="5070" w:type="dxa"/>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малоэтажная блокированная застройка (1-3 этажа)</w:t>
            </w:r>
          </w:p>
        </w:tc>
        <w:tc>
          <w:tcPr>
            <w:tcW w:w="1701" w:type="dxa"/>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0,60</w:t>
            </w:r>
          </w:p>
        </w:tc>
        <w:tc>
          <w:tcPr>
            <w:tcW w:w="1701" w:type="dxa"/>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0,80</w:t>
            </w:r>
          </w:p>
        </w:tc>
        <w:tc>
          <w:tcPr>
            <w:tcW w:w="1559" w:type="dxa"/>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0,30</w:t>
            </w:r>
          </w:p>
        </w:tc>
      </w:tr>
      <w:tr w:rsidR="00894A29" w:rsidRPr="002D0F76" w:rsidTr="00A415CA">
        <w:trPr>
          <w:trHeight w:val="288"/>
        </w:trPr>
        <w:tc>
          <w:tcPr>
            <w:tcW w:w="5070" w:type="dxa"/>
            <w:tcBorders>
              <w:bottom w:val="nil"/>
            </w:tcBorders>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индивидуальная застройка домами с участком:</w:t>
            </w:r>
          </w:p>
        </w:tc>
        <w:tc>
          <w:tcPr>
            <w:tcW w:w="1701" w:type="dxa"/>
            <w:tcBorders>
              <w:bottom w:val="nil"/>
            </w:tcBorders>
            <w:vAlign w:val="center"/>
          </w:tcPr>
          <w:p w:rsidR="00894A29" w:rsidRPr="002D0F76" w:rsidRDefault="00894A29" w:rsidP="00F37AE4">
            <w:pPr>
              <w:jc w:val="both"/>
              <w:rPr>
                <w:rFonts w:ascii="Times New Roman" w:hAnsi="Times New Roman" w:cs="Times New Roman"/>
              </w:rPr>
            </w:pPr>
          </w:p>
        </w:tc>
        <w:tc>
          <w:tcPr>
            <w:tcW w:w="1701" w:type="dxa"/>
            <w:tcBorders>
              <w:bottom w:val="nil"/>
            </w:tcBorders>
            <w:vAlign w:val="center"/>
          </w:tcPr>
          <w:p w:rsidR="00894A29" w:rsidRPr="002D0F76" w:rsidRDefault="00894A29" w:rsidP="00F37AE4">
            <w:pPr>
              <w:jc w:val="both"/>
              <w:rPr>
                <w:rFonts w:ascii="Times New Roman" w:hAnsi="Times New Roman" w:cs="Times New Roman"/>
              </w:rPr>
            </w:pPr>
          </w:p>
        </w:tc>
        <w:tc>
          <w:tcPr>
            <w:tcW w:w="1559" w:type="dxa"/>
            <w:vAlign w:val="center"/>
          </w:tcPr>
          <w:p w:rsidR="00894A29" w:rsidRPr="002D0F76" w:rsidRDefault="00894A29" w:rsidP="00F37AE4">
            <w:pPr>
              <w:jc w:val="both"/>
              <w:rPr>
                <w:rFonts w:ascii="Times New Roman" w:hAnsi="Times New Roman" w:cs="Times New Roman"/>
              </w:rPr>
            </w:pPr>
          </w:p>
        </w:tc>
      </w:tr>
      <w:tr w:rsidR="00894A29" w:rsidRPr="002D0F76" w:rsidTr="00F37AE4">
        <w:tc>
          <w:tcPr>
            <w:tcW w:w="5070" w:type="dxa"/>
            <w:tcBorders>
              <w:top w:val="nil"/>
              <w:bottom w:val="nil"/>
            </w:tcBorders>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400-</w:t>
            </w:r>
            <w:smartTag w:uri="urn:schemas-microsoft-com:office:smarttags" w:element="metricconverter">
              <w:smartTagPr>
                <w:attr w:name="ProductID" w:val="600 м2"/>
              </w:smartTagPr>
              <w:r w:rsidRPr="002D0F76">
                <w:rPr>
                  <w:rFonts w:ascii="Times New Roman" w:hAnsi="Times New Roman" w:cs="Times New Roman"/>
                </w:rPr>
                <w:t>600 м</w:t>
              </w:r>
              <w:r w:rsidRPr="002D0F76">
                <w:rPr>
                  <w:rFonts w:ascii="Times New Roman" w:hAnsi="Times New Roman" w:cs="Times New Roman"/>
                  <w:vertAlign w:val="superscript"/>
                </w:rPr>
                <w:t>2</w:t>
              </w:r>
            </w:smartTag>
            <w:r w:rsidRPr="002D0F76">
              <w:rPr>
                <w:rFonts w:ascii="Times New Roman" w:hAnsi="Times New Roman" w:cs="Times New Roman"/>
              </w:rPr>
              <w:t>;</w:t>
            </w:r>
          </w:p>
        </w:tc>
        <w:tc>
          <w:tcPr>
            <w:tcW w:w="1701" w:type="dxa"/>
            <w:tcBorders>
              <w:top w:val="nil"/>
              <w:bottom w:val="nil"/>
            </w:tcBorders>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0,10</w:t>
            </w:r>
          </w:p>
        </w:tc>
        <w:tc>
          <w:tcPr>
            <w:tcW w:w="1701" w:type="dxa"/>
            <w:tcBorders>
              <w:top w:val="nil"/>
              <w:bottom w:val="nil"/>
            </w:tcBorders>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0,15</w:t>
            </w:r>
          </w:p>
        </w:tc>
        <w:tc>
          <w:tcPr>
            <w:tcW w:w="1559" w:type="dxa"/>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0,20</w:t>
            </w:r>
          </w:p>
        </w:tc>
      </w:tr>
      <w:tr w:rsidR="00894A29" w:rsidRPr="002D0F76" w:rsidTr="00F37AE4">
        <w:tc>
          <w:tcPr>
            <w:tcW w:w="5070" w:type="dxa"/>
            <w:tcBorders>
              <w:top w:val="nil"/>
              <w:bottom w:val="nil"/>
            </w:tcBorders>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600-</w:t>
            </w:r>
            <w:smartTag w:uri="urn:schemas-microsoft-com:office:smarttags" w:element="metricconverter">
              <w:smartTagPr>
                <w:attr w:name="ProductID" w:val="1500 м2"/>
              </w:smartTagPr>
              <w:r w:rsidRPr="002D0F76">
                <w:rPr>
                  <w:rFonts w:ascii="Times New Roman" w:hAnsi="Times New Roman" w:cs="Times New Roman"/>
                </w:rPr>
                <w:t>1500 м</w:t>
              </w:r>
              <w:r w:rsidRPr="002D0F76">
                <w:rPr>
                  <w:rFonts w:ascii="Times New Roman" w:hAnsi="Times New Roman" w:cs="Times New Roman"/>
                  <w:vertAlign w:val="superscript"/>
                </w:rPr>
                <w:t>2</w:t>
              </w:r>
            </w:smartTag>
            <w:r w:rsidRPr="002D0F76">
              <w:rPr>
                <w:rFonts w:ascii="Times New Roman" w:hAnsi="Times New Roman" w:cs="Times New Roman"/>
              </w:rPr>
              <w:t>;</w:t>
            </w:r>
          </w:p>
        </w:tc>
        <w:tc>
          <w:tcPr>
            <w:tcW w:w="1701" w:type="dxa"/>
            <w:tcBorders>
              <w:top w:val="nil"/>
              <w:bottom w:val="nil"/>
            </w:tcBorders>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0,05</w:t>
            </w:r>
          </w:p>
        </w:tc>
        <w:tc>
          <w:tcPr>
            <w:tcW w:w="1701" w:type="dxa"/>
            <w:tcBorders>
              <w:top w:val="nil"/>
              <w:bottom w:val="nil"/>
            </w:tcBorders>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0,08</w:t>
            </w:r>
          </w:p>
        </w:tc>
        <w:tc>
          <w:tcPr>
            <w:tcW w:w="1559" w:type="dxa"/>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0,20</w:t>
            </w:r>
          </w:p>
        </w:tc>
      </w:tr>
      <w:tr w:rsidR="00894A29" w:rsidRPr="002D0F76" w:rsidTr="00F37AE4">
        <w:tc>
          <w:tcPr>
            <w:tcW w:w="5070" w:type="dxa"/>
            <w:tcBorders>
              <w:top w:val="nil"/>
            </w:tcBorders>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 xml:space="preserve">более </w:t>
            </w:r>
            <w:smartTag w:uri="urn:schemas-microsoft-com:office:smarttags" w:element="metricconverter">
              <w:smartTagPr>
                <w:attr w:name="ProductID" w:val="1500 м2"/>
              </w:smartTagPr>
              <w:r w:rsidRPr="002D0F76">
                <w:rPr>
                  <w:rFonts w:ascii="Times New Roman" w:hAnsi="Times New Roman" w:cs="Times New Roman"/>
                </w:rPr>
                <w:t>1500 м</w:t>
              </w:r>
              <w:r w:rsidRPr="002D0F76">
                <w:rPr>
                  <w:rFonts w:ascii="Times New Roman" w:hAnsi="Times New Roman" w:cs="Times New Roman"/>
                  <w:vertAlign w:val="superscript"/>
                </w:rPr>
                <w:t>2</w:t>
              </w:r>
            </w:smartTag>
            <w:r w:rsidRPr="002D0F76">
              <w:rPr>
                <w:rFonts w:ascii="Times New Roman" w:hAnsi="Times New Roman" w:cs="Times New Roman"/>
              </w:rPr>
              <w:t>.</w:t>
            </w:r>
          </w:p>
        </w:tc>
        <w:tc>
          <w:tcPr>
            <w:tcW w:w="1701" w:type="dxa"/>
            <w:tcBorders>
              <w:top w:val="nil"/>
            </w:tcBorders>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0,04</w:t>
            </w:r>
          </w:p>
        </w:tc>
        <w:tc>
          <w:tcPr>
            <w:tcW w:w="1701" w:type="dxa"/>
            <w:tcBorders>
              <w:top w:val="nil"/>
            </w:tcBorders>
            <w:vAlign w:val="center"/>
          </w:tcPr>
          <w:p w:rsidR="00894A29" w:rsidRPr="002D0F76" w:rsidRDefault="00894A29" w:rsidP="00F37AE4">
            <w:pPr>
              <w:jc w:val="both"/>
              <w:rPr>
                <w:rFonts w:ascii="Times New Roman" w:hAnsi="Times New Roman" w:cs="Times New Roman"/>
              </w:rPr>
            </w:pPr>
            <w:r w:rsidRPr="002D0F76">
              <w:rPr>
                <w:rFonts w:ascii="Times New Roman" w:hAnsi="Times New Roman" w:cs="Times New Roman"/>
              </w:rPr>
              <w:t>0,06</w:t>
            </w:r>
          </w:p>
        </w:tc>
        <w:tc>
          <w:tcPr>
            <w:tcW w:w="1559" w:type="dxa"/>
          </w:tcPr>
          <w:p w:rsidR="00894A29" w:rsidRPr="002D0F76" w:rsidRDefault="00894A29" w:rsidP="00F37AE4">
            <w:pPr>
              <w:jc w:val="both"/>
              <w:rPr>
                <w:rFonts w:ascii="Times New Roman" w:hAnsi="Times New Roman" w:cs="Times New Roman"/>
              </w:rPr>
            </w:pPr>
          </w:p>
        </w:tc>
      </w:tr>
    </w:tbl>
    <w:p w:rsidR="00894A29" w:rsidRPr="009F3F11" w:rsidRDefault="00894A29" w:rsidP="002D0F76">
      <w:pPr>
        <w:pStyle w:val="a7"/>
        <w:jc w:val="both"/>
        <w:rPr>
          <w:b w:val="0"/>
        </w:rPr>
      </w:pPr>
      <w:r w:rsidRPr="009F3F11">
        <w:rPr>
          <w:b w:val="0"/>
        </w:rPr>
        <w:t>Примечание:</w:t>
      </w:r>
    </w:p>
    <w:p w:rsidR="00894A29" w:rsidRPr="009F3F11" w:rsidRDefault="00894A29" w:rsidP="009F3F11">
      <w:pPr>
        <w:pStyle w:val="a6"/>
        <w:numPr>
          <w:ilvl w:val="0"/>
          <w:numId w:val="13"/>
        </w:numPr>
        <w:tabs>
          <w:tab w:val="clear" w:pos="1080"/>
          <w:tab w:val="num" w:pos="567"/>
        </w:tabs>
        <w:spacing w:after="0"/>
        <w:ind w:left="0" w:firstLine="426"/>
        <w:jc w:val="both"/>
        <w:rPr>
          <w:rFonts w:ascii="Times New Roman" w:hAnsi="Times New Roman" w:cs="Times New Roman"/>
          <w:sz w:val="20"/>
          <w:szCs w:val="20"/>
        </w:rPr>
      </w:pPr>
      <w:r w:rsidRPr="009F3F11">
        <w:rPr>
          <w:rFonts w:ascii="Times New Roman" w:hAnsi="Times New Roman" w:cs="Times New Roman"/>
          <w:sz w:val="20"/>
          <w:szCs w:val="20"/>
        </w:rPr>
        <w:t>Коэффициент застройки (процент застроенной территории) - отношение суммы площадей застройки всех зданий и сооружений к площади земельного участка, %;</w:t>
      </w:r>
    </w:p>
    <w:p w:rsidR="00894A29" w:rsidRPr="009F3F11" w:rsidRDefault="00894A29" w:rsidP="009F3F11">
      <w:pPr>
        <w:pStyle w:val="a6"/>
        <w:numPr>
          <w:ilvl w:val="0"/>
          <w:numId w:val="13"/>
        </w:numPr>
        <w:tabs>
          <w:tab w:val="clear" w:pos="1080"/>
          <w:tab w:val="num" w:pos="567"/>
        </w:tabs>
        <w:spacing w:after="0"/>
        <w:ind w:left="0" w:firstLine="426"/>
        <w:jc w:val="both"/>
        <w:rPr>
          <w:rFonts w:ascii="Times New Roman" w:hAnsi="Times New Roman" w:cs="Times New Roman"/>
          <w:sz w:val="20"/>
          <w:szCs w:val="20"/>
        </w:rPr>
      </w:pPr>
      <w:r w:rsidRPr="009F3F11">
        <w:rPr>
          <w:rFonts w:ascii="Times New Roman" w:hAnsi="Times New Roman" w:cs="Times New Roman"/>
          <w:sz w:val="20"/>
          <w:szCs w:val="20"/>
        </w:rPr>
        <w:t>Коэффициент «брутто» (показатель плотности застройки «брутто») - отношение общей площади всех этажей зданий и сооружений к площади квартала с учетом дополнительно необходимых по расчету учреждений и предприятий повседневного обслуживания, м</w:t>
      </w:r>
      <w:r w:rsidRPr="009F3F11">
        <w:rPr>
          <w:rFonts w:ascii="Times New Roman" w:hAnsi="Times New Roman" w:cs="Times New Roman"/>
          <w:sz w:val="20"/>
          <w:szCs w:val="20"/>
          <w:vertAlign w:val="superscript"/>
        </w:rPr>
        <w:t>2</w:t>
      </w:r>
      <w:r w:rsidRPr="009F3F11">
        <w:rPr>
          <w:rFonts w:ascii="Times New Roman" w:hAnsi="Times New Roman" w:cs="Times New Roman"/>
          <w:sz w:val="20"/>
          <w:szCs w:val="20"/>
        </w:rPr>
        <w:t>/га;</w:t>
      </w:r>
    </w:p>
    <w:p w:rsidR="00894A29" w:rsidRPr="009F3F11" w:rsidRDefault="00894A29" w:rsidP="009F3F11">
      <w:pPr>
        <w:tabs>
          <w:tab w:val="num" w:pos="567"/>
        </w:tabs>
        <w:ind w:firstLine="426"/>
        <w:jc w:val="both"/>
        <w:rPr>
          <w:rFonts w:ascii="Times New Roman" w:hAnsi="Times New Roman" w:cs="Times New Roman"/>
          <w:sz w:val="20"/>
          <w:szCs w:val="20"/>
        </w:rPr>
      </w:pPr>
      <w:r w:rsidRPr="009F3F11">
        <w:rPr>
          <w:rFonts w:ascii="Times New Roman" w:hAnsi="Times New Roman" w:cs="Times New Roman"/>
          <w:sz w:val="20"/>
          <w:szCs w:val="20"/>
        </w:rPr>
        <w:t>3. Коэффициент «нетто» (показатель плотности застройки «нетто») - отношение общей площади всех жилых этажей зданий к площади жилой территории квартала с учетом площадок различного назначения необходимых для обслуживания (подъезды, стоянки, озеленение)</w:t>
      </w:r>
    </w:p>
    <w:p w:rsidR="00894A29" w:rsidRPr="002D0F76" w:rsidRDefault="00894A29" w:rsidP="002D0F76">
      <w:pPr>
        <w:ind w:firstLine="709"/>
        <w:jc w:val="both"/>
        <w:rPr>
          <w:rFonts w:ascii="Times New Roman" w:hAnsi="Times New Roman" w:cs="Times New Roman"/>
        </w:rPr>
      </w:pPr>
    </w:p>
    <w:p w:rsidR="00A415CA" w:rsidRDefault="00A415CA" w:rsidP="002D0F76">
      <w:pPr>
        <w:pStyle w:val="22"/>
        <w:ind w:left="0" w:firstLine="567"/>
        <w:jc w:val="both"/>
        <w:rPr>
          <w:rFonts w:ascii="Times New Roman" w:hAnsi="Times New Roman" w:cs="Times New Roman"/>
        </w:rPr>
      </w:pPr>
    </w:p>
    <w:p w:rsidR="00A415CA" w:rsidRDefault="00A415CA" w:rsidP="002D0F76">
      <w:pPr>
        <w:pStyle w:val="22"/>
        <w:ind w:left="0" w:firstLine="567"/>
        <w:jc w:val="both"/>
        <w:rPr>
          <w:rFonts w:ascii="Times New Roman" w:hAnsi="Times New Roman" w:cs="Times New Roman"/>
        </w:rPr>
      </w:pPr>
    </w:p>
    <w:p w:rsidR="00A415CA" w:rsidRDefault="00A415CA" w:rsidP="002D0F76">
      <w:pPr>
        <w:pStyle w:val="22"/>
        <w:ind w:left="0" w:firstLine="567"/>
        <w:jc w:val="both"/>
        <w:rPr>
          <w:rFonts w:ascii="Times New Roman" w:hAnsi="Times New Roman" w:cs="Times New Roman"/>
        </w:rPr>
      </w:pPr>
    </w:p>
    <w:p w:rsidR="00A415CA" w:rsidRDefault="00A415CA" w:rsidP="002D0F76">
      <w:pPr>
        <w:pStyle w:val="22"/>
        <w:ind w:left="0" w:firstLine="567"/>
        <w:jc w:val="both"/>
        <w:rPr>
          <w:rFonts w:ascii="Times New Roman" w:hAnsi="Times New Roman" w:cs="Times New Roman"/>
        </w:rPr>
      </w:pPr>
    </w:p>
    <w:p w:rsidR="00894A29" w:rsidRPr="002D0F76" w:rsidRDefault="00894A29" w:rsidP="002D0F76">
      <w:pPr>
        <w:pStyle w:val="22"/>
        <w:ind w:left="0" w:firstLine="567"/>
        <w:jc w:val="both"/>
        <w:rPr>
          <w:rFonts w:ascii="Times New Roman" w:hAnsi="Times New Roman" w:cs="Times New Roman"/>
        </w:rPr>
      </w:pPr>
      <w:r w:rsidRPr="002D0F76">
        <w:rPr>
          <w:rFonts w:ascii="Times New Roman" w:hAnsi="Times New Roman" w:cs="Times New Roman"/>
        </w:rPr>
        <w:t>2.3.9. Расчетная плотность населения на территории жилых зон сельского населенного пункта</w:t>
      </w:r>
    </w:p>
    <w:p w:rsidR="00894A29" w:rsidRPr="002D0F76" w:rsidRDefault="00894A29" w:rsidP="00A415CA">
      <w:pPr>
        <w:pStyle w:val="22"/>
        <w:jc w:val="right"/>
        <w:rPr>
          <w:rFonts w:ascii="Times New Roman" w:hAnsi="Times New Roman" w:cs="Times New Roman"/>
        </w:rPr>
      </w:pPr>
      <w:r w:rsidRPr="002D0F76">
        <w:rPr>
          <w:rFonts w:ascii="Times New Roman" w:hAnsi="Times New Roman" w:cs="Times New Roman"/>
        </w:rPr>
        <w:t>Таблица 6</w:t>
      </w:r>
    </w:p>
    <w:tbl>
      <w:tblPr>
        <w:tblW w:w="10123" w:type="dxa"/>
        <w:tblInd w:w="-5" w:type="dxa"/>
        <w:tblLayout w:type="fixed"/>
        <w:tblLook w:val="0000" w:firstRow="0" w:lastRow="0" w:firstColumn="0" w:lastColumn="0" w:noHBand="0" w:noVBand="0"/>
      </w:tblPr>
      <w:tblGrid>
        <w:gridCol w:w="3515"/>
        <w:gridCol w:w="992"/>
        <w:gridCol w:w="977"/>
        <w:gridCol w:w="977"/>
        <w:gridCol w:w="977"/>
        <w:gridCol w:w="977"/>
        <w:gridCol w:w="977"/>
        <w:gridCol w:w="731"/>
      </w:tblGrid>
      <w:tr w:rsidR="00894A29" w:rsidRPr="002D0F76" w:rsidTr="006D394F">
        <w:trPr>
          <w:cantSplit/>
        </w:trPr>
        <w:tc>
          <w:tcPr>
            <w:tcW w:w="4507" w:type="dxa"/>
            <w:gridSpan w:val="2"/>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Тип застройки </w:t>
            </w:r>
          </w:p>
        </w:tc>
        <w:tc>
          <w:tcPr>
            <w:tcW w:w="5616" w:type="dxa"/>
            <w:gridSpan w:val="6"/>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Плотность населения, чел/га, при среднем размере семьи, чел.</w:t>
            </w:r>
          </w:p>
        </w:tc>
      </w:tr>
      <w:tr w:rsidR="00894A29" w:rsidRPr="002D0F76" w:rsidTr="006D394F">
        <w:trPr>
          <w:cantSplit/>
        </w:trPr>
        <w:tc>
          <w:tcPr>
            <w:tcW w:w="4507" w:type="dxa"/>
            <w:gridSpan w:val="2"/>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977"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4,5</w:t>
            </w:r>
          </w:p>
        </w:tc>
        <w:tc>
          <w:tcPr>
            <w:tcW w:w="731"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w:t>
            </w:r>
          </w:p>
        </w:tc>
      </w:tr>
      <w:tr w:rsidR="00894A29" w:rsidRPr="002D0F76" w:rsidTr="006D394F">
        <w:trPr>
          <w:cantSplit/>
        </w:trPr>
        <w:tc>
          <w:tcPr>
            <w:tcW w:w="3515" w:type="dxa"/>
            <w:vMerge w:val="restart"/>
            <w:tcBorders>
              <w:top w:val="single" w:sz="4" w:space="0" w:color="000000"/>
              <w:lef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Застройка объектами индивидуального жилищного строительства с участками при доме, м2</w:t>
            </w:r>
          </w:p>
          <w:p w:rsidR="00894A29" w:rsidRPr="002D0F76" w:rsidRDefault="00894A29" w:rsidP="002D0F76">
            <w:pPr>
              <w:snapToGrid w:val="0"/>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2000-2500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12</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14</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16</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18</w:t>
            </w:r>
          </w:p>
        </w:tc>
        <w:tc>
          <w:tcPr>
            <w:tcW w:w="731"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r>
      <w:tr w:rsidR="00894A29" w:rsidRPr="002D0F76" w:rsidTr="006D394F">
        <w:trPr>
          <w:cantSplit/>
        </w:trPr>
        <w:tc>
          <w:tcPr>
            <w:tcW w:w="3515" w:type="dxa"/>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1500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13</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17</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22</w:t>
            </w:r>
          </w:p>
        </w:tc>
        <w:tc>
          <w:tcPr>
            <w:tcW w:w="731"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25</w:t>
            </w:r>
          </w:p>
        </w:tc>
      </w:tr>
      <w:tr w:rsidR="00894A29" w:rsidRPr="002D0F76" w:rsidTr="006D394F">
        <w:trPr>
          <w:cantSplit/>
        </w:trPr>
        <w:tc>
          <w:tcPr>
            <w:tcW w:w="3515" w:type="dxa"/>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1200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17</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21</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23</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28</w:t>
            </w:r>
          </w:p>
        </w:tc>
        <w:tc>
          <w:tcPr>
            <w:tcW w:w="731"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32</w:t>
            </w:r>
          </w:p>
        </w:tc>
      </w:tr>
      <w:tr w:rsidR="00894A29" w:rsidRPr="002D0F76" w:rsidTr="006D394F">
        <w:trPr>
          <w:cantSplit/>
        </w:trPr>
        <w:tc>
          <w:tcPr>
            <w:tcW w:w="3515" w:type="dxa"/>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1000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24</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28</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32</w:t>
            </w:r>
          </w:p>
        </w:tc>
        <w:tc>
          <w:tcPr>
            <w:tcW w:w="731"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35</w:t>
            </w:r>
          </w:p>
        </w:tc>
      </w:tr>
      <w:tr w:rsidR="00894A29" w:rsidRPr="002D0F76" w:rsidTr="006D394F">
        <w:trPr>
          <w:cantSplit/>
        </w:trPr>
        <w:tc>
          <w:tcPr>
            <w:tcW w:w="3515" w:type="dxa"/>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800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25</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33</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38</w:t>
            </w:r>
          </w:p>
        </w:tc>
        <w:tc>
          <w:tcPr>
            <w:tcW w:w="731"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42</w:t>
            </w:r>
          </w:p>
        </w:tc>
      </w:tr>
      <w:tr w:rsidR="00894A29" w:rsidRPr="002D0F76" w:rsidTr="006D394F">
        <w:trPr>
          <w:cantSplit/>
        </w:trPr>
        <w:tc>
          <w:tcPr>
            <w:tcW w:w="3515" w:type="dxa"/>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600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33</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41</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44</w:t>
            </w:r>
          </w:p>
        </w:tc>
        <w:tc>
          <w:tcPr>
            <w:tcW w:w="731"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48</w:t>
            </w:r>
          </w:p>
        </w:tc>
      </w:tr>
      <w:tr w:rsidR="00894A29" w:rsidRPr="002D0F76" w:rsidTr="006D394F">
        <w:trPr>
          <w:cantSplit/>
        </w:trPr>
        <w:tc>
          <w:tcPr>
            <w:tcW w:w="3515" w:type="dxa"/>
            <w:vMerge/>
            <w:tcBorders>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35</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44</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45</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w:t>
            </w:r>
          </w:p>
        </w:tc>
        <w:tc>
          <w:tcPr>
            <w:tcW w:w="731"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54</w:t>
            </w:r>
          </w:p>
        </w:tc>
      </w:tr>
      <w:tr w:rsidR="00894A29" w:rsidRPr="002D0F76" w:rsidTr="006D394F">
        <w:trPr>
          <w:cantSplit/>
        </w:trPr>
        <w:tc>
          <w:tcPr>
            <w:tcW w:w="3515" w:type="dxa"/>
            <w:vMerge w:val="restart"/>
            <w:tcBorders>
              <w:top w:val="single" w:sz="4" w:space="0" w:color="000000"/>
              <w:left w:val="single" w:sz="4" w:space="0" w:color="000000"/>
            </w:tcBorders>
          </w:tcPr>
          <w:p w:rsidR="00894A29" w:rsidRPr="002D0F76" w:rsidRDefault="00894A29" w:rsidP="002D0F76">
            <w:pPr>
              <w:snapToGrid w:val="0"/>
              <w:jc w:val="both"/>
              <w:rPr>
                <w:rFonts w:ascii="Times New Roman" w:hAnsi="Times New Roman" w:cs="Times New Roman"/>
                <w:spacing w:val="-6"/>
              </w:rPr>
            </w:pPr>
            <w:r w:rsidRPr="002D0F76">
              <w:rPr>
                <w:rFonts w:ascii="Times New Roman" w:hAnsi="Times New Roman" w:cs="Times New Roman"/>
                <w:spacing w:val="-6"/>
              </w:rPr>
              <w:t>Малоэтажная жилая застройка без участков при квартире с числом этажей</w:t>
            </w:r>
          </w:p>
        </w:tc>
        <w:tc>
          <w:tcPr>
            <w:tcW w:w="99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130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731"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r>
      <w:tr w:rsidR="00894A29" w:rsidRPr="002D0F76" w:rsidTr="006D394F">
        <w:trPr>
          <w:cantSplit/>
        </w:trPr>
        <w:tc>
          <w:tcPr>
            <w:tcW w:w="3515" w:type="dxa"/>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731"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r>
      <w:tr w:rsidR="00894A29" w:rsidRPr="002D0F76" w:rsidTr="006D394F">
        <w:trPr>
          <w:cantSplit/>
        </w:trPr>
        <w:tc>
          <w:tcPr>
            <w:tcW w:w="3515" w:type="dxa"/>
            <w:vMerge/>
            <w:tcBorders>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99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170</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97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731"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r>
    </w:tbl>
    <w:p w:rsidR="00894A29" w:rsidRPr="002D0F76" w:rsidRDefault="00894A29" w:rsidP="002D0F76">
      <w:pPr>
        <w:jc w:val="both"/>
        <w:rPr>
          <w:rFonts w:ascii="Times New Roman" w:hAnsi="Times New Roman" w:cs="Times New Roman"/>
        </w:rPr>
      </w:pPr>
    </w:p>
    <w:p w:rsidR="00894A29" w:rsidRPr="00AD561E" w:rsidRDefault="00894A29" w:rsidP="00AD561E">
      <w:pPr>
        <w:pStyle w:val="3"/>
        <w:spacing w:before="0"/>
        <w:ind w:firstLine="708"/>
        <w:jc w:val="both"/>
        <w:rPr>
          <w:rFonts w:ascii="Times New Roman" w:hAnsi="Times New Roman"/>
          <w:b w:val="0"/>
          <w:color w:val="auto"/>
        </w:rPr>
      </w:pPr>
      <w:r w:rsidRPr="002D0F76">
        <w:rPr>
          <w:rFonts w:ascii="Times New Roman" w:hAnsi="Times New Roman"/>
          <w:b w:val="0"/>
          <w:color w:val="auto"/>
        </w:rPr>
        <w:t>2.3.10. Расстояние до красной линии от построек на</w:t>
      </w:r>
      <w:r w:rsidR="00AD561E">
        <w:rPr>
          <w:rFonts w:ascii="Times New Roman" w:hAnsi="Times New Roman"/>
          <w:b w:val="0"/>
          <w:color w:val="auto"/>
        </w:rPr>
        <w:t xml:space="preserve"> приусадебном земельном участке</w:t>
      </w:r>
    </w:p>
    <w:p w:rsidR="00894A29" w:rsidRPr="002D0F76" w:rsidRDefault="00894A29" w:rsidP="00A415CA">
      <w:pPr>
        <w:jc w:val="right"/>
        <w:rPr>
          <w:rFonts w:ascii="Times New Roman" w:hAnsi="Times New Roman" w:cs="Times New Roman"/>
        </w:rPr>
      </w:pPr>
      <w:r w:rsidRPr="002D0F76">
        <w:rPr>
          <w:rFonts w:ascii="Times New Roman" w:hAnsi="Times New Roman" w:cs="Times New Roman"/>
        </w:rPr>
        <w:t>Таблица 7</w:t>
      </w:r>
    </w:p>
    <w:tbl>
      <w:tblPr>
        <w:tblW w:w="10178" w:type="dxa"/>
        <w:tblInd w:w="-5" w:type="dxa"/>
        <w:tblLayout w:type="fixed"/>
        <w:tblLook w:val="0000" w:firstRow="0" w:lastRow="0" w:firstColumn="0" w:lastColumn="0" w:noHBand="0" w:noVBand="0"/>
      </w:tblPr>
      <w:tblGrid>
        <w:gridCol w:w="5075"/>
        <w:gridCol w:w="2222"/>
        <w:gridCol w:w="2881"/>
      </w:tblGrid>
      <w:tr w:rsidR="00894A29" w:rsidRPr="002D0F76" w:rsidTr="009F3F11">
        <w:trPr>
          <w:cantSplit/>
          <w:trHeight w:hRule="exact" w:val="357"/>
        </w:trPr>
        <w:tc>
          <w:tcPr>
            <w:tcW w:w="5075" w:type="dxa"/>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Расстояние от красной линии (не менее)</w:t>
            </w:r>
          </w:p>
        </w:tc>
      </w:tr>
      <w:tr w:rsidR="00894A29" w:rsidRPr="002D0F76" w:rsidTr="009F3F11">
        <w:trPr>
          <w:cantSplit/>
        </w:trPr>
        <w:tc>
          <w:tcPr>
            <w:tcW w:w="5075" w:type="dxa"/>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222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улиц </w:t>
            </w:r>
          </w:p>
        </w:tc>
        <w:tc>
          <w:tcPr>
            <w:tcW w:w="2881"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проездов</w:t>
            </w:r>
          </w:p>
        </w:tc>
      </w:tr>
      <w:tr w:rsidR="00894A29" w:rsidRPr="002D0F76" w:rsidTr="009F3F11">
        <w:tc>
          <w:tcPr>
            <w:tcW w:w="5075"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от усадебного, одно-двухквартирного и блокированного дома</w:t>
            </w:r>
          </w:p>
        </w:tc>
        <w:tc>
          <w:tcPr>
            <w:tcW w:w="222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w:t>
            </w:r>
          </w:p>
        </w:tc>
        <w:tc>
          <w:tcPr>
            <w:tcW w:w="2881"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w:t>
            </w:r>
          </w:p>
        </w:tc>
      </w:tr>
      <w:tr w:rsidR="00894A29" w:rsidRPr="002D0F76" w:rsidTr="009F3F11">
        <w:tc>
          <w:tcPr>
            <w:tcW w:w="5075"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от хозяйственных построек </w:t>
            </w:r>
          </w:p>
        </w:tc>
        <w:tc>
          <w:tcPr>
            <w:tcW w:w="222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w:t>
            </w:r>
          </w:p>
        </w:tc>
        <w:tc>
          <w:tcPr>
            <w:tcW w:w="2881"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w:t>
            </w:r>
          </w:p>
        </w:tc>
      </w:tr>
    </w:tbl>
    <w:p w:rsidR="00AD561E" w:rsidRDefault="00AD561E" w:rsidP="002D0F76">
      <w:pPr>
        <w:pStyle w:val="a6"/>
        <w:spacing w:after="0"/>
        <w:ind w:firstLine="708"/>
        <w:jc w:val="both"/>
        <w:rPr>
          <w:rFonts w:ascii="Times New Roman" w:hAnsi="Times New Roman" w:cs="Times New Roman"/>
        </w:rPr>
      </w:pPr>
    </w:p>
    <w:p w:rsidR="00894A29" w:rsidRPr="002D0F76" w:rsidRDefault="00894A29" w:rsidP="002D0F76">
      <w:pPr>
        <w:pStyle w:val="a6"/>
        <w:spacing w:after="0"/>
        <w:ind w:firstLine="708"/>
        <w:jc w:val="both"/>
        <w:rPr>
          <w:rFonts w:ascii="Times New Roman" w:hAnsi="Times New Roman" w:cs="Times New Roman"/>
        </w:rPr>
      </w:pPr>
      <w:r w:rsidRPr="002D0F76">
        <w:rPr>
          <w:rFonts w:ascii="Times New Roman" w:hAnsi="Times New Roman" w:cs="Times New Roman"/>
        </w:rPr>
        <w:t xml:space="preserve">2.3.11. Расстояние между жилыми домами* </w:t>
      </w:r>
    </w:p>
    <w:p w:rsidR="00894A29" w:rsidRPr="002D0F76" w:rsidRDefault="00894A29" w:rsidP="00A415CA">
      <w:pPr>
        <w:pStyle w:val="a6"/>
        <w:spacing w:after="0"/>
        <w:jc w:val="right"/>
        <w:rPr>
          <w:rFonts w:ascii="Times New Roman" w:hAnsi="Times New Roman" w:cs="Times New Roman"/>
        </w:rPr>
      </w:pPr>
      <w:r w:rsidRPr="002D0F76">
        <w:rPr>
          <w:rFonts w:ascii="Times New Roman" w:hAnsi="Times New Roman" w:cs="Times New Roman"/>
        </w:rPr>
        <w:t>Таблица 8</w:t>
      </w:r>
    </w:p>
    <w:tbl>
      <w:tblPr>
        <w:tblW w:w="10377" w:type="dxa"/>
        <w:tblInd w:w="-5" w:type="dxa"/>
        <w:tblLayout w:type="fixed"/>
        <w:tblLook w:val="0000" w:firstRow="0" w:lastRow="0" w:firstColumn="0" w:lastColumn="0" w:noHBand="0" w:noVBand="0"/>
      </w:tblPr>
      <w:tblGrid>
        <w:gridCol w:w="2807"/>
        <w:gridCol w:w="3060"/>
        <w:gridCol w:w="4510"/>
      </w:tblGrid>
      <w:tr w:rsidR="00894A29" w:rsidRPr="002D0F76" w:rsidTr="005032B7">
        <w:tc>
          <w:tcPr>
            <w:tcW w:w="280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Высота дома </w:t>
            </w:r>
          </w:p>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(количество этажей)</w:t>
            </w:r>
          </w:p>
        </w:tc>
        <w:tc>
          <w:tcPr>
            <w:tcW w:w="306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Расстояние между длинными сторонами зданий (не менее), м</w:t>
            </w:r>
          </w:p>
        </w:tc>
        <w:tc>
          <w:tcPr>
            <w:tcW w:w="4510" w:type="dxa"/>
            <w:tcBorders>
              <w:top w:val="single" w:sz="4" w:space="0" w:color="000000"/>
              <w:left w:val="single" w:sz="4" w:space="0" w:color="000000"/>
              <w:bottom w:val="single" w:sz="4" w:space="0" w:color="000000"/>
              <w:right w:val="single" w:sz="4" w:space="0" w:color="000000"/>
            </w:tcBorders>
          </w:tcPr>
          <w:p w:rsidR="00894A29" w:rsidRPr="002D0F76" w:rsidRDefault="00894A29" w:rsidP="00F87334">
            <w:pPr>
              <w:snapToGrid w:val="0"/>
              <w:jc w:val="both"/>
              <w:rPr>
                <w:rFonts w:ascii="Times New Roman" w:hAnsi="Times New Roman" w:cs="Times New Roman"/>
              </w:rPr>
            </w:pPr>
            <w:r w:rsidRPr="002D0F76">
              <w:rPr>
                <w:rFonts w:ascii="Times New Roman" w:hAnsi="Times New Roman" w:cs="Times New Roman"/>
              </w:rPr>
              <w:t>Расстояние между длинными сторонами и торцами з</w:t>
            </w:r>
            <w:r w:rsidR="00F87334">
              <w:rPr>
                <w:rFonts w:ascii="Times New Roman" w:hAnsi="Times New Roman" w:cs="Times New Roman"/>
              </w:rPr>
              <w:t>даний с окнами из жилых комнат</w:t>
            </w:r>
            <w:r w:rsidRPr="002D0F76">
              <w:rPr>
                <w:rFonts w:ascii="Times New Roman" w:hAnsi="Times New Roman" w:cs="Times New Roman"/>
              </w:rPr>
              <w:t xml:space="preserve"> (не менее), м </w:t>
            </w:r>
          </w:p>
        </w:tc>
      </w:tr>
      <w:tr w:rsidR="00894A29" w:rsidRPr="002D0F76" w:rsidTr="00F87334">
        <w:trPr>
          <w:cantSplit/>
          <w:trHeight w:hRule="exact" w:val="329"/>
        </w:trPr>
        <w:tc>
          <w:tcPr>
            <w:tcW w:w="280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2-3</w:t>
            </w:r>
          </w:p>
        </w:tc>
        <w:tc>
          <w:tcPr>
            <w:tcW w:w="306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w:t>
            </w:r>
          </w:p>
        </w:tc>
        <w:tc>
          <w:tcPr>
            <w:tcW w:w="4510" w:type="dxa"/>
            <w:vMerge w:val="restar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w:t>
            </w:r>
          </w:p>
        </w:tc>
      </w:tr>
      <w:tr w:rsidR="00894A29" w:rsidRPr="002D0F76" w:rsidTr="00F87334">
        <w:trPr>
          <w:cantSplit/>
          <w:trHeight w:hRule="exact" w:val="277"/>
        </w:trPr>
        <w:tc>
          <w:tcPr>
            <w:tcW w:w="280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 и более</w:t>
            </w:r>
          </w:p>
        </w:tc>
        <w:tc>
          <w:tcPr>
            <w:tcW w:w="306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c>
          <w:tcPr>
            <w:tcW w:w="4510" w:type="dxa"/>
            <w:vMerge/>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jc w:val="both"/>
              <w:rPr>
                <w:rFonts w:ascii="Times New Roman" w:hAnsi="Times New Roman" w:cs="Times New Roman"/>
              </w:rPr>
            </w:pPr>
          </w:p>
        </w:tc>
      </w:tr>
    </w:tbl>
    <w:p w:rsidR="00894A29" w:rsidRPr="00F87334" w:rsidRDefault="00894A29" w:rsidP="002D0F76">
      <w:pPr>
        <w:pStyle w:val="a4"/>
        <w:spacing w:after="0"/>
        <w:jc w:val="both"/>
        <w:rPr>
          <w:sz w:val="20"/>
          <w:szCs w:val="20"/>
        </w:rPr>
      </w:pPr>
      <w:r w:rsidRPr="00F87334">
        <w:rPr>
          <w:sz w:val="20"/>
          <w:szCs w:val="20"/>
        </w:rPr>
        <w:t>* - расстояния между зданиями следует принимать на основе расчетов инсоляции и освещенности, учета противопожарных требований и бытовых разрывов.</w:t>
      </w:r>
    </w:p>
    <w:p w:rsidR="00894A29" w:rsidRPr="002D0F76" w:rsidRDefault="00894A29" w:rsidP="002D0F76">
      <w:pPr>
        <w:pStyle w:val="a4"/>
        <w:spacing w:after="0"/>
        <w:jc w:val="both"/>
      </w:pPr>
    </w:p>
    <w:p w:rsidR="00894A29" w:rsidRPr="002D0F76" w:rsidRDefault="00894A29" w:rsidP="002D0F76">
      <w:pPr>
        <w:pStyle w:val="a6"/>
        <w:spacing w:after="0"/>
        <w:ind w:firstLine="708"/>
        <w:jc w:val="both"/>
        <w:rPr>
          <w:rFonts w:ascii="Times New Roman" w:hAnsi="Times New Roman" w:cs="Times New Roman"/>
        </w:rPr>
      </w:pPr>
      <w:r w:rsidRPr="002D0F76">
        <w:rPr>
          <w:rFonts w:ascii="Times New Roman" w:hAnsi="Times New Roman" w:cs="Times New Roman"/>
        </w:rPr>
        <w:t xml:space="preserve">2.3.12. Расстояния от окон жилых помещений (комнат, кухонь и веранд) в зонах застройки объектами индивидуального жилищного строительства до стен дома и хозяйственных построек (гаражи, бани, сараи), расположенных на соседнем земельном участке (не менее) – </w:t>
      </w:r>
      <w:smartTag w:uri="urn:schemas-microsoft-com:office:smarttags" w:element="metricconverter">
        <w:smartTagPr>
          <w:attr w:name="ProductID" w:val="6 м"/>
        </w:smartTagPr>
        <w:r w:rsidRPr="002D0F76">
          <w:rPr>
            <w:rFonts w:ascii="Times New Roman" w:hAnsi="Times New Roman" w:cs="Times New Roman"/>
          </w:rPr>
          <w:t>6 м</w:t>
        </w:r>
      </w:smartTag>
      <w:r w:rsidRPr="002D0F76">
        <w:rPr>
          <w:rFonts w:ascii="Times New Roman" w:hAnsi="Times New Roman" w:cs="Times New Roman"/>
        </w:rPr>
        <w:t>.</w:t>
      </w:r>
    </w:p>
    <w:p w:rsidR="00894A29" w:rsidRPr="002D0F76" w:rsidRDefault="00894A29" w:rsidP="002D0F76">
      <w:pPr>
        <w:pStyle w:val="Default"/>
        <w:ind w:firstLine="708"/>
        <w:jc w:val="both"/>
        <w:rPr>
          <w:rFonts w:ascii="Times New Roman" w:hAnsi="Times New Roman" w:cs="Times New Roman"/>
        </w:rPr>
      </w:pPr>
      <w:r w:rsidRPr="002D0F76">
        <w:rPr>
          <w:rFonts w:ascii="Times New Roman" w:hAnsi="Times New Roman" w:cs="Times New Roman"/>
        </w:rPr>
        <w:t xml:space="preserve">2.3.13. На приквартирных земельных участках содержание скота и птицы допускается лишь в районах усадебной застройки с размером участка не менее </w:t>
      </w:r>
      <w:smartTag w:uri="urn:schemas-microsoft-com:office:smarttags" w:element="metricconverter">
        <w:smartTagPr>
          <w:attr w:name="ProductID" w:val="0,1 га"/>
        </w:smartTagPr>
        <w:r w:rsidRPr="002D0F76">
          <w:rPr>
            <w:rFonts w:ascii="Times New Roman" w:hAnsi="Times New Roman" w:cs="Times New Roman"/>
          </w:rPr>
          <w:t>0,1 га</w:t>
        </w:r>
      </w:smartTag>
      <w:r w:rsidRPr="002D0F76">
        <w:rPr>
          <w:rFonts w:ascii="Times New Roman" w:hAnsi="Times New Roman" w:cs="Times New Roman"/>
        </w:rPr>
        <w:t xml:space="preserve">. На участках предусматриваются хозяйственные постройки для содержания скота и птицы, хранения кормов, инвентаря, топлива и других хозяйственных нужд, бани, а также хозяйственные подъезды и скотопрогоны. </w:t>
      </w:r>
    </w:p>
    <w:p w:rsidR="00894A29" w:rsidRPr="002D0F76" w:rsidRDefault="00894A29" w:rsidP="002D0F76">
      <w:pPr>
        <w:pStyle w:val="Default"/>
        <w:ind w:firstLine="708"/>
        <w:jc w:val="both"/>
        <w:rPr>
          <w:rFonts w:ascii="Times New Roman" w:hAnsi="Times New Roman" w:cs="Times New Roman"/>
        </w:rPr>
      </w:pPr>
      <w:r w:rsidRPr="002D0F76">
        <w:rPr>
          <w:rFonts w:ascii="Times New Roman" w:hAnsi="Times New Roman" w:cs="Times New Roman"/>
        </w:rPr>
        <w:t xml:space="preserve">2.3.14. Расстояния от помещений (сооружений) для содержания и разведения животных до объектов жилой застройки должны быть не менее указанных в таблице 9. </w:t>
      </w:r>
    </w:p>
    <w:p w:rsidR="00894A29" w:rsidRPr="002D0F76" w:rsidRDefault="00894A29" w:rsidP="00A415CA">
      <w:pPr>
        <w:pStyle w:val="Default"/>
        <w:jc w:val="right"/>
        <w:rPr>
          <w:rFonts w:ascii="Times New Roman" w:hAnsi="Times New Roman" w:cs="Times New Roman"/>
        </w:rPr>
      </w:pPr>
      <w:r w:rsidRPr="002D0F76">
        <w:rPr>
          <w:rFonts w:ascii="Times New Roman" w:hAnsi="Times New Roman" w:cs="Times New Roman"/>
        </w:rPr>
        <w:t>Таблица 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8"/>
        <w:gridCol w:w="1150"/>
        <w:gridCol w:w="1300"/>
        <w:gridCol w:w="1150"/>
        <w:gridCol w:w="1300"/>
        <w:gridCol w:w="1150"/>
        <w:gridCol w:w="1302"/>
        <w:gridCol w:w="1200"/>
      </w:tblGrid>
      <w:tr w:rsidR="00894A29" w:rsidRPr="002D0F76" w:rsidTr="005032B7">
        <w:trPr>
          <w:trHeight w:val="489"/>
        </w:trPr>
        <w:tc>
          <w:tcPr>
            <w:tcW w:w="83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Нормативный разрыв </w:t>
            </w:r>
          </w:p>
        </w:tc>
        <w:tc>
          <w:tcPr>
            <w:tcW w:w="4164" w:type="pct"/>
            <w:gridSpan w:val="7"/>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Поголовье (шт.), не более </w:t>
            </w:r>
          </w:p>
        </w:tc>
      </w:tr>
      <w:tr w:rsidR="00894A29" w:rsidRPr="002D0F76" w:rsidTr="005032B7">
        <w:trPr>
          <w:trHeight w:val="490"/>
        </w:trPr>
        <w:tc>
          <w:tcPr>
            <w:tcW w:w="836" w:type="pct"/>
            <w:vMerge/>
          </w:tcPr>
          <w:p w:rsidR="00894A29" w:rsidRPr="002D0F76" w:rsidRDefault="00894A29" w:rsidP="002D0F76">
            <w:pPr>
              <w:pStyle w:val="Default"/>
              <w:jc w:val="both"/>
              <w:rPr>
                <w:rFonts w:ascii="Times New Roman" w:hAnsi="Times New Roman" w:cs="Times New Roman"/>
              </w:rPr>
            </w:pPr>
          </w:p>
        </w:tc>
        <w:tc>
          <w:tcPr>
            <w:tcW w:w="5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свиньи</w:t>
            </w:r>
          </w:p>
        </w:tc>
        <w:tc>
          <w:tcPr>
            <w:tcW w:w="6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коровы, бычки </w:t>
            </w:r>
          </w:p>
        </w:tc>
        <w:tc>
          <w:tcPr>
            <w:tcW w:w="5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овцы, козы </w:t>
            </w:r>
          </w:p>
        </w:tc>
        <w:tc>
          <w:tcPr>
            <w:tcW w:w="6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кролики-матки </w:t>
            </w:r>
          </w:p>
        </w:tc>
        <w:tc>
          <w:tcPr>
            <w:tcW w:w="5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птица </w:t>
            </w:r>
          </w:p>
        </w:tc>
        <w:tc>
          <w:tcPr>
            <w:tcW w:w="63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лошади </w:t>
            </w:r>
          </w:p>
        </w:tc>
        <w:tc>
          <w:tcPr>
            <w:tcW w:w="58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нутрии, песцы </w:t>
            </w:r>
          </w:p>
        </w:tc>
      </w:tr>
      <w:tr w:rsidR="00894A29" w:rsidRPr="002D0F76" w:rsidTr="005032B7">
        <w:trPr>
          <w:trHeight w:val="220"/>
        </w:trPr>
        <w:tc>
          <w:tcPr>
            <w:tcW w:w="836" w:type="pct"/>
          </w:tcPr>
          <w:p w:rsidR="00894A29" w:rsidRPr="002D0F76" w:rsidRDefault="00894A29" w:rsidP="002D0F76">
            <w:pPr>
              <w:pStyle w:val="Default"/>
              <w:jc w:val="both"/>
              <w:rPr>
                <w:rFonts w:ascii="Times New Roman" w:hAnsi="Times New Roman" w:cs="Times New Roman"/>
              </w:rPr>
            </w:pP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w:t>
            </w:r>
          </w:p>
        </w:tc>
        <w:tc>
          <w:tcPr>
            <w:tcW w:w="5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 </w:t>
            </w:r>
          </w:p>
        </w:tc>
        <w:tc>
          <w:tcPr>
            <w:tcW w:w="6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 </w:t>
            </w:r>
          </w:p>
        </w:tc>
        <w:tc>
          <w:tcPr>
            <w:tcW w:w="5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c>
          <w:tcPr>
            <w:tcW w:w="6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c>
          <w:tcPr>
            <w:tcW w:w="5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c>
          <w:tcPr>
            <w:tcW w:w="63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 </w:t>
            </w:r>
          </w:p>
        </w:tc>
        <w:tc>
          <w:tcPr>
            <w:tcW w:w="58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 </w:t>
            </w:r>
          </w:p>
        </w:tc>
      </w:tr>
      <w:tr w:rsidR="00894A29" w:rsidRPr="002D0F76" w:rsidTr="005032B7">
        <w:trPr>
          <w:trHeight w:val="220"/>
        </w:trPr>
        <w:tc>
          <w:tcPr>
            <w:tcW w:w="836" w:type="pct"/>
          </w:tcPr>
          <w:p w:rsidR="00894A29" w:rsidRPr="002D0F76" w:rsidRDefault="00894A29" w:rsidP="002D0F76">
            <w:pPr>
              <w:pStyle w:val="Default"/>
              <w:jc w:val="both"/>
              <w:rPr>
                <w:rFonts w:ascii="Times New Roman" w:hAnsi="Times New Roman" w:cs="Times New Roman"/>
              </w:rPr>
            </w:pP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 xml:space="preserve"> </w:t>
            </w:r>
          </w:p>
        </w:tc>
        <w:tc>
          <w:tcPr>
            <w:tcW w:w="5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 </w:t>
            </w:r>
          </w:p>
        </w:tc>
        <w:tc>
          <w:tcPr>
            <w:tcW w:w="6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 </w:t>
            </w:r>
          </w:p>
        </w:tc>
        <w:tc>
          <w:tcPr>
            <w:tcW w:w="5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15 </w:t>
            </w:r>
          </w:p>
        </w:tc>
        <w:tc>
          <w:tcPr>
            <w:tcW w:w="6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 </w:t>
            </w:r>
          </w:p>
        </w:tc>
        <w:tc>
          <w:tcPr>
            <w:tcW w:w="5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45 </w:t>
            </w:r>
          </w:p>
        </w:tc>
        <w:tc>
          <w:tcPr>
            <w:tcW w:w="63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 </w:t>
            </w:r>
          </w:p>
        </w:tc>
        <w:tc>
          <w:tcPr>
            <w:tcW w:w="58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 </w:t>
            </w:r>
          </w:p>
        </w:tc>
      </w:tr>
      <w:tr w:rsidR="00894A29" w:rsidRPr="002D0F76" w:rsidTr="005032B7">
        <w:trPr>
          <w:trHeight w:val="220"/>
        </w:trPr>
        <w:tc>
          <w:tcPr>
            <w:tcW w:w="836" w:type="pct"/>
          </w:tcPr>
          <w:p w:rsidR="00894A29" w:rsidRPr="002D0F76" w:rsidRDefault="00894A29" w:rsidP="002D0F76">
            <w:pPr>
              <w:pStyle w:val="Default"/>
              <w:jc w:val="both"/>
              <w:rPr>
                <w:rFonts w:ascii="Times New Roman" w:hAnsi="Times New Roman" w:cs="Times New Roman"/>
              </w:rPr>
            </w:pP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w:t>
            </w:r>
          </w:p>
        </w:tc>
        <w:tc>
          <w:tcPr>
            <w:tcW w:w="5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c>
          <w:tcPr>
            <w:tcW w:w="6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c>
          <w:tcPr>
            <w:tcW w:w="5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 </w:t>
            </w:r>
          </w:p>
        </w:tc>
        <w:tc>
          <w:tcPr>
            <w:tcW w:w="6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c>
          <w:tcPr>
            <w:tcW w:w="56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60 </w:t>
            </w:r>
          </w:p>
        </w:tc>
        <w:tc>
          <w:tcPr>
            <w:tcW w:w="63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c>
          <w:tcPr>
            <w:tcW w:w="58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r>
    </w:tbl>
    <w:p w:rsidR="00894A29" w:rsidRPr="002D0F76" w:rsidRDefault="00894A29" w:rsidP="002D0F76">
      <w:pPr>
        <w:pStyle w:val="Default"/>
        <w:ind w:firstLine="709"/>
        <w:jc w:val="both"/>
        <w:rPr>
          <w:rFonts w:ascii="Times New Roman" w:hAnsi="Times New Roman" w:cs="Times New Roman"/>
        </w:rPr>
      </w:pPr>
      <w:r w:rsidRPr="002D0F76">
        <w:rPr>
          <w:rFonts w:ascii="Times New Roman" w:hAnsi="Times New Roman" w:cs="Times New Roman"/>
        </w:rPr>
        <w:t>2.3.15. В сельских населенных пунктах размещаемые в пределах жилой зоны группы сараев должны содержать не более 30 блоков каждая.</w:t>
      </w:r>
    </w:p>
    <w:p w:rsidR="00894A29" w:rsidRPr="002D0F76" w:rsidRDefault="00894A29" w:rsidP="002D0F76">
      <w:pPr>
        <w:pStyle w:val="Default"/>
        <w:ind w:firstLine="709"/>
        <w:jc w:val="both"/>
        <w:rPr>
          <w:rFonts w:ascii="Times New Roman" w:hAnsi="Times New Roman" w:cs="Times New Roman"/>
        </w:rPr>
      </w:pPr>
      <w:r w:rsidRPr="002D0F76">
        <w:rPr>
          <w:rFonts w:ascii="Times New Roman" w:hAnsi="Times New Roman" w:cs="Times New Roman"/>
        </w:rPr>
        <w:t xml:space="preserve">2.3.16. Сараи для скота и птицы следует предусматривать на расстоянии от окон жилых помещений дома: </w:t>
      </w:r>
    </w:p>
    <w:p w:rsidR="00894A29" w:rsidRPr="002D0F76" w:rsidRDefault="00894A29" w:rsidP="002D0F76">
      <w:pPr>
        <w:pStyle w:val="Default"/>
        <w:ind w:firstLine="709"/>
        <w:jc w:val="both"/>
        <w:rPr>
          <w:rFonts w:ascii="Times New Roman" w:hAnsi="Times New Roman" w:cs="Times New Roman"/>
        </w:rPr>
      </w:pPr>
      <w:r w:rsidRPr="002D0F76">
        <w:rPr>
          <w:rFonts w:ascii="Times New Roman" w:hAnsi="Times New Roman" w:cs="Times New Roman"/>
        </w:rPr>
        <w:t xml:space="preserve">- одиночные или двойные -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w:t>
      </w:r>
    </w:p>
    <w:p w:rsidR="00894A29" w:rsidRPr="002D0F76" w:rsidRDefault="00894A29" w:rsidP="002D0F76">
      <w:pPr>
        <w:pStyle w:val="Default"/>
        <w:ind w:firstLine="709"/>
        <w:jc w:val="both"/>
        <w:rPr>
          <w:rFonts w:ascii="Times New Roman" w:hAnsi="Times New Roman" w:cs="Times New Roman"/>
        </w:rPr>
      </w:pPr>
      <w:r w:rsidRPr="002D0F76">
        <w:rPr>
          <w:rFonts w:ascii="Times New Roman" w:hAnsi="Times New Roman" w:cs="Times New Roman"/>
        </w:rPr>
        <w:t xml:space="preserve">- до 8 блоков - не менее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w:t>
      </w:r>
    </w:p>
    <w:p w:rsidR="00894A29" w:rsidRPr="002D0F76" w:rsidRDefault="00894A29" w:rsidP="002D0F76">
      <w:pPr>
        <w:pStyle w:val="Default"/>
        <w:ind w:firstLine="709"/>
        <w:jc w:val="both"/>
        <w:rPr>
          <w:rFonts w:ascii="Times New Roman" w:hAnsi="Times New Roman" w:cs="Times New Roman"/>
        </w:rPr>
      </w:pPr>
      <w:r w:rsidRPr="002D0F76">
        <w:rPr>
          <w:rFonts w:ascii="Times New Roman" w:hAnsi="Times New Roman" w:cs="Times New Roman"/>
        </w:rPr>
        <w:t xml:space="preserve">- свыше 8 до 30 блоков -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w:t>
      </w:r>
    </w:p>
    <w:p w:rsidR="00894A29" w:rsidRPr="002D0F76" w:rsidRDefault="00894A29" w:rsidP="002D0F76">
      <w:pPr>
        <w:pStyle w:val="Default"/>
        <w:ind w:firstLine="709"/>
        <w:jc w:val="both"/>
        <w:rPr>
          <w:rFonts w:ascii="Times New Roman" w:hAnsi="Times New Roman" w:cs="Times New Roman"/>
        </w:rPr>
      </w:pPr>
      <w:r w:rsidRPr="002D0F76">
        <w:rPr>
          <w:rFonts w:ascii="Times New Roman" w:hAnsi="Times New Roman" w:cs="Times New Roman"/>
        </w:rPr>
        <w:t xml:space="preserve">2.3.17. Площадь застройки сблокированных сараев не должна превышать </w:t>
      </w:r>
      <w:smartTag w:uri="urn:schemas-microsoft-com:office:smarttags" w:element="metricconverter">
        <w:smartTagPr>
          <w:attr w:name="ProductID" w:val="800 кв. м"/>
        </w:smartTagPr>
        <w:r w:rsidRPr="002D0F76">
          <w:rPr>
            <w:rFonts w:ascii="Times New Roman" w:hAnsi="Times New Roman" w:cs="Times New Roman"/>
          </w:rPr>
          <w:t>800 кв. м</w:t>
        </w:r>
      </w:smartTag>
      <w:r w:rsidRPr="002D0F76">
        <w:rPr>
          <w:rFonts w:ascii="Times New Roman" w:hAnsi="Times New Roman" w:cs="Times New Roman"/>
        </w:rPr>
        <w:t xml:space="preserve">. Расстояния между группами сараев следует принимать в соответствии с требованиями подраздела "Пожарная безопасность" настоящих нормативов. </w:t>
      </w:r>
    </w:p>
    <w:p w:rsidR="00894A29" w:rsidRPr="002D0F76" w:rsidRDefault="00894A29" w:rsidP="002D0F76">
      <w:pPr>
        <w:pStyle w:val="Default"/>
        <w:ind w:firstLine="709"/>
        <w:jc w:val="both"/>
        <w:rPr>
          <w:rFonts w:ascii="Times New Roman" w:hAnsi="Times New Roman" w:cs="Times New Roman"/>
        </w:rPr>
      </w:pPr>
      <w:r w:rsidRPr="002D0F76">
        <w:rPr>
          <w:rFonts w:ascii="Times New Roman" w:hAnsi="Times New Roman" w:cs="Times New Roman"/>
        </w:rPr>
        <w:t xml:space="preserve">2.3.18. Расстояния от сараев для скота и птицы до шахтных колодцев должны быть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w:t>
      </w:r>
    </w:p>
    <w:p w:rsidR="00894A29" w:rsidRPr="002D0F76" w:rsidRDefault="00894A29" w:rsidP="002D0F76">
      <w:pPr>
        <w:ind w:firstLine="709"/>
        <w:jc w:val="both"/>
        <w:rPr>
          <w:rFonts w:ascii="Times New Roman" w:hAnsi="Times New Roman" w:cs="Times New Roman"/>
        </w:rPr>
      </w:pPr>
      <w:r w:rsidRPr="002D0F76">
        <w:rPr>
          <w:rFonts w:ascii="Times New Roman" w:hAnsi="Times New Roman" w:cs="Times New Roman"/>
        </w:rPr>
        <w:t>2.3.19. Для жителей многоквартирных домов хозяйственные постройки для скота выделяются за пределами жилой территории; при многоквартирных домах допускается устройство встроенных или отдельно стоящих коллективных подземных хранилищ сельскохозяйственных продуктов, площадь которых определяется заданием на проектирование.</w:t>
      </w:r>
    </w:p>
    <w:p w:rsidR="00894A29" w:rsidRPr="002D0F76" w:rsidRDefault="00894A29" w:rsidP="002D0F76">
      <w:pPr>
        <w:ind w:firstLine="709"/>
        <w:jc w:val="both"/>
        <w:rPr>
          <w:rFonts w:ascii="Times New Roman" w:hAnsi="Times New Roman" w:cs="Times New Roman"/>
        </w:rPr>
      </w:pPr>
      <w:r w:rsidRPr="002D0F76">
        <w:rPr>
          <w:rFonts w:ascii="Times New Roman" w:hAnsi="Times New Roman" w:cs="Times New Roman"/>
        </w:rPr>
        <w:t>2.3.20. Разведение и содержание домашних животных и птиц сверх максимального предельного количества голов, установленных органами местного самоуравления и диких животных (волков, лосей, лисиц и др.) разрешается на территории зон сельскохозяйственного назначения для сельскохозяйственного производства с установлением санитарно-защитных зон от территории жилых зон в зависимости от количества животных и птиц.</w:t>
      </w:r>
    </w:p>
    <w:p w:rsidR="00894A29" w:rsidRPr="002D0F76" w:rsidRDefault="00894A29" w:rsidP="002D0F76">
      <w:pPr>
        <w:pStyle w:val="Default"/>
        <w:ind w:firstLine="708"/>
        <w:jc w:val="both"/>
        <w:rPr>
          <w:rFonts w:ascii="Times New Roman" w:hAnsi="Times New Roman" w:cs="Times New Roman"/>
        </w:rPr>
      </w:pPr>
      <w:r w:rsidRPr="002D0F76">
        <w:rPr>
          <w:rFonts w:ascii="Times New Roman" w:hAnsi="Times New Roman" w:cs="Times New Roman"/>
        </w:rPr>
        <w:t xml:space="preserve">2.3.21. Размещение пасек и отдельных ульев в жилых зонах запрещается. Разрешается устройство пасек и ульев на территории сельских населенных пунктов на расстоянии не менее 10 метров от ближайшего расположенного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w:t>
      </w:r>
    </w:p>
    <w:p w:rsidR="00894A29" w:rsidRPr="002D0F76" w:rsidRDefault="00894A29" w:rsidP="002D0F76">
      <w:pPr>
        <w:pStyle w:val="Default"/>
        <w:ind w:firstLine="708"/>
        <w:jc w:val="both"/>
        <w:rPr>
          <w:rFonts w:ascii="Times New Roman" w:hAnsi="Times New Roman" w:cs="Times New Roman"/>
        </w:rPr>
      </w:pPr>
      <w:r w:rsidRPr="002D0F76">
        <w:rPr>
          <w:rFonts w:ascii="Times New Roman" w:hAnsi="Times New Roman" w:cs="Times New Roman"/>
        </w:rPr>
        <w:t xml:space="preserve">2.3.22. Размеры хозяйственных построек, размещаемых в сельских населенных пунктах на приусадебных и приквартирных участках и за пределами жилой зоны, следует принимать в соответствии с заданием на проектирование. </w:t>
      </w:r>
    </w:p>
    <w:p w:rsidR="00894A29" w:rsidRPr="002D0F76" w:rsidRDefault="00894A29" w:rsidP="002D0F76">
      <w:pPr>
        <w:pStyle w:val="Default"/>
        <w:ind w:firstLine="708"/>
        <w:jc w:val="both"/>
        <w:rPr>
          <w:rFonts w:ascii="Times New Roman" w:hAnsi="Times New Roman" w:cs="Times New Roman"/>
        </w:rPr>
      </w:pPr>
      <w:r w:rsidRPr="002D0F76">
        <w:rPr>
          <w:rFonts w:ascii="Times New Roman" w:hAnsi="Times New Roman" w:cs="Times New Roman"/>
        </w:rPr>
        <w:t xml:space="preserve">2.3.23. 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 </w:t>
      </w:r>
    </w:p>
    <w:p w:rsidR="00894A29" w:rsidRPr="002D0F76" w:rsidRDefault="00894A29" w:rsidP="002D0F76">
      <w:pPr>
        <w:pStyle w:val="Default"/>
        <w:ind w:firstLine="708"/>
        <w:jc w:val="both"/>
        <w:rPr>
          <w:rFonts w:ascii="Times New Roman" w:hAnsi="Times New Roman" w:cs="Times New Roman"/>
        </w:rPr>
      </w:pPr>
      <w:r w:rsidRPr="002D0F76">
        <w:rPr>
          <w:rFonts w:ascii="Times New Roman" w:hAnsi="Times New Roman" w:cs="Times New Roman"/>
        </w:rPr>
        <w:t xml:space="preserve">2.3.24. При этом постройки для содержания скота и птицы допускается пристраивать только к домам усадебного типа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w:t>
      </w:r>
      <w:smartTag w:uri="urn:schemas-microsoft-com:office:smarttags" w:element="metricconverter">
        <w:smartTagPr>
          <w:attr w:name="ProductID" w:val="7 м"/>
        </w:smartTagPr>
        <w:r w:rsidRPr="002D0F76">
          <w:rPr>
            <w:rFonts w:ascii="Times New Roman" w:hAnsi="Times New Roman" w:cs="Times New Roman"/>
          </w:rPr>
          <w:t>7 м</w:t>
        </w:r>
      </w:smartTag>
      <w:r w:rsidRPr="002D0F76">
        <w:rPr>
          <w:rFonts w:ascii="Times New Roman" w:hAnsi="Times New Roman" w:cs="Times New Roman"/>
        </w:rPr>
        <w:t xml:space="preserve"> от входа в дом. </w:t>
      </w:r>
    </w:p>
    <w:p w:rsidR="00894A29" w:rsidRPr="002D0F76" w:rsidRDefault="00894A29" w:rsidP="002D0F76">
      <w:pPr>
        <w:pStyle w:val="Default"/>
        <w:ind w:firstLine="708"/>
        <w:jc w:val="both"/>
        <w:rPr>
          <w:rFonts w:ascii="Times New Roman" w:hAnsi="Times New Roman" w:cs="Times New Roman"/>
        </w:rPr>
      </w:pPr>
      <w:r w:rsidRPr="002D0F76">
        <w:rPr>
          <w:rFonts w:ascii="Times New Roman" w:hAnsi="Times New Roman" w:cs="Times New Roman"/>
        </w:rPr>
        <w:t xml:space="preserve">2.3.25. При устройстве отдельно стоящих и встроенно-пристроенных автостоянок допускается их проектирование без соблюдения нормативов на проектирование мест стоянок автомобилей. </w:t>
      </w:r>
    </w:p>
    <w:p w:rsidR="00894A29" w:rsidRPr="002D0F76" w:rsidRDefault="00894A29" w:rsidP="002D0F76">
      <w:pPr>
        <w:pStyle w:val="Default"/>
        <w:ind w:firstLine="708"/>
        <w:jc w:val="both"/>
        <w:rPr>
          <w:rFonts w:ascii="Times New Roman" w:hAnsi="Times New Roman" w:cs="Times New Roman"/>
        </w:rPr>
      </w:pPr>
      <w:r w:rsidRPr="002D0F76">
        <w:rPr>
          <w:rFonts w:ascii="Times New Roman" w:hAnsi="Times New Roman" w:cs="Times New Roman"/>
        </w:rPr>
        <w:t xml:space="preserve">2.3.26. На территории сельской малоэтажной жилой застройки предусматривается 100-процентная обеспеченность машино-местами для хранения и парковки легковых автомобилей и других транспортных средств. </w:t>
      </w:r>
    </w:p>
    <w:p w:rsidR="00894A29" w:rsidRPr="002D0F76" w:rsidRDefault="00894A29" w:rsidP="002D0F76">
      <w:pPr>
        <w:pStyle w:val="Default"/>
        <w:ind w:firstLine="708"/>
        <w:jc w:val="both"/>
        <w:rPr>
          <w:rFonts w:ascii="Times New Roman" w:hAnsi="Times New Roman" w:cs="Times New Roman"/>
        </w:rPr>
      </w:pPr>
      <w:r w:rsidRPr="002D0F76">
        <w:rPr>
          <w:rFonts w:ascii="Times New Roman" w:hAnsi="Times New Roman" w:cs="Times New Roman"/>
        </w:rPr>
        <w:t xml:space="preserve">2.3.27. На территории с застройкой жилыми домами усадебного типа стоянки размещаются в пределах отведенного участка. </w:t>
      </w:r>
    </w:p>
    <w:p w:rsidR="00894A29" w:rsidRPr="002D0F76" w:rsidRDefault="00894A29" w:rsidP="002D0F76">
      <w:pPr>
        <w:pStyle w:val="Default"/>
        <w:ind w:firstLine="708"/>
        <w:jc w:val="both"/>
        <w:rPr>
          <w:rFonts w:ascii="Times New Roman" w:hAnsi="Times New Roman" w:cs="Times New Roman"/>
        </w:rPr>
      </w:pPr>
      <w:r w:rsidRPr="002D0F76">
        <w:rPr>
          <w:rFonts w:ascii="Times New Roman" w:hAnsi="Times New Roman" w:cs="Times New Roman"/>
        </w:rPr>
        <w:t xml:space="preserve">2.3.28. Автостоянки, обслуживающие многоквартирные дома различной планировочной структуры сельской жилой застройки, размещаются в соответствии с подразделом 8 настоящих нормативов. </w:t>
      </w:r>
    </w:p>
    <w:p w:rsidR="00894A29" w:rsidRPr="002D0F76" w:rsidRDefault="00894A29" w:rsidP="002D0F76">
      <w:pPr>
        <w:ind w:firstLine="709"/>
        <w:jc w:val="both"/>
        <w:rPr>
          <w:rFonts w:ascii="Times New Roman" w:hAnsi="Times New Roman" w:cs="Times New Roman"/>
        </w:rPr>
      </w:pPr>
      <w:r w:rsidRPr="00FE23B4">
        <w:rPr>
          <w:rFonts w:ascii="Times New Roman" w:hAnsi="Times New Roman" w:cs="Times New Roman"/>
        </w:rPr>
        <w:t>2.3.</w:t>
      </w:r>
      <w:r w:rsidR="00FE23B4" w:rsidRPr="00FE23B4">
        <w:rPr>
          <w:rFonts w:ascii="Times New Roman" w:hAnsi="Times New Roman" w:cs="Times New Roman"/>
        </w:rPr>
        <w:t>29</w:t>
      </w:r>
      <w:r w:rsidRPr="00FE23B4">
        <w:rPr>
          <w:rFonts w:ascii="Times New Roman" w:hAnsi="Times New Roman" w:cs="Times New Roman"/>
        </w:rPr>
        <w:t>. Ограждение земельных участков, примыкающих к жилому дому, должно быть</w:t>
      </w:r>
      <w:r w:rsidRPr="002D0F76">
        <w:rPr>
          <w:rFonts w:ascii="Times New Roman" w:hAnsi="Times New Roman" w:cs="Times New Roman"/>
        </w:rPr>
        <w:t xml:space="preserve"> единообразным с обеих сторон улицы на протяжении не менее одного квартала и иметь высоту не более 1,</w:t>
      </w:r>
      <w:r w:rsidR="00A839A4">
        <w:rPr>
          <w:rFonts w:ascii="Times New Roman" w:hAnsi="Times New Roman" w:cs="Times New Roman"/>
        </w:rPr>
        <w:t>7</w:t>
      </w:r>
      <w:r w:rsidRPr="002D0F76">
        <w:rPr>
          <w:rFonts w:ascii="Times New Roman" w:hAnsi="Times New Roman" w:cs="Times New Roman"/>
        </w:rPr>
        <w:t xml:space="preserve"> м. Ограждения перед домом в пределах отступа от красной линии должны быть прозрачными и высотой не более 1,</w:t>
      </w:r>
      <w:r w:rsidR="00A839A4">
        <w:rPr>
          <w:rFonts w:ascii="Times New Roman" w:hAnsi="Times New Roman" w:cs="Times New Roman"/>
        </w:rPr>
        <w:t>5</w:t>
      </w:r>
      <w:r w:rsidRPr="002D0F76">
        <w:rPr>
          <w:rFonts w:ascii="Times New Roman" w:hAnsi="Times New Roman" w:cs="Times New Roman"/>
        </w:rPr>
        <w:t xml:space="preserve"> м.</w:t>
      </w:r>
    </w:p>
    <w:p w:rsidR="00A839A4" w:rsidRDefault="00894A29" w:rsidP="002D0F76">
      <w:pPr>
        <w:pStyle w:val="a6"/>
        <w:spacing w:after="0"/>
        <w:jc w:val="both"/>
        <w:rPr>
          <w:rFonts w:ascii="Times New Roman" w:hAnsi="Times New Roman" w:cs="Times New Roman"/>
        </w:rPr>
      </w:pPr>
      <w:r w:rsidRPr="002D0F76">
        <w:rPr>
          <w:rFonts w:ascii="Times New Roman" w:hAnsi="Times New Roman" w:cs="Times New Roman"/>
          <w:b/>
        </w:rPr>
        <w:tab/>
      </w:r>
      <w:r w:rsidRPr="002D0F76">
        <w:rPr>
          <w:rFonts w:ascii="Times New Roman" w:hAnsi="Times New Roman" w:cs="Times New Roman"/>
        </w:rPr>
        <w:t>2.3.3</w:t>
      </w:r>
      <w:r w:rsidR="00FE23B4">
        <w:rPr>
          <w:rFonts w:ascii="Times New Roman" w:hAnsi="Times New Roman" w:cs="Times New Roman"/>
        </w:rPr>
        <w:t>0</w:t>
      </w:r>
      <w:r w:rsidRPr="002D0F76">
        <w:rPr>
          <w:rFonts w:ascii="Times New Roman" w:hAnsi="Times New Roman" w:cs="Times New Roman"/>
          <w:b/>
        </w:rPr>
        <w:t>.</w:t>
      </w:r>
      <w:r w:rsidR="00FE23B4">
        <w:rPr>
          <w:rFonts w:ascii="Times New Roman" w:hAnsi="Times New Roman" w:cs="Times New Roman"/>
          <w:b/>
        </w:rPr>
        <w:t xml:space="preserve"> </w:t>
      </w:r>
      <w:r w:rsidRPr="002D0F76">
        <w:rPr>
          <w:rFonts w:ascii="Times New Roman" w:hAnsi="Times New Roman" w:cs="Times New Roman"/>
        </w:rPr>
        <w:t>Расстояние до границ соседнего участка от построек,</w:t>
      </w:r>
      <w:r w:rsidR="00A415CA">
        <w:rPr>
          <w:rFonts w:ascii="Times New Roman" w:hAnsi="Times New Roman" w:cs="Times New Roman"/>
        </w:rPr>
        <w:t xml:space="preserve"> стволов деревьев и кустарников</w:t>
      </w:r>
      <w:r w:rsidR="00297695">
        <w:rPr>
          <w:rFonts w:ascii="Times New Roman" w:hAnsi="Times New Roman" w:cs="Times New Roman"/>
        </w:rPr>
        <w:t xml:space="preserve"> приведены в таблице 10</w:t>
      </w:r>
    </w:p>
    <w:p w:rsidR="00FE23B4" w:rsidRDefault="00FE23B4" w:rsidP="00A415CA">
      <w:pPr>
        <w:pStyle w:val="a6"/>
        <w:spacing w:after="0"/>
        <w:jc w:val="right"/>
        <w:rPr>
          <w:rFonts w:ascii="Times New Roman" w:hAnsi="Times New Roman" w:cs="Times New Roman"/>
        </w:rPr>
      </w:pPr>
    </w:p>
    <w:p w:rsidR="00FE23B4" w:rsidRDefault="00FE23B4" w:rsidP="00A415CA">
      <w:pPr>
        <w:pStyle w:val="a6"/>
        <w:spacing w:after="0"/>
        <w:jc w:val="right"/>
        <w:rPr>
          <w:rFonts w:ascii="Times New Roman" w:hAnsi="Times New Roman" w:cs="Times New Roman"/>
        </w:rPr>
      </w:pPr>
    </w:p>
    <w:p w:rsidR="00894A29" w:rsidRPr="002D0F76" w:rsidRDefault="00894A29" w:rsidP="00A415CA">
      <w:pPr>
        <w:pStyle w:val="a6"/>
        <w:spacing w:after="0"/>
        <w:jc w:val="right"/>
        <w:rPr>
          <w:rFonts w:ascii="Times New Roman" w:hAnsi="Times New Roman" w:cs="Times New Roman"/>
        </w:rPr>
      </w:pPr>
      <w:r w:rsidRPr="002D0F76">
        <w:rPr>
          <w:rFonts w:ascii="Times New Roman" w:hAnsi="Times New Roman" w:cs="Times New Roman"/>
        </w:rPr>
        <w:t>Таблица 10</w:t>
      </w:r>
    </w:p>
    <w:tbl>
      <w:tblPr>
        <w:tblW w:w="10233" w:type="dxa"/>
        <w:tblInd w:w="-5" w:type="dxa"/>
        <w:tblLayout w:type="fixed"/>
        <w:tblLook w:val="0000" w:firstRow="0" w:lastRow="0" w:firstColumn="0" w:lastColumn="0" w:noHBand="0" w:noVBand="0"/>
      </w:tblPr>
      <w:tblGrid>
        <w:gridCol w:w="6634"/>
        <w:gridCol w:w="3599"/>
      </w:tblGrid>
      <w:tr w:rsidR="00894A29" w:rsidRPr="002D0F76" w:rsidTr="006D394F">
        <w:tc>
          <w:tcPr>
            <w:tcW w:w="6634"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p>
        </w:tc>
        <w:tc>
          <w:tcPr>
            <w:tcW w:w="3599"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Расстояние до границ соседнего участка, м</w:t>
            </w:r>
          </w:p>
        </w:tc>
      </w:tr>
      <w:tr w:rsidR="00894A29" w:rsidRPr="002D0F76" w:rsidTr="006D394F">
        <w:tc>
          <w:tcPr>
            <w:tcW w:w="663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от усадебного, одно-двухквартирного и блокированного дома</w:t>
            </w:r>
          </w:p>
        </w:tc>
        <w:tc>
          <w:tcPr>
            <w:tcW w:w="3599"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3,0</w:t>
            </w:r>
          </w:p>
        </w:tc>
      </w:tr>
      <w:tr w:rsidR="00894A29" w:rsidRPr="002D0F76" w:rsidTr="006D394F">
        <w:tc>
          <w:tcPr>
            <w:tcW w:w="663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от построек для содержания скота и птицы </w:t>
            </w:r>
          </w:p>
        </w:tc>
        <w:tc>
          <w:tcPr>
            <w:tcW w:w="3599"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4,0</w:t>
            </w:r>
          </w:p>
        </w:tc>
      </w:tr>
      <w:tr w:rsidR="00894A29" w:rsidRPr="002D0F76" w:rsidTr="006D394F">
        <w:tc>
          <w:tcPr>
            <w:tcW w:w="663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от бани, гаража и других построек</w:t>
            </w:r>
          </w:p>
        </w:tc>
        <w:tc>
          <w:tcPr>
            <w:tcW w:w="3599"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1,0</w:t>
            </w:r>
          </w:p>
        </w:tc>
      </w:tr>
      <w:tr w:rsidR="00894A29" w:rsidRPr="002D0F76" w:rsidTr="006D394F">
        <w:tc>
          <w:tcPr>
            <w:tcW w:w="663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от стволов высокорослых деревьев</w:t>
            </w:r>
          </w:p>
        </w:tc>
        <w:tc>
          <w:tcPr>
            <w:tcW w:w="3599"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4,0</w:t>
            </w:r>
          </w:p>
        </w:tc>
      </w:tr>
      <w:tr w:rsidR="00894A29" w:rsidRPr="002D0F76" w:rsidTr="006D394F">
        <w:tc>
          <w:tcPr>
            <w:tcW w:w="663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от стволов среднерослых деревьев</w:t>
            </w:r>
          </w:p>
        </w:tc>
        <w:tc>
          <w:tcPr>
            <w:tcW w:w="3599"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2,0</w:t>
            </w:r>
          </w:p>
        </w:tc>
      </w:tr>
      <w:tr w:rsidR="00894A29" w:rsidRPr="002D0F76" w:rsidTr="006D394F">
        <w:tc>
          <w:tcPr>
            <w:tcW w:w="663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от кустарника</w:t>
            </w:r>
          </w:p>
        </w:tc>
        <w:tc>
          <w:tcPr>
            <w:tcW w:w="3599"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b/>
              </w:rPr>
            </w:pPr>
            <w:r w:rsidRPr="002D0F76">
              <w:rPr>
                <w:rFonts w:ascii="Times New Roman" w:hAnsi="Times New Roman" w:cs="Times New Roman"/>
                <w:b/>
              </w:rPr>
              <w:t>1,0</w:t>
            </w:r>
          </w:p>
        </w:tc>
      </w:tr>
    </w:tbl>
    <w:p w:rsidR="00894A29" w:rsidRPr="002D0F76" w:rsidRDefault="00894A29" w:rsidP="002D0F76">
      <w:pPr>
        <w:ind w:firstLine="709"/>
        <w:jc w:val="both"/>
        <w:rPr>
          <w:rFonts w:ascii="Times New Roman" w:hAnsi="Times New Roman" w:cs="Times New Roman"/>
        </w:rPr>
      </w:pPr>
    </w:p>
    <w:p w:rsidR="00894A29" w:rsidRPr="002D0F76" w:rsidRDefault="00894A29" w:rsidP="002D0F76">
      <w:pPr>
        <w:pStyle w:val="Default"/>
        <w:ind w:firstLine="708"/>
        <w:jc w:val="both"/>
        <w:rPr>
          <w:rFonts w:ascii="Times New Roman" w:hAnsi="Times New Roman" w:cs="Times New Roman"/>
        </w:rPr>
      </w:pPr>
      <w:r w:rsidRPr="002D0F76">
        <w:rPr>
          <w:rFonts w:ascii="Times New Roman" w:hAnsi="Times New Roman" w:cs="Times New Roman"/>
        </w:rPr>
        <w:t>2.3.3</w:t>
      </w:r>
      <w:r w:rsidR="00FE23B4">
        <w:rPr>
          <w:rFonts w:ascii="Times New Roman" w:hAnsi="Times New Roman" w:cs="Times New Roman"/>
        </w:rPr>
        <w:t>1</w:t>
      </w:r>
      <w:r w:rsidRPr="002D0F76">
        <w:rPr>
          <w:rFonts w:ascii="Times New Roman" w:hAnsi="Times New Roman" w:cs="Times New Roman"/>
        </w:rPr>
        <w:t>. Площадь земельного участка для проектирования жилых зданий в условиях реконструкции территорий жилой застройки должна обеспечивать возможность дворового благоустройства (размещение площадок для игр детей, отдыха взрослого населения, занятия физкультурой, хозяйственных целей и выгула собак, стоянки автомобилей и озеленения).</w:t>
      </w:r>
    </w:p>
    <w:p w:rsidR="00894A29" w:rsidRPr="002D0F76" w:rsidRDefault="00894A29" w:rsidP="002D0F76">
      <w:pPr>
        <w:ind w:firstLine="709"/>
        <w:jc w:val="both"/>
        <w:rPr>
          <w:rFonts w:ascii="Times New Roman" w:hAnsi="Times New Roman" w:cs="Times New Roman"/>
        </w:rPr>
      </w:pPr>
      <w:r w:rsidRPr="002D0F76">
        <w:rPr>
          <w:rFonts w:ascii="Times New Roman" w:hAnsi="Times New Roman" w:cs="Times New Roman"/>
        </w:rPr>
        <w:t>2.3.3</w:t>
      </w:r>
      <w:r w:rsidR="00FE23B4">
        <w:rPr>
          <w:rFonts w:ascii="Times New Roman" w:hAnsi="Times New Roman" w:cs="Times New Roman"/>
        </w:rPr>
        <w:t>2</w:t>
      </w:r>
      <w:r w:rsidRPr="002D0F76">
        <w:rPr>
          <w:rFonts w:ascii="Times New Roman" w:hAnsi="Times New Roman" w:cs="Times New Roman"/>
        </w:rPr>
        <w:t>. Обеспеченность площадками дворового благоустройства (состав, количество и размеры), размещаемыми в микрорайонах (кварталах) жилых зон, устанавливается в задании на проектирование с учетом демографического состава населения и нормируемых элементов.</w:t>
      </w:r>
    </w:p>
    <w:p w:rsidR="00894A29" w:rsidRPr="002D0F76" w:rsidRDefault="00894A29" w:rsidP="002D0F76">
      <w:pPr>
        <w:ind w:firstLine="709"/>
        <w:jc w:val="both"/>
        <w:rPr>
          <w:rFonts w:ascii="Times New Roman" w:hAnsi="Times New Roman" w:cs="Times New Roman"/>
        </w:rPr>
      </w:pPr>
      <w:r w:rsidRPr="002D0F76">
        <w:rPr>
          <w:rFonts w:ascii="Times New Roman" w:hAnsi="Times New Roman" w:cs="Times New Roman"/>
        </w:rPr>
        <w:t>2.3.3</w:t>
      </w:r>
      <w:r w:rsidR="00FE23B4">
        <w:rPr>
          <w:rFonts w:ascii="Times New Roman" w:hAnsi="Times New Roman" w:cs="Times New Roman"/>
        </w:rPr>
        <w:t>3</w:t>
      </w:r>
      <w:r w:rsidRPr="002D0F76">
        <w:rPr>
          <w:rFonts w:ascii="Times New Roman" w:hAnsi="Times New Roman" w:cs="Times New Roman"/>
        </w:rPr>
        <w:t>. Расчет площади нормируемых элементов дворовой территории осуществляется в соответствии с нормами, приведенными в таблице 11.</w:t>
      </w:r>
    </w:p>
    <w:p w:rsidR="009722E0" w:rsidRPr="002D0F76" w:rsidRDefault="00894A29" w:rsidP="002D0F76">
      <w:pPr>
        <w:pStyle w:val="a6"/>
        <w:spacing w:after="0"/>
        <w:jc w:val="both"/>
        <w:rPr>
          <w:rFonts w:ascii="Times New Roman" w:hAnsi="Times New Roman" w:cs="Times New Roman"/>
        </w:rPr>
      </w:pPr>
      <w:r w:rsidRPr="002D0F76">
        <w:rPr>
          <w:rFonts w:ascii="Times New Roman" w:hAnsi="Times New Roman" w:cs="Times New Roman"/>
        </w:rPr>
        <w:t>.</w:t>
      </w:r>
      <w:r w:rsidRPr="002D0F76">
        <w:rPr>
          <w:rFonts w:ascii="Times New Roman" w:hAnsi="Times New Roman" w:cs="Times New Roman"/>
        </w:rPr>
        <w:tab/>
        <w:t>2.3.3</w:t>
      </w:r>
      <w:r w:rsidR="00FE23B4">
        <w:rPr>
          <w:rFonts w:ascii="Times New Roman" w:hAnsi="Times New Roman" w:cs="Times New Roman"/>
        </w:rPr>
        <w:t>4</w:t>
      </w:r>
      <w:r w:rsidRPr="002D0F76">
        <w:rPr>
          <w:rFonts w:ascii="Times New Roman" w:hAnsi="Times New Roman" w:cs="Times New Roman"/>
        </w:rPr>
        <w:t>. Минимально допустимые размеры площадок дворового благоустройства и расстояния от окон жилых и общественных зданий до площадок</w:t>
      </w:r>
    </w:p>
    <w:p w:rsidR="00894A29" w:rsidRPr="002D0F76" w:rsidRDefault="00894A29" w:rsidP="00A415CA">
      <w:pPr>
        <w:pStyle w:val="a6"/>
        <w:spacing w:after="0"/>
        <w:jc w:val="right"/>
        <w:rPr>
          <w:rFonts w:ascii="Times New Roman" w:hAnsi="Times New Roman" w:cs="Times New Roman"/>
        </w:rPr>
      </w:pPr>
      <w:r w:rsidRPr="002D0F76">
        <w:rPr>
          <w:rFonts w:ascii="Times New Roman" w:hAnsi="Times New Roman" w:cs="Times New Roman"/>
        </w:rPr>
        <w:t>Таблица 11</w:t>
      </w:r>
    </w:p>
    <w:tbl>
      <w:tblPr>
        <w:tblW w:w="10123" w:type="dxa"/>
        <w:tblInd w:w="-5" w:type="dxa"/>
        <w:tblLayout w:type="fixed"/>
        <w:tblLook w:val="0000" w:firstRow="0" w:lastRow="0" w:firstColumn="0" w:lastColumn="0" w:noHBand="0" w:noVBand="0"/>
      </w:tblPr>
      <w:tblGrid>
        <w:gridCol w:w="3374"/>
        <w:gridCol w:w="2332"/>
        <w:gridCol w:w="2195"/>
        <w:gridCol w:w="2222"/>
      </w:tblGrid>
      <w:tr w:rsidR="00894A29" w:rsidRPr="002D0F76" w:rsidTr="006D394F">
        <w:tc>
          <w:tcPr>
            <w:tcW w:w="3374"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Площадки</w:t>
            </w:r>
          </w:p>
        </w:tc>
        <w:tc>
          <w:tcPr>
            <w:tcW w:w="233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Удельный размер площадки, м2/чел</w:t>
            </w:r>
          </w:p>
        </w:tc>
        <w:tc>
          <w:tcPr>
            <w:tcW w:w="2195"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Средний размер одной</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площадки, м2</w:t>
            </w:r>
          </w:p>
        </w:tc>
        <w:tc>
          <w:tcPr>
            <w:tcW w:w="2222"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Расстояние до окон жилых и общественных зданий, м</w:t>
            </w:r>
          </w:p>
        </w:tc>
      </w:tr>
      <w:tr w:rsidR="00894A29" w:rsidRPr="002D0F76" w:rsidTr="006D394F">
        <w:tc>
          <w:tcPr>
            <w:tcW w:w="337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игр детей дошкольного и младшего школьного возраста</w:t>
            </w:r>
          </w:p>
        </w:tc>
        <w:tc>
          <w:tcPr>
            <w:tcW w:w="233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0,7-1,0</w:t>
            </w:r>
          </w:p>
        </w:tc>
        <w:tc>
          <w:tcPr>
            <w:tcW w:w="2195"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w:t>
            </w:r>
          </w:p>
        </w:tc>
        <w:tc>
          <w:tcPr>
            <w:tcW w:w="2222"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12</w:t>
            </w:r>
          </w:p>
        </w:tc>
      </w:tr>
      <w:tr w:rsidR="00894A29" w:rsidRPr="002D0F76" w:rsidTr="006D394F">
        <w:tc>
          <w:tcPr>
            <w:tcW w:w="337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отдыха взрослого населения</w:t>
            </w:r>
          </w:p>
        </w:tc>
        <w:tc>
          <w:tcPr>
            <w:tcW w:w="233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0,1</w:t>
            </w:r>
          </w:p>
        </w:tc>
        <w:tc>
          <w:tcPr>
            <w:tcW w:w="2195"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w:t>
            </w:r>
          </w:p>
        </w:tc>
        <w:tc>
          <w:tcPr>
            <w:tcW w:w="2222"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w:t>
            </w:r>
          </w:p>
        </w:tc>
      </w:tr>
      <w:tr w:rsidR="00894A29" w:rsidRPr="002D0F76" w:rsidTr="006D394F">
        <w:tc>
          <w:tcPr>
            <w:tcW w:w="337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занятий физкультурой</w:t>
            </w:r>
          </w:p>
        </w:tc>
        <w:tc>
          <w:tcPr>
            <w:tcW w:w="233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1,5-2,0</w:t>
            </w:r>
          </w:p>
        </w:tc>
        <w:tc>
          <w:tcPr>
            <w:tcW w:w="2195"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100</w:t>
            </w:r>
          </w:p>
        </w:tc>
        <w:tc>
          <w:tcPr>
            <w:tcW w:w="2222"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10-40</w:t>
            </w:r>
          </w:p>
        </w:tc>
      </w:tr>
      <w:tr w:rsidR="00894A29" w:rsidRPr="002D0F76" w:rsidTr="006D394F">
        <w:tc>
          <w:tcPr>
            <w:tcW w:w="337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хозяйственных целей</w:t>
            </w:r>
          </w:p>
        </w:tc>
        <w:tc>
          <w:tcPr>
            <w:tcW w:w="233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0,3-0,4</w:t>
            </w:r>
          </w:p>
        </w:tc>
        <w:tc>
          <w:tcPr>
            <w:tcW w:w="2195"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w:t>
            </w:r>
          </w:p>
        </w:tc>
        <w:tc>
          <w:tcPr>
            <w:tcW w:w="2222"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r>
      <w:tr w:rsidR="00894A29" w:rsidRPr="002D0F76" w:rsidTr="006D394F">
        <w:tc>
          <w:tcPr>
            <w:tcW w:w="337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выгула собак</w:t>
            </w:r>
          </w:p>
        </w:tc>
        <w:tc>
          <w:tcPr>
            <w:tcW w:w="233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0,1-0,3</w:t>
            </w:r>
          </w:p>
        </w:tc>
        <w:tc>
          <w:tcPr>
            <w:tcW w:w="2195"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25</w:t>
            </w:r>
          </w:p>
        </w:tc>
        <w:tc>
          <w:tcPr>
            <w:tcW w:w="2222"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w:t>
            </w:r>
          </w:p>
        </w:tc>
      </w:tr>
      <w:tr w:rsidR="00894A29" w:rsidRPr="002D0F76" w:rsidTr="006D394F">
        <w:tc>
          <w:tcPr>
            <w:tcW w:w="337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стоянки автомашин</w:t>
            </w:r>
          </w:p>
        </w:tc>
        <w:tc>
          <w:tcPr>
            <w:tcW w:w="233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0,8-2,5</w:t>
            </w:r>
          </w:p>
        </w:tc>
        <w:tc>
          <w:tcPr>
            <w:tcW w:w="2195"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p>
        </w:tc>
        <w:tc>
          <w:tcPr>
            <w:tcW w:w="2222"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10-50</w:t>
            </w:r>
          </w:p>
        </w:tc>
      </w:tr>
    </w:tbl>
    <w:p w:rsidR="00894A29" w:rsidRPr="009722E0" w:rsidRDefault="00894A29" w:rsidP="009722E0">
      <w:pPr>
        <w:pStyle w:val="a4"/>
        <w:tabs>
          <w:tab w:val="left" w:pos="426"/>
        </w:tabs>
        <w:spacing w:after="0"/>
        <w:ind w:firstLine="284"/>
        <w:jc w:val="both"/>
        <w:rPr>
          <w:sz w:val="20"/>
          <w:szCs w:val="20"/>
        </w:rPr>
      </w:pPr>
      <w:r w:rsidRPr="009722E0">
        <w:rPr>
          <w:sz w:val="20"/>
          <w:szCs w:val="20"/>
          <w:u w:val="single"/>
        </w:rPr>
        <w:t>Примечания:</w:t>
      </w:r>
      <w:r w:rsidRPr="009722E0">
        <w:rPr>
          <w:sz w:val="20"/>
          <w:szCs w:val="20"/>
        </w:rPr>
        <w:t xml:space="preserve"> 1. Хозяйственные площадки следует располагать не далее 100м от наиболее удаленного входа в жилое здание.</w:t>
      </w:r>
    </w:p>
    <w:p w:rsidR="00894A29" w:rsidRPr="009722E0" w:rsidRDefault="00894A29" w:rsidP="009722E0">
      <w:pPr>
        <w:pStyle w:val="22"/>
        <w:tabs>
          <w:tab w:val="left" w:pos="426"/>
        </w:tabs>
        <w:ind w:left="0" w:firstLine="284"/>
        <w:jc w:val="both"/>
        <w:rPr>
          <w:rFonts w:ascii="Times New Roman" w:hAnsi="Times New Roman" w:cs="Times New Roman"/>
          <w:sz w:val="20"/>
          <w:szCs w:val="20"/>
        </w:rPr>
      </w:pPr>
      <w:r w:rsidRPr="009722E0">
        <w:rPr>
          <w:rFonts w:ascii="Times New Roman" w:hAnsi="Times New Roman" w:cs="Times New Roman"/>
          <w:sz w:val="20"/>
          <w:szCs w:val="20"/>
        </w:rPr>
        <w:t>2.</w:t>
      </w:r>
      <w:r w:rsidRPr="009722E0">
        <w:rPr>
          <w:rFonts w:ascii="Times New Roman" w:hAnsi="Times New Roman" w:cs="Times New Roman"/>
          <w:sz w:val="20"/>
          <w:szCs w:val="20"/>
        </w:rPr>
        <w:tab/>
        <w:t>Расстояние от площадки для мусоросборников до площадок для игр детей, отдыха взрослых и занятий физкультурой следует принимать не менее 20м.</w:t>
      </w:r>
    </w:p>
    <w:p w:rsidR="00894A29" w:rsidRPr="009722E0" w:rsidRDefault="00894A29" w:rsidP="009722E0">
      <w:pPr>
        <w:pStyle w:val="22"/>
        <w:tabs>
          <w:tab w:val="left" w:pos="426"/>
        </w:tabs>
        <w:ind w:left="0" w:firstLine="284"/>
        <w:jc w:val="both"/>
        <w:rPr>
          <w:rFonts w:ascii="Times New Roman" w:hAnsi="Times New Roman" w:cs="Times New Roman"/>
          <w:sz w:val="20"/>
          <w:szCs w:val="20"/>
        </w:rPr>
      </w:pPr>
      <w:r w:rsidRPr="009722E0">
        <w:rPr>
          <w:rFonts w:ascii="Times New Roman" w:hAnsi="Times New Roman" w:cs="Times New Roman"/>
          <w:sz w:val="20"/>
          <w:szCs w:val="20"/>
        </w:rPr>
        <w:t>3.</w:t>
      </w:r>
      <w:r w:rsidRPr="009722E0">
        <w:rPr>
          <w:rFonts w:ascii="Times New Roman" w:hAnsi="Times New Roman" w:cs="Times New Roman"/>
          <w:sz w:val="20"/>
          <w:szCs w:val="20"/>
        </w:rPr>
        <w:tab/>
        <w:t>Расстояние от площадки для сушки белья не нормируется.</w:t>
      </w:r>
    </w:p>
    <w:p w:rsidR="00894A29" w:rsidRPr="009722E0" w:rsidRDefault="00894A29" w:rsidP="009722E0">
      <w:pPr>
        <w:pStyle w:val="22"/>
        <w:tabs>
          <w:tab w:val="left" w:pos="426"/>
        </w:tabs>
        <w:ind w:left="0" w:firstLine="284"/>
        <w:jc w:val="both"/>
        <w:rPr>
          <w:rFonts w:ascii="Times New Roman" w:hAnsi="Times New Roman" w:cs="Times New Roman"/>
          <w:sz w:val="20"/>
          <w:szCs w:val="20"/>
        </w:rPr>
      </w:pPr>
      <w:r w:rsidRPr="009722E0">
        <w:rPr>
          <w:rFonts w:ascii="Times New Roman" w:hAnsi="Times New Roman" w:cs="Times New Roman"/>
          <w:sz w:val="20"/>
          <w:szCs w:val="20"/>
        </w:rPr>
        <w:t>4.</w:t>
      </w:r>
      <w:r w:rsidRPr="009722E0">
        <w:rPr>
          <w:rFonts w:ascii="Times New Roman" w:hAnsi="Times New Roman" w:cs="Times New Roman"/>
          <w:sz w:val="20"/>
          <w:szCs w:val="20"/>
        </w:rPr>
        <w:tab/>
        <w:t>Расстояние от площадок для занятий физкультурой устанавливается в зависимости от их шумовых характеристик.</w:t>
      </w:r>
    </w:p>
    <w:p w:rsidR="00894A29" w:rsidRPr="009722E0" w:rsidRDefault="00894A29" w:rsidP="009722E0">
      <w:pPr>
        <w:pStyle w:val="22"/>
        <w:tabs>
          <w:tab w:val="left" w:pos="426"/>
        </w:tabs>
        <w:ind w:left="0" w:firstLine="284"/>
        <w:jc w:val="both"/>
        <w:rPr>
          <w:rFonts w:ascii="Times New Roman" w:hAnsi="Times New Roman" w:cs="Times New Roman"/>
          <w:sz w:val="20"/>
          <w:szCs w:val="20"/>
        </w:rPr>
      </w:pPr>
      <w:r w:rsidRPr="009722E0">
        <w:rPr>
          <w:rFonts w:ascii="Times New Roman" w:hAnsi="Times New Roman" w:cs="Times New Roman"/>
          <w:sz w:val="20"/>
          <w:szCs w:val="20"/>
        </w:rPr>
        <w:t>5.</w:t>
      </w:r>
      <w:r w:rsidRPr="009722E0">
        <w:rPr>
          <w:rFonts w:ascii="Times New Roman" w:hAnsi="Times New Roman" w:cs="Times New Roman"/>
          <w:sz w:val="20"/>
          <w:szCs w:val="20"/>
        </w:rPr>
        <w:tab/>
        <w:t>Расстояние от площадок для стоянки автомашин устанавливается в зависимости от числа автомобилей на стоянке и расположения относительно жилых зданий.</w:t>
      </w:r>
    </w:p>
    <w:p w:rsidR="00894A29" w:rsidRPr="009722E0" w:rsidRDefault="00894A29" w:rsidP="009722E0">
      <w:pPr>
        <w:pStyle w:val="22"/>
        <w:tabs>
          <w:tab w:val="left" w:pos="426"/>
        </w:tabs>
        <w:ind w:left="0" w:firstLine="284"/>
        <w:jc w:val="both"/>
        <w:rPr>
          <w:rFonts w:ascii="Times New Roman" w:hAnsi="Times New Roman" w:cs="Times New Roman"/>
          <w:sz w:val="20"/>
          <w:szCs w:val="20"/>
        </w:rPr>
      </w:pPr>
      <w:r w:rsidRPr="009722E0">
        <w:rPr>
          <w:rFonts w:ascii="Times New Roman" w:hAnsi="Times New Roman" w:cs="Times New Roman"/>
          <w:sz w:val="20"/>
          <w:szCs w:val="20"/>
        </w:rPr>
        <w:t>6.</w:t>
      </w:r>
      <w:r w:rsidRPr="009722E0">
        <w:rPr>
          <w:rFonts w:ascii="Times New Roman" w:hAnsi="Times New Roman" w:cs="Times New Roman"/>
          <w:sz w:val="20"/>
          <w:szCs w:val="20"/>
        </w:rPr>
        <w:tab/>
        <w:t>Допускается уменьшать, но не более чем на 50% удельные размеры площадок для занятий физкультурой при формировании единого физкультурно-оздоровительного комплекса микрорайона для школьников и населения.</w:t>
      </w:r>
    </w:p>
    <w:p w:rsidR="009722E0" w:rsidRDefault="009722E0" w:rsidP="002D0F76">
      <w:pPr>
        <w:pStyle w:val="Default"/>
        <w:ind w:firstLine="283"/>
        <w:jc w:val="both"/>
        <w:rPr>
          <w:rFonts w:ascii="Times New Roman" w:hAnsi="Times New Roman" w:cs="Times New Roman"/>
        </w:rPr>
      </w:pPr>
    </w:p>
    <w:p w:rsidR="00894A29" w:rsidRPr="002D0F76" w:rsidRDefault="00894A29" w:rsidP="002D0F76">
      <w:pPr>
        <w:pStyle w:val="Default"/>
        <w:ind w:firstLine="283"/>
        <w:jc w:val="both"/>
        <w:rPr>
          <w:rFonts w:ascii="Times New Roman" w:hAnsi="Times New Roman" w:cs="Times New Roman"/>
        </w:rPr>
      </w:pPr>
      <w:r w:rsidRPr="002D0F76">
        <w:rPr>
          <w:rFonts w:ascii="Times New Roman" w:hAnsi="Times New Roman" w:cs="Times New Roman"/>
        </w:rPr>
        <w:t>2.3.3</w:t>
      </w:r>
      <w:r w:rsidR="00FE23B4">
        <w:rPr>
          <w:rFonts w:ascii="Times New Roman" w:hAnsi="Times New Roman" w:cs="Times New Roman"/>
        </w:rPr>
        <w:t>5</w:t>
      </w:r>
      <w:r w:rsidRPr="002D0F76">
        <w:rPr>
          <w:rFonts w:ascii="Times New Roman" w:hAnsi="Times New Roman" w:cs="Times New Roman"/>
        </w:rPr>
        <w:t xml:space="preserve">. Площадь озелененных территорий общего пользования сельских населенных пунктов в сельских поселениях следует определять в соответствии с требованиями раздела 5 настоящих нормативов </w:t>
      </w:r>
    </w:p>
    <w:p w:rsidR="00894A29" w:rsidRPr="002D0F76" w:rsidRDefault="00894A29" w:rsidP="002D0F76">
      <w:pPr>
        <w:pStyle w:val="Default"/>
        <w:ind w:firstLine="283"/>
        <w:jc w:val="both"/>
        <w:rPr>
          <w:rFonts w:ascii="Times New Roman" w:hAnsi="Times New Roman" w:cs="Times New Roman"/>
        </w:rPr>
      </w:pPr>
      <w:r w:rsidRPr="002D0F76">
        <w:rPr>
          <w:rFonts w:ascii="Times New Roman" w:hAnsi="Times New Roman" w:cs="Times New Roman"/>
        </w:rPr>
        <w:t>2.3.3</w:t>
      </w:r>
      <w:r w:rsidR="00FE23B4">
        <w:rPr>
          <w:rFonts w:ascii="Times New Roman" w:hAnsi="Times New Roman" w:cs="Times New Roman"/>
        </w:rPr>
        <w:t>6</w:t>
      </w:r>
      <w:r w:rsidRPr="002D0F76">
        <w:rPr>
          <w:rFonts w:ascii="Times New Roman" w:hAnsi="Times New Roman" w:cs="Times New Roman"/>
        </w:rPr>
        <w:t xml:space="preserve">. Учреждения и предприятия обслуживания в населенных пунктах сельских поселений следует размещать из расчета обеспечения жителей услугами первой необходимости в пределах пешеходной доступности не более 30 минут. Обеспечение объектами более высокого уровня обслуживания следует предусматривать на территории сельских поселений. </w:t>
      </w:r>
    </w:p>
    <w:p w:rsidR="00894A29" w:rsidRPr="002D0F76" w:rsidRDefault="00894A29" w:rsidP="002D0F76">
      <w:pPr>
        <w:pStyle w:val="Default"/>
        <w:ind w:firstLine="283"/>
        <w:jc w:val="both"/>
        <w:rPr>
          <w:rFonts w:ascii="Times New Roman" w:hAnsi="Times New Roman" w:cs="Times New Roman"/>
        </w:rPr>
      </w:pPr>
      <w:r w:rsidRPr="002D0F76">
        <w:rPr>
          <w:rFonts w:ascii="Times New Roman" w:hAnsi="Times New Roman" w:cs="Times New Roman"/>
        </w:rPr>
        <w:t>2.3.3</w:t>
      </w:r>
      <w:r w:rsidR="00FE23B4">
        <w:rPr>
          <w:rFonts w:ascii="Times New Roman" w:hAnsi="Times New Roman" w:cs="Times New Roman"/>
        </w:rPr>
        <w:t>7</w:t>
      </w:r>
      <w:r w:rsidRPr="002D0F76">
        <w:rPr>
          <w:rFonts w:ascii="Times New Roman" w:hAnsi="Times New Roman" w:cs="Times New Roman"/>
        </w:rPr>
        <w:t xml:space="preserve">. Для организации обслуживания учреждений и предприятий в населенных пунктах сельских поселений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 </w:t>
      </w:r>
    </w:p>
    <w:p w:rsidR="00894A29" w:rsidRPr="002D0F76" w:rsidRDefault="00894A29" w:rsidP="002D0F76">
      <w:pPr>
        <w:ind w:firstLine="283"/>
        <w:jc w:val="both"/>
        <w:rPr>
          <w:rFonts w:ascii="Times New Roman" w:hAnsi="Times New Roman" w:cs="Times New Roman"/>
        </w:rPr>
      </w:pPr>
      <w:r w:rsidRPr="002D0F76">
        <w:rPr>
          <w:rFonts w:ascii="Times New Roman" w:hAnsi="Times New Roman" w:cs="Times New Roman"/>
        </w:rPr>
        <w:t>2.3.3</w:t>
      </w:r>
      <w:r w:rsidR="00FE23B4">
        <w:rPr>
          <w:rFonts w:ascii="Times New Roman" w:hAnsi="Times New Roman" w:cs="Times New Roman"/>
        </w:rPr>
        <w:t>8</w:t>
      </w:r>
      <w:r w:rsidRPr="002D0F76">
        <w:rPr>
          <w:rFonts w:ascii="Times New Roman" w:hAnsi="Times New Roman" w:cs="Times New Roman"/>
        </w:rPr>
        <w:t>.Нормативы по обслуживанию сельского населения предприятиями и учреждениями обслуживания, радиусы обслуживания, пешеходная и транспортная доступность определяются в соответствии с требованиями раздела 3 настоящих нормативов.</w:t>
      </w:r>
    </w:p>
    <w:p w:rsidR="009722E0" w:rsidRDefault="009722E0" w:rsidP="009722E0">
      <w:pPr>
        <w:jc w:val="both"/>
        <w:rPr>
          <w:rFonts w:ascii="Times New Roman" w:hAnsi="Times New Roman" w:cs="Times New Roman"/>
        </w:rPr>
      </w:pPr>
    </w:p>
    <w:p w:rsidR="00894A29" w:rsidRPr="002D0F76" w:rsidRDefault="00894A29" w:rsidP="009722E0">
      <w:pPr>
        <w:jc w:val="center"/>
        <w:rPr>
          <w:rFonts w:ascii="Times New Roman" w:hAnsi="Times New Roman" w:cs="Times New Roman"/>
          <w:b/>
        </w:rPr>
      </w:pPr>
      <w:r w:rsidRPr="002D0F76">
        <w:rPr>
          <w:rFonts w:ascii="Times New Roman" w:hAnsi="Times New Roman" w:cs="Times New Roman"/>
          <w:b/>
        </w:rPr>
        <w:t>3. РАСЧЕТНЫЕ ПОКАЗАТЕЛИ ОБЕСПЕЧЕННОСТИ И ИНТЕНСИВНОСТИ ИСПОЛЬЗОВАНИЯ ТЕРРИТОРИЙ ОБЩЕСТВЕННО – ДЕЛОВЫХ ЗОН.</w:t>
      </w:r>
    </w:p>
    <w:p w:rsidR="00894A29" w:rsidRPr="002D0F76" w:rsidRDefault="00894A29" w:rsidP="002D0F76">
      <w:pPr>
        <w:ind w:firstLine="567"/>
        <w:jc w:val="both"/>
        <w:rPr>
          <w:rFonts w:ascii="Times New Roman" w:hAnsi="Times New Roman" w:cs="Times New Roman"/>
          <w:b/>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3.1. Общие требования.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3.1.1.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объектов делового, финансового назначения, стоянок автомобильного транспорта, иных объектов, связанных с обеспечением жизнедеятельности граждан.</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3.1.2. Общественно-деловые зоны следует формировать как систему общественных центров, включающую центры деловой, финансовой и общественной активности), а также специализированные центры (медицинские, спортивные, учебные и др.).</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3.1.3. При формировании общественно-деловых зон должны соблюдаться требования в области гражданской обороны, защиты населения и территорий от чрезвычайных ситуаций природного и техногенного характера.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3.1.4. В сельском поселении формируется поселенческая общественно-деловая зона, являющаяся центром сельского поселения.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3.1.5. В сельских населенных пунктах формируется общественно-деловая зона, дополняемая объектами повседневного обслуживания в жилой застройке.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3.1.6. Формирование общественно-деловых зон исторических населенных пунктов производится при условии обеспечения сохранности всех исторически ценных градоформирующих факторов: планировки, застройки, композиции, соотношения между различными пространствами (свободными, застроенными, озелененными), объемно-пространственной структуры, фрагментарного и руинированного градостроительного наследия и др. Рекомендуется сохранение функции исторического поселения, приобретенной им в процессе развития.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3.1.7. Формирование общественно-деловых зон исторических населенных пунктов,  имеющих на своей территории памятники федерального и регионального значения, производится в соответствии с требованиями раздела 13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3.1.8. Формирование общественно-деловых зон исторических населенных пунктов не должно приводить к искажению восприятия объектов культурного наследия. Регулирование градостроительной деятельности в целях обеспечения сохранности объектов культурного наследия осуществляется на основании: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утвержденных границ и режимов содержания территорий объектов культурного наследия и зон охраны;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утвержденных градостроительных регламентов данного исторического поселения;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историко-архитектурных опорных планов исторического поселения;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историко-архитектурных, историко-градостроительных, архивных и археологических исследований;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заключения государственного органа охраны памятников о наличии (отсутствии) объектов культурного наследия в границах подлежащего реконструкции участка.</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3.2. Структура и типология общественных центров и объектов общественно-деловой зоны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3.2.1. Количество, состав и местоположение общественных центров принимаются с учетом величины сельского поселения, его роли в системе расселения и в системе формируемых центров обслуживания.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3.2.2. В перечень объектов капитального строительства, разрешенных для размещения в общественно-деловых зонах, могут включаться жилые здания, гостиницы, подземные или многоэтажные автостоянки.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3.2.3. Для общественно-деловых зон исторического населенного пункта, в пределах которого размещаются объекты культурного наследия, разрабатываются мероприятия по обеспечению сохранности объектов культурного наследия, включающие их реставрацию, приспособление, консервацию, воссоздание утраченной историко-архитектурной среды, а в отдельных случаях - воссоздание утраченных ценных исторических градообразующих объектов.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3.2.4. В общественно-деловых зонах допускается размещать: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производственные предприятия, осуществляющие обслуживание населения, площадью не более </w:t>
      </w:r>
      <w:smartTag w:uri="urn:schemas-microsoft-com:office:smarttags" w:element="metricconverter">
        <w:smartTagPr>
          <w:attr w:name="ProductID" w:val="200 кв. м"/>
        </w:smartTagPr>
        <w:r w:rsidRPr="002D0F76">
          <w:rPr>
            <w:rFonts w:ascii="Times New Roman" w:hAnsi="Times New Roman" w:cs="Times New Roman"/>
          </w:rPr>
          <w:t>200 кв. м</w:t>
        </w:r>
      </w:smartTag>
      <w:r w:rsidRPr="002D0F76">
        <w:rPr>
          <w:rFonts w:ascii="Times New Roman" w:hAnsi="Times New Roman" w:cs="Times New Roman"/>
        </w:rPr>
        <w:t xml:space="preserve">, встроенные или занимающие часть здания без производственной территории, экологически безопасные;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предприятия индустрии развлечений при отсутствии ограничений на их размещение, установленных органами местного самоуправления.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3.2.5. Предприятия, группы предприятий, их отдельные здания и сооружения с технологическими процессами, являющимися источниками негативного воздействия на среду обитания и здоровье человека, необходимо отделять от жилой застройки санитарно – защитными зонами.</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b/>
        </w:rPr>
        <w:t>3.3. Нормативные параметры застройки общественно-деловой зоны</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3.3.1. Планировка и застройка общественно-деловых зон зданиями различного функционального назначения производится с учетом требований настоящего раздела, а также раздела 3.4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3.3.2. Планировку и застройку общественно-деловых зон с расположенными в границах их территорий объектами культурного наследия, а также зон, находящихся в границах исторических населенных пунктов, историко-культурных заповедников, охранных зон, следует осуществлять с учетом требований раздела 13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3.3.3. Расчет количества и вместимости учреждений и предприятий, расположенных в общественно-деловой зоне, их размещение следует производить по социальным нормативам исходя из функционального назначения объекта в соответствии с разделом 3.4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3.3.4. Для объектов, не указанных в разделе 3.4 расчетные данные следует устанавливать в задании на проектирование.</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3.3.5. При определении количества, состава и вместимости зданий, расположенных в общественно-деловой зоне сельского поселения, следует дополнительно учитывать приезжих из других поселений с учетом значения общественного центра, временно – сезонно проживающего населения.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3.3.6. Интенсивность использования территории общественно-деловой зоны определяется видами общественных объектов и регламентируется параметрами, приведенными в разделе 3.4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3.3.7. Интенсивность использования территории общественно-деловой зоны характеризуется плотностью застройки (тыс. м</w:t>
      </w:r>
      <w:r w:rsidRPr="002D0F76">
        <w:rPr>
          <w:rFonts w:ascii="Times New Roman" w:hAnsi="Times New Roman" w:cs="Times New Roman"/>
          <w:vertAlign w:val="superscript"/>
        </w:rPr>
        <w:t>2/</w:t>
      </w:r>
      <w:r w:rsidRPr="002D0F76">
        <w:rPr>
          <w:rFonts w:ascii="Times New Roman" w:hAnsi="Times New Roman" w:cs="Times New Roman"/>
        </w:rPr>
        <w:t xml:space="preserve">га) и процентом </w:t>
      </w:r>
      <w:r w:rsidR="008C28F1" w:rsidRPr="002D0F76">
        <w:rPr>
          <w:rFonts w:ascii="Times New Roman" w:hAnsi="Times New Roman" w:cs="Times New Roman"/>
        </w:rPr>
        <w:t>застроенной</w:t>
      </w:r>
      <w:r w:rsidRPr="002D0F76">
        <w:rPr>
          <w:rFonts w:ascii="Times New Roman" w:hAnsi="Times New Roman" w:cs="Times New Roman"/>
        </w:rPr>
        <w:t xml:space="preserve"> территории.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3.3.8. Интенсивность застройки территории, занимаемой зданиями различного функционального назначения, следует принимать с учетом сложившейся планировки и застройки, значения центра и в соответствии с рекомендуемыми нормативами.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3.3.9. Размер земельного участка, предоставляемого для зданий общественно-деловой зоны, определяется по нормативам, приведенным в разделе 3.4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3.3.10. Здания в общественно-деловой зоне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3.3.11. Минимальные расстояния между жилыми и общественными зданиями следует принимать на основе расчетов инсоляции и освещенности, учета противопожарных требований и бытовых разрывов. Требования к инсоляции и освещенности общественных и жилых зданий приведены в разделе 15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3.3.12. Размещение объектов и сетей инженерной и транспортной инфраструктуры общественно – деловой зоны следует осуществлять в соответствии с требованиями разделов 7, 8, 11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3.3.13. Минимальную площадь озеленения территорий общественно – деловой зоны следует принимать в соответствии с требованиями раздела 5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3.3.14. При формировании системы обслуживания должны предусматриваться уровни обеспеченности учреждениями и объектами, в том числе повседневного, периодического и эпизодического обслуживания: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периодического обслуживания – учреждения и предприятия, посещаемые населением не реже одного раза в месяц;</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эпизодического обслуживания – учреждения и предприятия, посещаемые населением не реже одного раза в месяц (специализированные учебные заведения, больницы, универмаги, театры, концертные и выставочные залы и др.).</w:t>
      </w:r>
    </w:p>
    <w:p w:rsidR="00894A29" w:rsidRPr="002D0F76" w:rsidRDefault="00894A29" w:rsidP="002D0F76">
      <w:pPr>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3.4. Учреждения и предприятия социальной инфраструктуры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3.4.1. 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 (далее - учреждения и предприятия обслуживания). Учреждения и предприятия обслуживания всех видов и форм собственности следует размещать с учетом градостроительной ситуации, планировочной структуры городских округов и поселений, деления на жилые районы и микрорайоны (кварталы) в целях создания единой системы обслуживания.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3.4.2. Учреждения и предприятия обслуживания необходимо размещать с учетом следующих факторов: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приближения их к местам жительства и работы;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увязки с сетью общественного пассажирского транспорта.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3.4.3. Расчет количества и вместимости учреждений и предприятий обслуживания, размеры их земельных участков следует принимать по социальным нормативам обеспеченности местных условий, особенностей, демографической структуры и существующей обеспеченности.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3.4.4. При расчете количества, вместимости, размеров земельных участков, следует исходить из необходимости удовлетворения потребностей различных социальных групп населения, в том числе с ограниченными физическими возможностями.</w:t>
      </w: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rPr>
        <w:t>3.4.5. Количество, вместимость учреждений и предприятий обслуживания, их размещение и размеры земельных участков, не указанные в настоящих нормативах, следует устанавливать по заданию на проектирование.</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3.4.6. Норма обеспеченности детскими дошкольными учреждениями и размер их земельного участка (кол. мест на 1 тыс. чел.) – 35-50 мест.</w:t>
      </w:r>
    </w:p>
    <w:p w:rsidR="00894A29" w:rsidRPr="002D0F76" w:rsidRDefault="00894A29" w:rsidP="00A415CA">
      <w:pPr>
        <w:jc w:val="right"/>
        <w:rPr>
          <w:rFonts w:ascii="Times New Roman" w:hAnsi="Times New Roman" w:cs="Times New Roman"/>
        </w:rPr>
      </w:pPr>
      <w:r w:rsidRPr="002D0F76">
        <w:rPr>
          <w:rFonts w:ascii="Times New Roman" w:hAnsi="Times New Roman" w:cs="Times New Roman"/>
        </w:rPr>
        <w:t>Таблица 12</w:t>
      </w:r>
    </w:p>
    <w:tbl>
      <w:tblPr>
        <w:tblW w:w="5000" w:type="pct"/>
        <w:tblLook w:val="0000" w:firstRow="0" w:lastRow="0" w:firstColumn="0" w:lastColumn="0" w:noHBand="0" w:noVBand="0"/>
      </w:tblPr>
      <w:tblGrid>
        <w:gridCol w:w="4120"/>
        <w:gridCol w:w="3075"/>
        <w:gridCol w:w="3075"/>
      </w:tblGrid>
      <w:tr w:rsidR="00894A29" w:rsidRPr="00274A39" w:rsidTr="0046503F">
        <w:tc>
          <w:tcPr>
            <w:tcW w:w="2006" w:type="pct"/>
            <w:tcBorders>
              <w:top w:val="single" w:sz="4" w:space="0" w:color="000000"/>
              <w:left w:val="single" w:sz="4" w:space="0" w:color="000000"/>
              <w:bottom w:val="single" w:sz="4" w:space="0" w:color="000000"/>
            </w:tcBorders>
            <w:vAlign w:val="center"/>
          </w:tcPr>
          <w:p w:rsidR="00894A29" w:rsidRPr="00274A39" w:rsidRDefault="00894A29" w:rsidP="002D0F76">
            <w:pPr>
              <w:snapToGrid w:val="0"/>
              <w:jc w:val="both"/>
              <w:rPr>
                <w:rFonts w:ascii="Times New Roman" w:hAnsi="Times New Roman" w:cs="Times New Roman"/>
              </w:rPr>
            </w:pPr>
            <w:r w:rsidRPr="00274A39">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vAlign w:val="center"/>
          </w:tcPr>
          <w:p w:rsidR="00894A29" w:rsidRPr="00274A39" w:rsidRDefault="00894A29" w:rsidP="002D0F76">
            <w:pPr>
              <w:snapToGrid w:val="0"/>
              <w:jc w:val="both"/>
              <w:rPr>
                <w:rFonts w:ascii="Times New Roman" w:hAnsi="Times New Roman" w:cs="Times New Roman"/>
              </w:rPr>
            </w:pPr>
            <w:r w:rsidRPr="00274A39">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vAlign w:val="center"/>
          </w:tcPr>
          <w:p w:rsidR="00894A29" w:rsidRPr="00274A39" w:rsidRDefault="00894A29" w:rsidP="002D0F76">
            <w:pPr>
              <w:snapToGrid w:val="0"/>
              <w:jc w:val="both"/>
              <w:rPr>
                <w:rFonts w:ascii="Times New Roman" w:hAnsi="Times New Roman" w:cs="Times New Roman"/>
              </w:rPr>
            </w:pPr>
            <w:r w:rsidRPr="00274A39">
              <w:rPr>
                <w:rFonts w:ascii="Times New Roman" w:hAnsi="Times New Roman" w:cs="Times New Roman"/>
              </w:rPr>
              <w:t>Примечание</w:t>
            </w:r>
          </w:p>
        </w:tc>
      </w:tr>
      <w:tr w:rsidR="00894A29" w:rsidRPr="002D0F76" w:rsidTr="0046503F">
        <w:tc>
          <w:tcPr>
            <w:tcW w:w="2006" w:type="pct"/>
            <w:tcBorders>
              <w:top w:val="single" w:sz="4" w:space="0" w:color="000000"/>
              <w:left w:val="single" w:sz="4" w:space="0" w:color="000000"/>
              <w:bottom w:val="single" w:sz="4" w:space="0" w:color="000000"/>
            </w:tcBorders>
            <w:vAlign w:val="center"/>
          </w:tcPr>
          <w:p w:rsidR="00894A29" w:rsidRPr="00274A39" w:rsidRDefault="00894A29" w:rsidP="002D0F76">
            <w:pPr>
              <w:jc w:val="both"/>
              <w:rPr>
                <w:rFonts w:ascii="Times New Roman" w:hAnsi="Times New Roman" w:cs="Times New Roman"/>
              </w:rPr>
            </w:pPr>
            <w:r w:rsidRPr="00274A39">
              <w:rPr>
                <w:rFonts w:ascii="Times New Roman" w:hAnsi="Times New Roman" w:cs="Times New Roman"/>
              </w:rPr>
              <w:t>Устанавливается в зависимости, от демографической структуры населения исходя из охвата детскими учреждениями в пределах 85%, в т.ч.:</w:t>
            </w:r>
          </w:p>
          <w:p w:rsidR="00894A29" w:rsidRPr="00274A39" w:rsidRDefault="00894A29" w:rsidP="002D0F76">
            <w:pPr>
              <w:jc w:val="both"/>
              <w:rPr>
                <w:rFonts w:ascii="Times New Roman" w:hAnsi="Times New Roman" w:cs="Times New Roman"/>
              </w:rPr>
            </w:pPr>
            <w:r w:rsidRPr="00274A39">
              <w:rPr>
                <w:rFonts w:ascii="Times New Roman" w:hAnsi="Times New Roman" w:cs="Times New Roman"/>
              </w:rPr>
              <w:t>- общего типа – 70% детей;</w:t>
            </w:r>
          </w:p>
          <w:p w:rsidR="00894A29" w:rsidRPr="00274A39" w:rsidRDefault="00894A29" w:rsidP="002D0F76">
            <w:pPr>
              <w:jc w:val="both"/>
              <w:rPr>
                <w:rFonts w:ascii="Times New Roman" w:hAnsi="Times New Roman" w:cs="Times New Roman"/>
              </w:rPr>
            </w:pPr>
            <w:r w:rsidRPr="00274A39">
              <w:rPr>
                <w:rFonts w:ascii="Times New Roman" w:hAnsi="Times New Roman" w:cs="Times New Roman"/>
              </w:rPr>
              <w:t xml:space="preserve">- специализированного  – 3%; </w:t>
            </w:r>
          </w:p>
          <w:p w:rsidR="00894A29" w:rsidRPr="00274A39" w:rsidRDefault="00894A29" w:rsidP="002D0F76">
            <w:pPr>
              <w:jc w:val="both"/>
              <w:rPr>
                <w:rFonts w:ascii="Times New Roman" w:hAnsi="Times New Roman" w:cs="Times New Roman"/>
              </w:rPr>
            </w:pPr>
            <w:r w:rsidRPr="00274A39">
              <w:rPr>
                <w:rFonts w:ascii="Times New Roman" w:hAnsi="Times New Roman" w:cs="Times New Roman"/>
              </w:rPr>
              <w:t>оздоровительного – 12%.</w:t>
            </w:r>
          </w:p>
        </w:tc>
        <w:tc>
          <w:tcPr>
            <w:tcW w:w="1497" w:type="pct"/>
            <w:tcBorders>
              <w:top w:val="single" w:sz="4" w:space="0" w:color="000000"/>
              <w:left w:val="single" w:sz="4" w:space="0" w:color="000000"/>
              <w:bottom w:val="single" w:sz="4" w:space="0" w:color="000000"/>
            </w:tcBorders>
            <w:vAlign w:val="center"/>
          </w:tcPr>
          <w:p w:rsidR="00894A29" w:rsidRPr="00274A39" w:rsidRDefault="00894A29" w:rsidP="002D0F76">
            <w:pPr>
              <w:jc w:val="both"/>
              <w:rPr>
                <w:rFonts w:ascii="Times New Roman" w:hAnsi="Times New Roman" w:cs="Times New Roman"/>
              </w:rPr>
            </w:pPr>
            <w:r w:rsidRPr="00274A39">
              <w:rPr>
                <w:rFonts w:ascii="Times New Roman" w:hAnsi="Times New Roman" w:cs="Times New Roman"/>
              </w:rPr>
              <w:t>На одно место при вместимости учреждений:</w:t>
            </w:r>
          </w:p>
          <w:p w:rsidR="00894A29" w:rsidRPr="00274A39" w:rsidRDefault="00894A29" w:rsidP="002D0F76">
            <w:pPr>
              <w:jc w:val="both"/>
              <w:rPr>
                <w:rFonts w:ascii="Times New Roman" w:hAnsi="Times New Roman" w:cs="Times New Roman"/>
              </w:rPr>
            </w:pPr>
            <w:r w:rsidRPr="00274A39">
              <w:rPr>
                <w:rFonts w:ascii="Times New Roman" w:hAnsi="Times New Roman" w:cs="Times New Roman"/>
              </w:rPr>
              <w:t xml:space="preserve">до 100 мест - </w:t>
            </w:r>
            <w:smartTag w:uri="urn:schemas-microsoft-com:office:smarttags" w:element="metricconverter">
              <w:smartTagPr>
                <w:attr w:name="ProductID" w:val="40 м2"/>
              </w:smartTagPr>
              <w:r w:rsidRPr="00274A39">
                <w:rPr>
                  <w:rFonts w:ascii="Times New Roman" w:hAnsi="Times New Roman" w:cs="Times New Roman"/>
                </w:rPr>
                <w:t>40 м</w:t>
              </w:r>
              <w:r w:rsidRPr="00274A39">
                <w:rPr>
                  <w:rFonts w:ascii="Times New Roman" w:hAnsi="Times New Roman" w:cs="Times New Roman"/>
                  <w:vertAlign w:val="superscript"/>
                </w:rPr>
                <w:t>2</w:t>
              </w:r>
            </w:smartTag>
            <w:r w:rsidRPr="00274A39">
              <w:rPr>
                <w:rFonts w:ascii="Times New Roman" w:hAnsi="Times New Roman" w:cs="Times New Roman"/>
              </w:rPr>
              <w:t>;</w:t>
            </w:r>
          </w:p>
          <w:p w:rsidR="00894A29" w:rsidRPr="00274A39" w:rsidRDefault="00894A29" w:rsidP="002D0F76">
            <w:pPr>
              <w:jc w:val="both"/>
              <w:rPr>
                <w:rFonts w:ascii="Times New Roman" w:hAnsi="Times New Roman" w:cs="Times New Roman"/>
              </w:rPr>
            </w:pPr>
            <w:r w:rsidRPr="00274A39">
              <w:rPr>
                <w:rFonts w:ascii="Times New Roman" w:hAnsi="Times New Roman" w:cs="Times New Roman"/>
              </w:rPr>
              <w:t xml:space="preserve">св. 100 мест – </w:t>
            </w:r>
            <w:smartTag w:uri="urn:schemas-microsoft-com:office:smarttags" w:element="metricconverter">
              <w:smartTagPr>
                <w:attr w:name="ProductID" w:val="35 м2"/>
              </w:smartTagPr>
              <w:r w:rsidRPr="00274A39">
                <w:rPr>
                  <w:rFonts w:ascii="Times New Roman" w:hAnsi="Times New Roman" w:cs="Times New Roman"/>
                </w:rPr>
                <w:t>35 м</w:t>
              </w:r>
              <w:r w:rsidRPr="00274A39">
                <w:rPr>
                  <w:rFonts w:ascii="Times New Roman" w:hAnsi="Times New Roman" w:cs="Times New Roman"/>
                  <w:vertAlign w:val="superscript"/>
                </w:rPr>
                <w:t>2</w:t>
              </w:r>
            </w:smartTag>
            <w:r w:rsidRPr="00274A39">
              <w:rPr>
                <w:rFonts w:ascii="Times New Roman" w:hAnsi="Times New Roman" w:cs="Times New Roman"/>
              </w:rPr>
              <w:t>.</w:t>
            </w:r>
            <w:r w:rsidRPr="00274A39">
              <w:rPr>
                <w:rFonts w:ascii="Times New Roman" w:hAnsi="Times New Roman" w:cs="Times New Roman"/>
                <w:vertAlign w:val="superscript"/>
              </w:rPr>
              <w:t xml:space="preserve"> </w:t>
            </w:r>
          </w:p>
        </w:tc>
        <w:tc>
          <w:tcPr>
            <w:tcW w:w="1497" w:type="pct"/>
            <w:tcBorders>
              <w:top w:val="single" w:sz="4" w:space="0" w:color="000000"/>
              <w:left w:val="single" w:sz="4" w:space="0" w:color="000000"/>
              <w:bottom w:val="single" w:sz="4" w:space="0" w:color="000000"/>
              <w:right w:val="single" w:sz="4" w:space="0" w:color="000000"/>
            </w:tcBorders>
            <w:vAlign w:val="center"/>
          </w:tcPr>
          <w:p w:rsidR="00894A29" w:rsidRPr="00274A39" w:rsidRDefault="00894A29" w:rsidP="002D0F76">
            <w:pPr>
              <w:jc w:val="both"/>
              <w:rPr>
                <w:rFonts w:ascii="Times New Roman" w:hAnsi="Times New Roman" w:cs="Times New Roman"/>
              </w:rPr>
            </w:pPr>
            <w:r w:rsidRPr="00274A39">
              <w:rPr>
                <w:rFonts w:ascii="Times New Roman" w:hAnsi="Times New Roman" w:cs="Times New Roman"/>
              </w:rPr>
              <w:t xml:space="preserve">Размер групповой площадки на 1 место следует принимать (не менее): </w:t>
            </w:r>
          </w:p>
          <w:p w:rsidR="00894A29" w:rsidRPr="00274A39" w:rsidRDefault="00894A29" w:rsidP="002D0F76">
            <w:pPr>
              <w:jc w:val="both"/>
              <w:rPr>
                <w:rFonts w:ascii="Times New Roman" w:hAnsi="Times New Roman" w:cs="Times New Roman"/>
              </w:rPr>
            </w:pPr>
            <w:r w:rsidRPr="00274A39">
              <w:rPr>
                <w:rFonts w:ascii="Times New Roman" w:hAnsi="Times New Roman" w:cs="Times New Roman"/>
              </w:rPr>
              <w:t xml:space="preserve">для детей ясельного возраста – 7 </w:t>
            </w:r>
            <w:smartTag w:uri="urn:schemas-microsoft-com:office:smarttags" w:element="metricconverter">
              <w:smartTagPr>
                <w:attr w:name="ProductID" w:val="40 м2"/>
              </w:smartTagPr>
              <w:r w:rsidRPr="00274A39">
                <w:rPr>
                  <w:rFonts w:ascii="Times New Roman" w:hAnsi="Times New Roman" w:cs="Times New Roman"/>
                </w:rPr>
                <w:t>40 м</w:t>
              </w:r>
              <w:r w:rsidRPr="00274A39">
                <w:rPr>
                  <w:rFonts w:ascii="Times New Roman" w:hAnsi="Times New Roman" w:cs="Times New Roman"/>
                  <w:vertAlign w:val="superscript"/>
                </w:rPr>
                <w:t>2</w:t>
              </w:r>
            </w:smartTag>
            <w:r w:rsidRPr="00274A39">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74A39">
              <w:rPr>
                <w:rFonts w:ascii="Times New Roman" w:hAnsi="Times New Roman" w:cs="Times New Roman"/>
              </w:rPr>
              <w:t xml:space="preserve">для детей дошкольного возраста – </w:t>
            </w:r>
            <w:smartTag w:uri="urn:schemas-microsoft-com:office:smarttags" w:element="metricconverter">
              <w:smartTagPr>
                <w:attr w:name="ProductID" w:val="9 м2"/>
              </w:smartTagPr>
              <w:r w:rsidRPr="00274A39">
                <w:rPr>
                  <w:rFonts w:ascii="Times New Roman" w:hAnsi="Times New Roman" w:cs="Times New Roman"/>
                </w:rPr>
                <w:t>9 м</w:t>
              </w:r>
              <w:r w:rsidRPr="00274A39">
                <w:rPr>
                  <w:rFonts w:ascii="Times New Roman" w:hAnsi="Times New Roman" w:cs="Times New Roman"/>
                  <w:vertAlign w:val="superscript"/>
                </w:rPr>
                <w:t>2</w:t>
              </w:r>
            </w:smartTag>
            <w:r w:rsidRPr="00274A39">
              <w:rPr>
                <w:rFonts w:ascii="Times New Roman" w:hAnsi="Times New Roman" w:cs="Times New Roman"/>
              </w:rPr>
              <w:t>.</w:t>
            </w:r>
          </w:p>
        </w:tc>
      </w:tr>
    </w:tbl>
    <w:p w:rsidR="00274A39" w:rsidRDefault="00894A29" w:rsidP="002D0F76">
      <w:pPr>
        <w:pStyle w:val="a4"/>
        <w:spacing w:after="0"/>
        <w:jc w:val="both"/>
        <w:rPr>
          <w:sz w:val="20"/>
          <w:szCs w:val="20"/>
        </w:rPr>
      </w:pPr>
      <w:r w:rsidRPr="00274A39">
        <w:rPr>
          <w:sz w:val="20"/>
          <w:szCs w:val="20"/>
          <w:u w:val="single"/>
        </w:rPr>
        <w:t>Примечания</w:t>
      </w:r>
      <w:r w:rsidRPr="00274A39">
        <w:rPr>
          <w:sz w:val="20"/>
          <w:szCs w:val="20"/>
        </w:rPr>
        <w:t xml:space="preserve">:  </w:t>
      </w:r>
    </w:p>
    <w:p w:rsidR="00894A29" w:rsidRPr="00274A39" w:rsidRDefault="00894A29" w:rsidP="002D0F76">
      <w:pPr>
        <w:pStyle w:val="a4"/>
        <w:spacing w:after="0"/>
        <w:ind w:firstLine="567"/>
        <w:jc w:val="both"/>
        <w:rPr>
          <w:sz w:val="20"/>
          <w:szCs w:val="20"/>
        </w:rPr>
      </w:pPr>
      <w:r w:rsidRPr="00274A39">
        <w:rPr>
          <w:sz w:val="20"/>
          <w:szCs w:val="20"/>
        </w:rPr>
        <w:t xml:space="preserve"> 1. Вместимость ДОУ для сельских населенных пунктов и поселков городского типа рекомендуется не более 140 мест. </w:t>
      </w:r>
    </w:p>
    <w:p w:rsidR="00894A29" w:rsidRPr="00274A39" w:rsidRDefault="00894A29" w:rsidP="002D0F76">
      <w:pPr>
        <w:pStyle w:val="a4"/>
        <w:spacing w:after="0"/>
        <w:ind w:firstLine="567"/>
        <w:jc w:val="both"/>
        <w:rPr>
          <w:sz w:val="20"/>
          <w:szCs w:val="20"/>
        </w:rPr>
      </w:pPr>
      <w:r w:rsidRPr="00274A39">
        <w:rPr>
          <w:sz w:val="20"/>
          <w:szCs w:val="20"/>
        </w:rPr>
        <w:t>2. Размеры земельных участков могут быть уменьшены: на 25% – в условиях реконструкции; на 15% - при размещении на рельефе с уклоном более 20%.</w:t>
      </w:r>
    </w:p>
    <w:p w:rsidR="00894A29" w:rsidRPr="002D0F76" w:rsidRDefault="00894A29" w:rsidP="002D0F76">
      <w:pPr>
        <w:pStyle w:val="a4"/>
        <w:spacing w:after="0"/>
        <w:ind w:firstLine="567"/>
        <w:jc w:val="both"/>
      </w:pPr>
    </w:p>
    <w:p w:rsidR="00894A29" w:rsidRPr="002D0F76" w:rsidRDefault="00894A29" w:rsidP="002D0F76">
      <w:pPr>
        <w:pStyle w:val="a4"/>
        <w:spacing w:after="0"/>
        <w:ind w:firstLine="567"/>
        <w:jc w:val="both"/>
      </w:pPr>
      <w:r w:rsidRPr="002D0F76">
        <w:t>3.4.8. Радиус обслуживания детскими дошкольными учреждениями территорий сельских населенных пунктов:</w:t>
      </w:r>
    </w:p>
    <w:p w:rsidR="00894A29" w:rsidRPr="002D0F76" w:rsidRDefault="00894A29" w:rsidP="002D0F76">
      <w:pPr>
        <w:pStyle w:val="21"/>
        <w:tabs>
          <w:tab w:val="clear" w:pos="643"/>
        </w:tabs>
        <w:ind w:firstLine="567"/>
        <w:jc w:val="both"/>
        <w:rPr>
          <w:b/>
        </w:rPr>
      </w:pPr>
      <w:r w:rsidRPr="002D0F76">
        <w:t xml:space="preserve">- зона многоквартирной и малоэтажной жилой застройки – </w:t>
      </w:r>
      <w:smartTag w:uri="urn:schemas-microsoft-com:office:smarttags" w:element="metricconverter">
        <w:smartTagPr>
          <w:attr w:name="ProductID" w:val="300 м"/>
        </w:smartTagPr>
        <w:r w:rsidRPr="002D0F76">
          <w:t>300 м</w:t>
        </w:r>
      </w:smartTag>
      <w:r w:rsidRPr="002D0F76">
        <w:t>;</w:t>
      </w:r>
    </w:p>
    <w:p w:rsidR="00894A29" w:rsidRPr="002D0F76" w:rsidRDefault="00894A29" w:rsidP="002D0F76">
      <w:pPr>
        <w:pStyle w:val="21"/>
        <w:tabs>
          <w:tab w:val="clear" w:pos="643"/>
        </w:tabs>
        <w:ind w:firstLine="567"/>
        <w:jc w:val="both"/>
      </w:pPr>
      <w:r w:rsidRPr="002D0F76">
        <w:t xml:space="preserve">- зона застройки объектами индивидуального жилищного строительства (для начальных классов) – </w:t>
      </w:r>
      <w:smartTag w:uri="urn:schemas-microsoft-com:office:smarttags" w:element="metricconverter">
        <w:smartTagPr>
          <w:attr w:name="ProductID" w:val="500 м"/>
        </w:smartTagPr>
        <w:r w:rsidRPr="002D0F76">
          <w:t>500 м</w:t>
        </w:r>
      </w:smartTag>
      <w:r w:rsidRPr="002D0F76">
        <w:t>;</w:t>
      </w:r>
    </w:p>
    <w:p w:rsidR="00894A29" w:rsidRPr="002D0F76" w:rsidRDefault="00894A29" w:rsidP="002D0F76">
      <w:pPr>
        <w:pStyle w:val="5"/>
        <w:spacing w:before="0"/>
        <w:ind w:firstLine="567"/>
        <w:jc w:val="both"/>
        <w:rPr>
          <w:rFonts w:ascii="Times New Roman" w:hAnsi="Times New Roman"/>
          <w:b/>
          <w:color w:val="auto"/>
        </w:rPr>
      </w:pPr>
      <w:r w:rsidRPr="002D0F76">
        <w:rPr>
          <w:rFonts w:ascii="Times New Roman" w:hAnsi="Times New Roman"/>
          <w:color w:val="auto"/>
          <w:u w:val="single"/>
        </w:rPr>
        <w:t xml:space="preserve">Примечание: </w:t>
      </w:r>
      <w:r w:rsidRPr="002D0F76">
        <w:rPr>
          <w:rFonts w:ascii="Times New Roman" w:hAnsi="Times New Roman"/>
          <w:color w:val="auto"/>
        </w:rPr>
        <w:t xml:space="preserve"> Указанный радиус обслуживания не распространяется на специализированные и оздоровительные детские дошкольные учреждения.</w:t>
      </w:r>
    </w:p>
    <w:p w:rsidR="00894A29" w:rsidRPr="002D0F76" w:rsidRDefault="00894A29" w:rsidP="002D0F76">
      <w:pPr>
        <w:pStyle w:val="4"/>
        <w:spacing w:before="0"/>
        <w:ind w:firstLine="567"/>
        <w:jc w:val="both"/>
        <w:rPr>
          <w:rFonts w:ascii="Times New Roman" w:hAnsi="Times New Roman"/>
          <w:b w:val="0"/>
          <w:i w:val="0"/>
          <w:color w:val="auto"/>
        </w:rPr>
      </w:pPr>
      <w:r w:rsidRPr="002D0F76">
        <w:rPr>
          <w:rFonts w:ascii="Times New Roman" w:hAnsi="Times New Roman"/>
          <w:b w:val="0"/>
          <w:i w:val="0"/>
          <w:color w:val="auto"/>
        </w:rPr>
        <w:t>3.4.9. Норма обеспеченности общеобразовательными учреждениями и размер их земельного участка (кол. мест на 1 тыс. чел.) – 114 учащихся.</w:t>
      </w:r>
    </w:p>
    <w:p w:rsidR="00894A29" w:rsidRPr="002D0F76" w:rsidRDefault="00894A29" w:rsidP="002D0F76">
      <w:pPr>
        <w:jc w:val="both"/>
        <w:rPr>
          <w:rFonts w:ascii="Times New Roman" w:hAnsi="Times New Roman" w:cs="Times New Roman"/>
          <w:lang w:eastAsia="ar-SA"/>
        </w:rPr>
      </w:pPr>
      <w:r w:rsidRPr="002D0F76">
        <w:rPr>
          <w:rFonts w:ascii="Times New Roman" w:hAnsi="Times New Roman" w:cs="Times New Roman"/>
          <w:lang w:eastAsia="ar-SA"/>
        </w:rPr>
        <w:t>Таблица 13</w:t>
      </w:r>
    </w:p>
    <w:tbl>
      <w:tblPr>
        <w:tblW w:w="5000" w:type="pct"/>
        <w:tblLook w:val="0000" w:firstRow="0" w:lastRow="0" w:firstColumn="0" w:lastColumn="0" w:noHBand="0" w:noVBand="0"/>
      </w:tblPr>
      <w:tblGrid>
        <w:gridCol w:w="4120"/>
        <w:gridCol w:w="3075"/>
        <w:gridCol w:w="3075"/>
      </w:tblGrid>
      <w:tr w:rsidR="00894A29" w:rsidRPr="002D0F76" w:rsidTr="0046503F">
        <w:tc>
          <w:tcPr>
            <w:tcW w:w="2006"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c>
          <w:tcPr>
            <w:tcW w:w="1497"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c>
          <w:tcPr>
            <w:tcW w:w="1497"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46503F">
        <w:tc>
          <w:tcPr>
            <w:tcW w:w="2006" w:type="pct"/>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Устанавливается в зависимости, от демографической структуры населения исходя из обеспеченности:</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неполным средним образованием – 100% детей;</w:t>
            </w:r>
          </w:p>
          <w:p w:rsidR="00894A29" w:rsidRPr="002D0F76" w:rsidRDefault="00894A29" w:rsidP="002D0F76">
            <w:pPr>
              <w:jc w:val="both"/>
              <w:rPr>
                <w:rFonts w:ascii="Times New Roman" w:hAnsi="Times New Roman" w:cs="Times New Roman"/>
                <w:b/>
              </w:rPr>
            </w:pPr>
            <w:r w:rsidRPr="002D0F76">
              <w:rPr>
                <w:rFonts w:ascii="Times New Roman" w:hAnsi="Times New Roman" w:cs="Times New Roman"/>
              </w:rPr>
              <w:t>- средним образованием (10-11 кл.) – 75% детей при обучении в одну смену.</w:t>
            </w:r>
          </w:p>
        </w:tc>
        <w:tc>
          <w:tcPr>
            <w:tcW w:w="1497" w:type="pct"/>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 одно место при вместимости учреждений:</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от 40 до 400 - </w:t>
            </w:r>
            <w:smartTag w:uri="urn:schemas-microsoft-com:office:smarttags" w:element="metricconverter">
              <w:smartTagPr>
                <w:attr w:name="ProductID" w:val="50 м2"/>
              </w:smartTagPr>
              <w:r w:rsidRPr="002D0F76">
                <w:rPr>
                  <w:rFonts w:ascii="Times New Roman" w:hAnsi="Times New Roman" w:cs="Times New Roman"/>
                </w:rPr>
                <w:t>50 м2</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от 400 до 500 - </w:t>
            </w:r>
            <w:smartTag w:uri="urn:schemas-microsoft-com:office:smarttags" w:element="metricconverter">
              <w:smartTagPr>
                <w:attr w:name="ProductID" w:val="60 м2"/>
              </w:smartTagPr>
              <w:r w:rsidRPr="002D0F76">
                <w:rPr>
                  <w:rFonts w:ascii="Times New Roman" w:hAnsi="Times New Roman" w:cs="Times New Roman"/>
                </w:rPr>
                <w:t>60 м2</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от 500 до 600 - </w:t>
            </w:r>
            <w:smartTag w:uri="urn:schemas-microsoft-com:office:smarttags" w:element="metricconverter">
              <w:smartTagPr>
                <w:attr w:name="ProductID" w:val="50 м2"/>
              </w:smartTagPr>
              <w:r w:rsidRPr="002D0F76">
                <w:rPr>
                  <w:rFonts w:ascii="Times New Roman" w:hAnsi="Times New Roman" w:cs="Times New Roman"/>
                </w:rPr>
                <w:t>50 м2</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от 600 до 800 - </w:t>
            </w:r>
            <w:smartTag w:uri="urn:schemas-microsoft-com:office:smarttags" w:element="metricconverter">
              <w:smartTagPr>
                <w:attr w:name="ProductID" w:val="40 м2"/>
              </w:smartTagPr>
              <w:r w:rsidRPr="002D0F76">
                <w:rPr>
                  <w:rFonts w:ascii="Times New Roman" w:hAnsi="Times New Roman" w:cs="Times New Roman"/>
                </w:rPr>
                <w:t>40 м2</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b/>
              </w:rPr>
            </w:pPr>
            <w:r w:rsidRPr="002D0F76">
              <w:rPr>
                <w:rFonts w:ascii="Times New Roman" w:hAnsi="Times New Roman" w:cs="Times New Roman"/>
              </w:rPr>
              <w:t xml:space="preserve">от 800 до 1100 - </w:t>
            </w:r>
            <w:smartTag w:uri="urn:schemas-microsoft-com:office:smarttags" w:element="metricconverter">
              <w:smartTagPr>
                <w:attr w:name="ProductID" w:val="33 м2"/>
              </w:smartTagPr>
              <w:r w:rsidRPr="002D0F76">
                <w:rPr>
                  <w:rFonts w:ascii="Times New Roman" w:hAnsi="Times New Roman" w:cs="Times New Roman"/>
                </w:rPr>
                <w:t>33 м2</w:t>
              </w:r>
            </w:smartTag>
            <w:r w:rsidRPr="002D0F76">
              <w:rPr>
                <w:rFonts w:ascii="Times New Roman" w:hAnsi="Times New Roman" w:cs="Times New Roman"/>
              </w:rPr>
              <w:t>.</w:t>
            </w:r>
          </w:p>
        </w:tc>
        <w:tc>
          <w:tcPr>
            <w:tcW w:w="1497"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 земельном участке выделяются следующие зоны: учебно-опытная, физкультурно-спортивная, отдыха, хозяйственная.</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Спортивная зона школы может быть объединена с физкультурно-оздоровительным комплексом для населения ближайших кварталов.</w:t>
            </w:r>
          </w:p>
        </w:tc>
      </w:tr>
    </w:tbl>
    <w:p w:rsidR="00274A39" w:rsidRDefault="00894A29" w:rsidP="002D0F76">
      <w:pPr>
        <w:pStyle w:val="a4"/>
        <w:spacing w:after="0"/>
        <w:ind w:firstLine="567"/>
        <w:jc w:val="both"/>
        <w:rPr>
          <w:sz w:val="20"/>
          <w:szCs w:val="20"/>
        </w:rPr>
      </w:pPr>
      <w:r w:rsidRPr="00274A39">
        <w:rPr>
          <w:sz w:val="20"/>
          <w:szCs w:val="20"/>
          <w:u w:val="single"/>
        </w:rPr>
        <w:t>Примечания</w:t>
      </w:r>
      <w:r w:rsidRPr="00274A39">
        <w:rPr>
          <w:sz w:val="20"/>
          <w:szCs w:val="20"/>
        </w:rPr>
        <w:t xml:space="preserve">:   </w:t>
      </w:r>
    </w:p>
    <w:p w:rsidR="00894A29" w:rsidRPr="00274A39" w:rsidRDefault="00894A29" w:rsidP="002D0F76">
      <w:pPr>
        <w:pStyle w:val="a4"/>
        <w:spacing w:after="0"/>
        <w:ind w:firstLine="567"/>
        <w:jc w:val="both"/>
        <w:rPr>
          <w:sz w:val="20"/>
          <w:szCs w:val="20"/>
        </w:rPr>
      </w:pPr>
      <w:r w:rsidRPr="00274A39">
        <w:rPr>
          <w:sz w:val="20"/>
          <w:szCs w:val="20"/>
        </w:rPr>
        <w:t>1. Вместимость вновь строящихся, сельских малокомплектных учреждений для I ступени обучения - 80 человек, I и II ступеней - 250 человек, I, II и III ступеней - 500 человек.</w:t>
      </w:r>
    </w:p>
    <w:p w:rsidR="00894A29" w:rsidRDefault="00894A29" w:rsidP="00274A39">
      <w:pPr>
        <w:pStyle w:val="a6"/>
        <w:numPr>
          <w:ilvl w:val="0"/>
          <w:numId w:val="30"/>
        </w:numPr>
        <w:tabs>
          <w:tab w:val="left" w:pos="993"/>
        </w:tabs>
        <w:spacing w:after="0"/>
        <w:ind w:left="0" w:firstLine="720"/>
        <w:jc w:val="both"/>
        <w:rPr>
          <w:rFonts w:ascii="Times New Roman" w:hAnsi="Times New Roman" w:cs="Times New Roman"/>
          <w:sz w:val="20"/>
          <w:szCs w:val="20"/>
        </w:rPr>
      </w:pPr>
      <w:r w:rsidRPr="00274A39">
        <w:rPr>
          <w:rFonts w:ascii="Times New Roman" w:hAnsi="Times New Roman" w:cs="Times New Roman"/>
          <w:sz w:val="20"/>
          <w:szCs w:val="20"/>
        </w:rPr>
        <w:t>Размеры земельных участков могут быть уменьшены: на 20% – в условиях реконструкции; увеличены на 30% – в сельских населенных пунктах, если для организации учебно-опытной работы не предусмотрены специальные участки.</w:t>
      </w:r>
    </w:p>
    <w:p w:rsidR="00274A39" w:rsidRPr="00274A39" w:rsidRDefault="00274A39" w:rsidP="00274A39">
      <w:pPr>
        <w:pStyle w:val="a6"/>
        <w:spacing w:after="0"/>
        <w:ind w:left="1080"/>
        <w:jc w:val="both"/>
        <w:rPr>
          <w:rFonts w:ascii="Times New Roman" w:hAnsi="Times New Roman" w:cs="Times New Roman"/>
          <w:sz w:val="20"/>
          <w:szCs w:val="20"/>
        </w:rPr>
      </w:pPr>
    </w:p>
    <w:p w:rsidR="00894A29" w:rsidRPr="002D0F76" w:rsidRDefault="00894A29" w:rsidP="002D0F76">
      <w:pPr>
        <w:pStyle w:val="a4"/>
        <w:spacing w:after="0"/>
        <w:ind w:firstLine="567"/>
        <w:jc w:val="both"/>
      </w:pPr>
      <w:r w:rsidRPr="002D0F76">
        <w:t>3.4.9. Радиус обслуживания общеобразовательными учреждениями на территориях населенных пунктов:</w:t>
      </w:r>
    </w:p>
    <w:p w:rsidR="00894A29" w:rsidRPr="002D0F76" w:rsidRDefault="00894A29" w:rsidP="002D0F76">
      <w:pPr>
        <w:pStyle w:val="21"/>
        <w:jc w:val="both"/>
        <w:rPr>
          <w:b/>
        </w:rPr>
      </w:pPr>
      <w:r w:rsidRPr="002D0F76">
        <w:tab/>
        <w:t xml:space="preserve">- зона многоквартирной и малоэтажной жилой застройки – </w:t>
      </w:r>
      <w:smartTag w:uri="urn:schemas-microsoft-com:office:smarttags" w:element="metricconverter">
        <w:smartTagPr>
          <w:attr w:name="ProductID" w:val="500 м"/>
        </w:smartTagPr>
        <w:r w:rsidRPr="002D0F76">
          <w:rPr>
            <w:b/>
          </w:rPr>
          <w:t>500 м</w:t>
        </w:r>
      </w:smartTag>
      <w:r w:rsidRPr="002D0F76">
        <w:rPr>
          <w:b/>
        </w:rPr>
        <w:t>;</w:t>
      </w:r>
    </w:p>
    <w:p w:rsidR="00894A29" w:rsidRPr="002D0F76" w:rsidRDefault="00894A29" w:rsidP="002D0F76">
      <w:pPr>
        <w:pStyle w:val="21"/>
        <w:ind w:firstLine="0"/>
        <w:jc w:val="both"/>
        <w:rPr>
          <w:b/>
        </w:rPr>
      </w:pPr>
      <w:r w:rsidRPr="002D0F76">
        <w:t xml:space="preserve">- зона застройки объектами индивидуального жилищного строительства (для начальных классов) – </w:t>
      </w:r>
      <w:r w:rsidRPr="002D0F76">
        <w:rPr>
          <w:b/>
        </w:rPr>
        <w:t>750 (500) м;</w:t>
      </w:r>
    </w:p>
    <w:p w:rsidR="00894A29" w:rsidRPr="002D0F76" w:rsidRDefault="00894A29" w:rsidP="002D0F76">
      <w:pPr>
        <w:pStyle w:val="21"/>
        <w:tabs>
          <w:tab w:val="clear" w:pos="643"/>
          <w:tab w:val="num" w:pos="0"/>
        </w:tabs>
        <w:ind w:left="0" w:firstLine="567"/>
        <w:jc w:val="both"/>
      </w:pPr>
      <w:r w:rsidRPr="002D0F76">
        <w:t xml:space="preserve">- допускается размещение на расстоянии транспортной доступности: для обучающихся </w:t>
      </w:r>
      <w:r w:rsidRPr="002D0F76">
        <w:rPr>
          <w:lang w:val="en-US"/>
        </w:rPr>
        <w:t>I</w:t>
      </w:r>
      <w:r w:rsidRPr="002D0F76">
        <w:t xml:space="preserve"> ступени обучения - не более </w:t>
      </w:r>
      <w:smartTag w:uri="urn:schemas-microsoft-com:office:smarttags" w:element="metricconverter">
        <w:smartTagPr>
          <w:attr w:name="ProductID" w:val="2 км"/>
        </w:smartTagPr>
        <w:r w:rsidRPr="002D0F76">
          <w:t>2 км</w:t>
        </w:r>
      </w:smartTag>
      <w:r w:rsidRPr="002D0F76">
        <w:t xml:space="preserve"> пешком и не более 15 минут (в одну сторону) при транспортном обслуживании, для обучающихся </w:t>
      </w:r>
      <w:r w:rsidRPr="002D0F76">
        <w:rPr>
          <w:lang w:val="en-US"/>
        </w:rPr>
        <w:t>II</w:t>
      </w:r>
      <w:r w:rsidRPr="002D0F76">
        <w:t xml:space="preserve"> и </w:t>
      </w:r>
      <w:r w:rsidRPr="002D0F76">
        <w:rPr>
          <w:lang w:val="en-US"/>
        </w:rPr>
        <w:t>III</w:t>
      </w:r>
      <w:r w:rsidRPr="002D0F76">
        <w:t xml:space="preserve"> ступени - не более </w:t>
      </w:r>
      <w:smartTag w:uri="urn:schemas-microsoft-com:office:smarttags" w:element="metricconverter">
        <w:smartTagPr>
          <w:attr w:name="ProductID" w:val="4 км"/>
        </w:smartTagPr>
        <w:r w:rsidRPr="002D0F76">
          <w:t>4 км</w:t>
        </w:r>
      </w:smartTag>
      <w:r w:rsidRPr="002D0F76">
        <w:t xml:space="preserve"> пешком и не более 30 минут (в одну сторону) при транспортном обслуживании.</w:t>
      </w:r>
    </w:p>
    <w:p w:rsidR="00894A29" w:rsidRPr="00A415CA" w:rsidRDefault="00894A29" w:rsidP="002D0F76">
      <w:pPr>
        <w:pStyle w:val="5"/>
        <w:spacing w:before="0"/>
        <w:ind w:firstLine="567"/>
        <w:jc w:val="both"/>
        <w:rPr>
          <w:rFonts w:ascii="Times New Roman" w:hAnsi="Times New Roman"/>
          <w:b/>
          <w:color w:val="auto"/>
          <w:sz w:val="20"/>
          <w:szCs w:val="20"/>
        </w:rPr>
      </w:pPr>
      <w:r w:rsidRPr="00A415CA">
        <w:rPr>
          <w:rFonts w:ascii="Times New Roman" w:hAnsi="Times New Roman"/>
          <w:color w:val="auto"/>
          <w:sz w:val="20"/>
          <w:szCs w:val="20"/>
          <w:u w:val="single"/>
        </w:rPr>
        <w:t>Примечания</w:t>
      </w:r>
      <w:r w:rsidRPr="00A415CA">
        <w:rPr>
          <w:rFonts w:ascii="Times New Roman" w:hAnsi="Times New Roman"/>
          <w:color w:val="auto"/>
          <w:sz w:val="20"/>
          <w:szCs w:val="20"/>
        </w:rPr>
        <w:t xml:space="preserve">:  </w:t>
      </w:r>
    </w:p>
    <w:p w:rsidR="00894A29" w:rsidRPr="00A415CA" w:rsidRDefault="00894A29" w:rsidP="002D0F76">
      <w:pPr>
        <w:pStyle w:val="a4"/>
        <w:spacing w:after="0"/>
        <w:ind w:firstLine="567"/>
        <w:jc w:val="both"/>
        <w:rPr>
          <w:sz w:val="20"/>
          <w:szCs w:val="20"/>
        </w:rPr>
      </w:pPr>
      <w:r w:rsidRPr="00A415CA">
        <w:rPr>
          <w:sz w:val="20"/>
          <w:szCs w:val="20"/>
        </w:rPr>
        <w:t>1. Указанный радиус обслуживания не распространяется на специализированные общеобразовательные учреждения.</w:t>
      </w:r>
    </w:p>
    <w:p w:rsidR="00894A29" w:rsidRPr="00A415CA" w:rsidRDefault="00894A29" w:rsidP="002D0F76">
      <w:pPr>
        <w:pStyle w:val="a4"/>
        <w:spacing w:after="0"/>
        <w:ind w:firstLine="567"/>
        <w:jc w:val="both"/>
        <w:rPr>
          <w:sz w:val="20"/>
          <w:szCs w:val="20"/>
        </w:rPr>
      </w:pPr>
      <w:r w:rsidRPr="00A415CA">
        <w:rPr>
          <w:sz w:val="20"/>
          <w:szCs w:val="20"/>
        </w:rPr>
        <w:t xml:space="preserve">2. Предельный радиус обслуживания обучающихся II - III ступеней не должен превышать </w:t>
      </w:r>
      <w:smartTag w:uri="urn:schemas-microsoft-com:office:smarttags" w:element="metricconverter">
        <w:smartTagPr>
          <w:attr w:name="ProductID" w:val="15 км"/>
        </w:smartTagPr>
        <w:r w:rsidRPr="00A415CA">
          <w:rPr>
            <w:sz w:val="20"/>
            <w:szCs w:val="20"/>
          </w:rPr>
          <w:t>15 км</w:t>
        </w:r>
      </w:smartTag>
      <w:r w:rsidRPr="00A415CA">
        <w:rPr>
          <w:sz w:val="20"/>
          <w:szCs w:val="20"/>
        </w:rPr>
        <w:t>.</w:t>
      </w:r>
    </w:p>
    <w:p w:rsidR="00894A29" w:rsidRPr="002D0F76" w:rsidRDefault="00894A29" w:rsidP="002D0F76">
      <w:pPr>
        <w:pStyle w:val="6"/>
        <w:spacing w:before="0"/>
        <w:ind w:firstLine="567"/>
        <w:jc w:val="both"/>
        <w:rPr>
          <w:rFonts w:ascii="Times New Roman" w:hAnsi="Times New Roman"/>
          <w:i w:val="0"/>
          <w:color w:val="auto"/>
        </w:rPr>
      </w:pPr>
    </w:p>
    <w:p w:rsidR="00894A29" w:rsidRPr="00274A39" w:rsidRDefault="00894A29" w:rsidP="002D0F76">
      <w:pPr>
        <w:pStyle w:val="6"/>
        <w:spacing w:before="0"/>
        <w:ind w:firstLine="567"/>
        <w:jc w:val="both"/>
        <w:rPr>
          <w:rFonts w:ascii="Times New Roman" w:hAnsi="Times New Roman"/>
          <w:b/>
          <w:i w:val="0"/>
          <w:color w:val="auto"/>
        </w:rPr>
      </w:pPr>
      <w:r w:rsidRPr="00274A39">
        <w:rPr>
          <w:rFonts w:ascii="Times New Roman" w:hAnsi="Times New Roman"/>
          <w:i w:val="0"/>
          <w:color w:val="auto"/>
        </w:rPr>
        <w:t>3.4.10. Расстояние от стен зданий общеобразовательных школ и границ земельных участков детских дошкольных учреждений до красной линии:</w:t>
      </w:r>
    </w:p>
    <w:p w:rsidR="00894A29" w:rsidRPr="002D0F76" w:rsidRDefault="00894A29" w:rsidP="002D0F76">
      <w:pPr>
        <w:pStyle w:val="21"/>
        <w:tabs>
          <w:tab w:val="clear" w:pos="643"/>
        </w:tabs>
        <w:ind w:hanging="76"/>
        <w:jc w:val="both"/>
      </w:pPr>
      <w:r w:rsidRPr="00274A39">
        <w:t xml:space="preserve">-в сельских населенных пунктах - </w:t>
      </w:r>
      <w:smartTag w:uri="urn:schemas-microsoft-com:office:smarttags" w:element="metricconverter">
        <w:smartTagPr>
          <w:attr w:name="ProductID" w:val="10 м"/>
        </w:smartTagPr>
        <w:r w:rsidRPr="00274A39">
          <w:t>10 м</w:t>
        </w:r>
      </w:smartTag>
      <w:r w:rsidRPr="00274A39">
        <w:t>.</w:t>
      </w:r>
    </w:p>
    <w:p w:rsidR="00894A29" w:rsidRPr="002D0F76" w:rsidRDefault="00894A29" w:rsidP="002D0F76">
      <w:pPr>
        <w:pStyle w:val="21"/>
        <w:tabs>
          <w:tab w:val="clear" w:pos="643"/>
        </w:tabs>
        <w:ind w:left="780" w:firstLine="567"/>
        <w:jc w:val="both"/>
      </w:pPr>
    </w:p>
    <w:p w:rsidR="00894A29" w:rsidRPr="002D0F76" w:rsidRDefault="00894A29" w:rsidP="00274A39">
      <w:pPr>
        <w:pStyle w:val="a6"/>
        <w:spacing w:after="0"/>
        <w:ind w:firstLine="567"/>
        <w:jc w:val="both"/>
        <w:rPr>
          <w:rFonts w:ascii="Times New Roman" w:hAnsi="Times New Roman" w:cs="Times New Roman"/>
        </w:rPr>
      </w:pPr>
      <w:r w:rsidRPr="002D0F76">
        <w:rPr>
          <w:rFonts w:ascii="Times New Roman" w:hAnsi="Times New Roman" w:cs="Times New Roman"/>
        </w:rPr>
        <w:t>3.4.11. Норма обеспеченности учреждениями внешкольного образования и межшкольными учебно-производственными предприятиями</w:t>
      </w:r>
      <w:r w:rsidR="00274A39">
        <w:rPr>
          <w:rFonts w:ascii="Times New Roman" w:hAnsi="Times New Roman" w:cs="Times New Roman"/>
        </w:rPr>
        <w:t xml:space="preserve"> и размер их земельного участка</w:t>
      </w:r>
    </w:p>
    <w:p w:rsidR="00894A29" w:rsidRPr="002D0F76" w:rsidRDefault="00894A29" w:rsidP="00274A39">
      <w:pPr>
        <w:pStyle w:val="a6"/>
        <w:spacing w:after="0"/>
        <w:jc w:val="right"/>
        <w:rPr>
          <w:rFonts w:ascii="Times New Roman" w:hAnsi="Times New Roman" w:cs="Times New Roman"/>
        </w:rPr>
      </w:pPr>
      <w:r w:rsidRPr="002D0F76">
        <w:rPr>
          <w:rFonts w:ascii="Times New Roman" w:hAnsi="Times New Roman" w:cs="Times New Roman"/>
        </w:rPr>
        <w:t>Таблица 14</w:t>
      </w:r>
    </w:p>
    <w:tbl>
      <w:tblPr>
        <w:tblW w:w="5000" w:type="pct"/>
        <w:tblLook w:val="0000" w:firstRow="0" w:lastRow="0" w:firstColumn="0" w:lastColumn="0" w:noHBand="0" w:noVBand="0"/>
      </w:tblPr>
      <w:tblGrid>
        <w:gridCol w:w="2461"/>
        <w:gridCol w:w="3812"/>
        <w:gridCol w:w="1844"/>
        <w:gridCol w:w="2153"/>
      </w:tblGrid>
      <w:tr w:rsidR="00894A29" w:rsidRPr="002D0F76" w:rsidTr="0046503F">
        <w:tc>
          <w:tcPr>
            <w:tcW w:w="119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Учреждение</w:t>
            </w:r>
          </w:p>
        </w:tc>
        <w:tc>
          <w:tcPr>
            <w:tcW w:w="1856"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c>
          <w:tcPr>
            <w:tcW w:w="89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r>
      <w:tr w:rsidR="00894A29" w:rsidRPr="002D0F76" w:rsidTr="0046503F">
        <w:tc>
          <w:tcPr>
            <w:tcW w:w="119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Учреждения внешкольного образования</w:t>
            </w:r>
          </w:p>
        </w:tc>
        <w:tc>
          <w:tcPr>
            <w:tcW w:w="1856" w:type="pct"/>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32%, в том числе по видам:</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детская спортивная школа – 20%;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детская школа искусств (музыкальная, хореографическая, художественная, …) –  12%.</w:t>
            </w:r>
          </w:p>
        </w:tc>
        <w:tc>
          <w:tcPr>
            <w:tcW w:w="89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 соответствии с техническими регламентами</w:t>
            </w:r>
          </w:p>
        </w:tc>
      </w:tr>
      <w:tr w:rsidR="00894A29" w:rsidRPr="002D0F76" w:rsidTr="0046503F">
        <w:tc>
          <w:tcPr>
            <w:tcW w:w="119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Межшкольное учебно-производственное предприятие</w:t>
            </w:r>
          </w:p>
        </w:tc>
        <w:tc>
          <w:tcPr>
            <w:tcW w:w="1856"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8%</w:t>
            </w:r>
          </w:p>
        </w:tc>
        <w:tc>
          <w:tcPr>
            <w:tcW w:w="89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 от общего числа школьников </w:t>
            </w:r>
          </w:p>
        </w:tc>
        <w:tc>
          <w:tcPr>
            <w:tcW w:w="10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spacing w:val="-8"/>
              </w:rPr>
            </w:pPr>
            <w:r w:rsidRPr="002D0F76">
              <w:rPr>
                <w:rFonts w:ascii="Times New Roman" w:hAnsi="Times New Roman" w:cs="Times New Roman"/>
                <w:spacing w:val="-8"/>
              </w:rPr>
              <w:t xml:space="preserve">Не менее </w:t>
            </w:r>
            <w:smartTag w:uri="urn:schemas-microsoft-com:office:smarttags" w:element="metricconverter">
              <w:smartTagPr>
                <w:attr w:name="ProductID" w:val="2 га"/>
              </w:smartTagPr>
              <w:r w:rsidRPr="002D0F76">
                <w:rPr>
                  <w:rFonts w:ascii="Times New Roman" w:hAnsi="Times New Roman" w:cs="Times New Roman"/>
                  <w:spacing w:val="-8"/>
                </w:rPr>
                <w:t>2 га</w:t>
              </w:r>
            </w:smartTag>
            <w:r w:rsidRPr="002D0F76">
              <w:rPr>
                <w:rFonts w:ascii="Times New Roman" w:hAnsi="Times New Roman" w:cs="Times New Roman"/>
                <w:spacing w:val="-8"/>
              </w:rPr>
              <w:t xml:space="preserve">, при устройстве автополигона не менее </w:t>
            </w:r>
            <w:smartTag w:uri="urn:schemas-microsoft-com:office:smarttags" w:element="metricconverter">
              <w:smartTagPr>
                <w:attr w:name="ProductID" w:val="3 га"/>
              </w:smartTagPr>
              <w:r w:rsidRPr="002D0F76">
                <w:rPr>
                  <w:rFonts w:ascii="Times New Roman" w:hAnsi="Times New Roman" w:cs="Times New Roman"/>
                  <w:spacing w:val="-8"/>
                </w:rPr>
                <w:t>3 га</w:t>
              </w:r>
            </w:smartTag>
          </w:p>
        </w:tc>
      </w:tr>
    </w:tbl>
    <w:p w:rsidR="00894A29" w:rsidRPr="00274A39" w:rsidRDefault="00894A29" w:rsidP="002D0F76">
      <w:pPr>
        <w:pStyle w:val="a4"/>
        <w:spacing w:after="0"/>
        <w:jc w:val="both"/>
        <w:rPr>
          <w:sz w:val="20"/>
          <w:szCs w:val="20"/>
        </w:rPr>
      </w:pPr>
      <w:r w:rsidRPr="00274A39">
        <w:rPr>
          <w:sz w:val="20"/>
          <w:szCs w:val="20"/>
          <w:u w:val="single"/>
        </w:rPr>
        <w:t>Примечание:</w:t>
      </w:r>
      <w:r w:rsidRPr="00274A39">
        <w:rPr>
          <w:sz w:val="20"/>
          <w:szCs w:val="20"/>
        </w:rPr>
        <w:t xml:space="preserve"> В населенных пунктах с числом жителей от 3 тыс. до 10 тыс. человек детские школы искусств, школы эстетического образования размещаются в расчете одной школы на населенный пункт.</w:t>
      </w:r>
    </w:p>
    <w:p w:rsidR="00894A29" w:rsidRPr="002D0F76" w:rsidRDefault="00894A29" w:rsidP="002D0F76">
      <w:pPr>
        <w:pStyle w:val="a6"/>
        <w:spacing w:after="0"/>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3.4.12. Радиус обслуживания учреждений внешкольного образования:</w:t>
      </w:r>
    </w:p>
    <w:p w:rsidR="00894A29" w:rsidRPr="002D0F76" w:rsidRDefault="00894A29" w:rsidP="002D0F76">
      <w:pPr>
        <w:pStyle w:val="21"/>
        <w:tabs>
          <w:tab w:val="clear" w:pos="643"/>
        </w:tabs>
        <w:ind w:left="0" w:firstLine="567"/>
        <w:jc w:val="both"/>
      </w:pPr>
      <w:r w:rsidRPr="002D0F76">
        <w:t xml:space="preserve">- зона многоквартирной и малоэтажной жилой застройки – </w:t>
      </w:r>
      <w:smartTag w:uri="urn:schemas-microsoft-com:office:smarttags" w:element="metricconverter">
        <w:smartTagPr>
          <w:attr w:name="ProductID" w:val="500 м"/>
        </w:smartTagPr>
        <w:r w:rsidRPr="002D0F76">
          <w:t>500 м</w:t>
        </w:r>
      </w:smartTag>
      <w:r w:rsidRPr="002D0F76">
        <w:t>;</w:t>
      </w:r>
    </w:p>
    <w:p w:rsidR="00894A29" w:rsidRPr="002D0F76" w:rsidRDefault="00894A29" w:rsidP="002D0F76">
      <w:pPr>
        <w:pStyle w:val="21"/>
        <w:tabs>
          <w:tab w:val="clear" w:pos="643"/>
        </w:tabs>
        <w:ind w:left="0" w:firstLine="567"/>
        <w:jc w:val="both"/>
      </w:pPr>
      <w:r w:rsidRPr="002D0F76">
        <w:t xml:space="preserve">- зона застройки объектами индивидуального жилищного строительства – </w:t>
      </w:r>
      <w:smartTag w:uri="urn:schemas-microsoft-com:office:smarttags" w:element="metricconverter">
        <w:smartTagPr>
          <w:attr w:name="ProductID" w:val="700 м"/>
        </w:smartTagPr>
        <w:r w:rsidRPr="002D0F76">
          <w:t>700 м</w:t>
        </w:r>
      </w:smartTag>
      <w:r w:rsidRPr="002D0F76">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3.4.13. Норма обеспеченности спортивными и физкультурно-оздоровительными учреждениями и размер их земельного участка</w:t>
      </w:r>
    </w:p>
    <w:p w:rsidR="00894A29" w:rsidRPr="002D0F76" w:rsidRDefault="00894A29" w:rsidP="00274A39">
      <w:pPr>
        <w:pStyle w:val="a6"/>
        <w:spacing w:after="0"/>
        <w:jc w:val="right"/>
        <w:rPr>
          <w:rFonts w:ascii="Times New Roman" w:hAnsi="Times New Roman" w:cs="Times New Roman"/>
        </w:rPr>
      </w:pPr>
      <w:r w:rsidRPr="002D0F76">
        <w:rPr>
          <w:rFonts w:ascii="Times New Roman" w:hAnsi="Times New Roman" w:cs="Times New Roman"/>
        </w:rPr>
        <w:t>Таблица 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7"/>
        <w:gridCol w:w="1851"/>
        <w:gridCol w:w="1614"/>
        <w:gridCol w:w="2077"/>
        <w:gridCol w:w="2381"/>
      </w:tblGrid>
      <w:tr w:rsidR="00894A29" w:rsidRPr="002D0F76" w:rsidTr="0046503F">
        <w:tc>
          <w:tcPr>
            <w:tcW w:w="1181"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Учреждение</w:t>
            </w:r>
          </w:p>
        </w:tc>
        <w:tc>
          <w:tcPr>
            <w:tcW w:w="749"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Норма обеспеченности</w:t>
            </w:r>
          </w:p>
        </w:tc>
        <w:tc>
          <w:tcPr>
            <w:tcW w:w="82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Единица измерения</w:t>
            </w:r>
          </w:p>
        </w:tc>
        <w:tc>
          <w:tcPr>
            <w:tcW w:w="1049"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Размер земельного участка</w:t>
            </w:r>
          </w:p>
        </w:tc>
        <w:tc>
          <w:tcPr>
            <w:tcW w:w="119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46503F">
        <w:tc>
          <w:tcPr>
            <w:tcW w:w="1181"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Помещения для физкультурно-оздоровительных занятий на территории микрорайона (квартала)</w:t>
            </w:r>
          </w:p>
        </w:tc>
        <w:tc>
          <w:tcPr>
            <w:tcW w:w="749"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70-80</w:t>
            </w:r>
          </w:p>
        </w:tc>
        <w:tc>
          <w:tcPr>
            <w:tcW w:w="82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spacing w:val="-6"/>
              </w:rPr>
              <w:t>м</w:t>
            </w:r>
            <w:r w:rsidRPr="002D0F76">
              <w:rPr>
                <w:rFonts w:ascii="Times New Roman" w:hAnsi="Times New Roman" w:cs="Times New Roman"/>
                <w:spacing w:val="-6"/>
                <w:vertAlign w:val="superscript"/>
              </w:rPr>
              <w:t>2</w:t>
            </w:r>
            <w:r w:rsidRPr="002D0F76">
              <w:rPr>
                <w:rFonts w:ascii="Times New Roman" w:hAnsi="Times New Roman" w:cs="Times New Roman"/>
                <w:spacing w:val="-6"/>
              </w:rPr>
              <w:t xml:space="preserve"> </w:t>
            </w:r>
            <w:r w:rsidRPr="002D0F76">
              <w:rPr>
                <w:rFonts w:ascii="Times New Roman" w:hAnsi="Times New Roman" w:cs="Times New Roman"/>
              </w:rPr>
              <w:t>общей площади на 1 чел.</w:t>
            </w:r>
          </w:p>
        </w:tc>
        <w:tc>
          <w:tcPr>
            <w:tcW w:w="1049"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 соответствии с техническими регламентами</w:t>
            </w:r>
          </w:p>
        </w:tc>
        <w:tc>
          <w:tcPr>
            <w:tcW w:w="1198" w:type="pct"/>
            <w:vMerge w:val="restart"/>
          </w:tcPr>
          <w:p w:rsidR="00894A29" w:rsidRPr="002D0F76" w:rsidRDefault="00894A29" w:rsidP="002D0F76">
            <w:pPr>
              <w:jc w:val="both"/>
              <w:rPr>
                <w:rFonts w:ascii="Times New Roman" w:hAnsi="Times New Roman" w:cs="Times New Roman"/>
                <w:spacing w:val="-10"/>
              </w:rPr>
            </w:pPr>
            <w:r w:rsidRPr="002D0F76">
              <w:rPr>
                <w:rFonts w:ascii="Times New Roman" w:hAnsi="Times New Roman" w:cs="Times New Roman"/>
              </w:rPr>
              <w:t>Физкультурно-спортивные сооружения сети общего пользования следует объединять со спортивными объектами образовательных школ и других учебных заведений, учреждений отдыха и культуры с возможным сокращением территории.</w:t>
            </w:r>
          </w:p>
        </w:tc>
      </w:tr>
      <w:tr w:rsidR="00894A29" w:rsidRPr="002D0F76" w:rsidTr="0046503F">
        <w:tc>
          <w:tcPr>
            <w:tcW w:w="1181"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Спортивно-досуговый комплекс на территории малоэтажной застройки    </w:t>
            </w:r>
          </w:p>
        </w:tc>
        <w:tc>
          <w:tcPr>
            <w:tcW w:w="749"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300</w:t>
            </w:r>
          </w:p>
        </w:tc>
        <w:tc>
          <w:tcPr>
            <w:tcW w:w="824" w:type="pct"/>
          </w:tcPr>
          <w:p w:rsidR="00894A29" w:rsidRPr="002D0F76" w:rsidRDefault="00894A29" w:rsidP="002D0F76">
            <w:pPr>
              <w:jc w:val="both"/>
              <w:rPr>
                <w:rFonts w:ascii="Times New Roman" w:hAnsi="Times New Roman" w:cs="Times New Roman"/>
                <w:spacing w:val="-6"/>
              </w:rPr>
            </w:pPr>
            <w:r w:rsidRPr="002D0F76">
              <w:rPr>
                <w:rFonts w:ascii="Times New Roman" w:hAnsi="Times New Roman" w:cs="Times New Roman"/>
                <w:spacing w:val="-6"/>
              </w:rPr>
              <w:t>м</w:t>
            </w:r>
            <w:r w:rsidRPr="002D0F76">
              <w:rPr>
                <w:rFonts w:ascii="Times New Roman" w:hAnsi="Times New Roman" w:cs="Times New Roman"/>
                <w:spacing w:val="-6"/>
                <w:vertAlign w:val="superscript"/>
              </w:rPr>
              <w:t>2</w:t>
            </w:r>
            <w:r w:rsidRPr="002D0F76">
              <w:rPr>
                <w:rFonts w:ascii="Times New Roman" w:hAnsi="Times New Roman" w:cs="Times New Roman"/>
                <w:spacing w:val="-6"/>
              </w:rPr>
              <w:t xml:space="preserve"> общей площади на 1000 чел.</w:t>
            </w:r>
          </w:p>
        </w:tc>
        <w:tc>
          <w:tcPr>
            <w:tcW w:w="1049"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 —</w:t>
            </w:r>
          </w:p>
        </w:tc>
        <w:tc>
          <w:tcPr>
            <w:tcW w:w="1198" w:type="pct"/>
            <w:vMerge/>
          </w:tcPr>
          <w:p w:rsidR="00894A29" w:rsidRPr="002D0F76" w:rsidRDefault="00894A29" w:rsidP="002D0F76">
            <w:pPr>
              <w:jc w:val="both"/>
              <w:rPr>
                <w:rFonts w:ascii="Times New Roman" w:hAnsi="Times New Roman" w:cs="Times New Roman"/>
              </w:rPr>
            </w:pPr>
          </w:p>
        </w:tc>
      </w:tr>
      <w:tr w:rsidR="00894A29" w:rsidRPr="002D0F76" w:rsidTr="0046503F">
        <w:tc>
          <w:tcPr>
            <w:tcW w:w="1181"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Спортивные залы общего пользования</w:t>
            </w:r>
          </w:p>
        </w:tc>
        <w:tc>
          <w:tcPr>
            <w:tcW w:w="749"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350</w:t>
            </w:r>
          </w:p>
        </w:tc>
        <w:tc>
          <w:tcPr>
            <w:tcW w:w="82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spacing w:val="-6"/>
              </w:rPr>
              <w:t>м</w:t>
            </w:r>
            <w:r w:rsidRPr="002D0F76">
              <w:rPr>
                <w:rFonts w:ascii="Times New Roman" w:hAnsi="Times New Roman" w:cs="Times New Roman"/>
                <w:spacing w:val="-6"/>
                <w:vertAlign w:val="superscript"/>
              </w:rPr>
              <w:t>2</w:t>
            </w:r>
            <w:r w:rsidRPr="002D0F76">
              <w:rPr>
                <w:rFonts w:ascii="Times New Roman" w:hAnsi="Times New Roman" w:cs="Times New Roman"/>
              </w:rPr>
              <w:t xml:space="preserve"> на 1000 чел.</w:t>
            </w:r>
          </w:p>
        </w:tc>
        <w:tc>
          <w:tcPr>
            <w:tcW w:w="1049"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 —</w:t>
            </w:r>
          </w:p>
        </w:tc>
        <w:tc>
          <w:tcPr>
            <w:tcW w:w="1198" w:type="pct"/>
            <w:vMerge/>
          </w:tcPr>
          <w:p w:rsidR="00894A29" w:rsidRPr="002D0F76" w:rsidRDefault="00894A29" w:rsidP="002D0F76">
            <w:pPr>
              <w:jc w:val="both"/>
              <w:rPr>
                <w:rFonts w:ascii="Times New Roman" w:hAnsi="Times New Roman" w:cs="Times New Roman"/>
              </w:rPr>
            </w:pPr>
          </w:p>
        </w:tc>
      </w:tr>
      <w:tr w:rsidR="00894A29" w:rsidRPr="002D0F76" w:rsidTr="0046503F">
        <w:tc>
          <w:tcPr>
            <w:tcW w:w="1181"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Плоскостные сооружения</w:t>
            </w:r>
          </w:p>
        </w:tc>
        <w:tc>
          <w:tcPr>
            <w:tcW w:w="749"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1950 </w:t>
            </w:r>
          </w:p>
        </w:tc>
        <w:tc>
          <w:tcPr>
            <w:tcW w:w="82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spacing w:val="-6"/>
              </w:rPr>
              <w:t>м</w:t>
            </w:r>
            <w:r w:rsidRPr="002D0F76">
              <w:rPr>
                <w:rFonts w:ascii="Times New Roman" w:hAnsi="Times New Roman" w:cs="Times New Roman"/>
                <w:spacing w:val="-6"/>
                <w:vertAlign w:val="superscript"/>
              </w:rPr>
              <w:t>2</w:t>
            </w:r>
            <w:r w:rsidRPr="002D0F76">
              <w:rPr>
                <w:rFonts w:ascii="Times New Roman" w:hAnsi="Times New Roman" w:cs="Times New Roman"/>
              </w:rPr>
              <w:t xml:space="preserve"> </w:t>
            </w:r>
            <w:r w:rsidRPr="002D0F76">
              <w:rPr>
                <w:rFonts w:ascii="Times New Roman" w:hAnsi="Times New Roman" w:cs="Times New Roman"/>
                <w:spacing w:val="-6"/>
              </w:rPr>
              <w:t>на 1000 чел.</w:t>
            </w:r>
          </w:p>
        </w:tc>
        <w:tc>
          <w:tcPr>
            <w:tcW w:w="1049" w:type="pct"/>
          </w:tcPr>
          <w:p w:rsidR="00894A29" w:rsidRPr="002D0F76" w:rsidRDefault="00894A29" w:rsidP="002D0F76">
            <w:pPr>
              <w:jc w:val="both"/>
              <w:rPr>
                <w:rFonts w:ascii="Times New Roman" w:hAnsi="Times New Roman" w:cs="Times New Roman"/>
              </w:rPr>
            </w:pPr>
          </w:p>
        </w:tc>
        <w:tc>
          <w:tcPr>
            <w:tcW w:w="1198" w:type="pct"/>
            <w:vMerge/>
          </w:tcPr>
          <w:p w:rsidR="00894A29" w:rsidRPr="002D0F76" w:rsidRDefault="00894A29" w:rsidP="002D0F76">
            <w:pPr>
              <w:jc w:val="both"/>
              <w:rPr>
                <w:rFonts w:ascii="Times New Roman" w:hAnsi="Times New Roman" w:cs="Times New Roman"/>
              </w:rPr>
            </w:pPr>
          </w:p>
        </w:tc>
      </w:tr>
      <w:tr w:rsidR="00894A29" w:rsidRPr="002D0F76" w:rsidTr="0046503F">
        <w:tc>
          <w:tcPr>
            <w:tcW w:w="1181"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Крытые бассейны общего пользования</w:t>
            </w:r>
          </w:p>
        </w:tc>
        <w:tc>
          <w:tcPr>
            <w:tcW w:w="749"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20-25</w:t>
            </w:r>
          </w:p>
        </w:tc>
        <w:tc>
          <w:tcPr>
            <w:tcW w:w="82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spacing w:val="-6"/>
              </w:rPr>
              <w:t>м</w:t>
            </w:r>
            <w:r w:rsidRPr="002D0F76">
              <w:rPr>
                <w:rFonts w:ascii="Times New Roman" w:hAnsi="Times New Roman" w:cs="Times New Roman"/>
                <w:spacing w:val="-6"/>
                <w:vertAlign w:val="superscript"/>
              </w:rPr>
              <w:t>2</w:t>
            </w:r>
            <w:r w:rsidRPr="002D0F76">
              <w:rPr>
                <w:rFonts w:ascii="Times New Roman" w:hAnsi="Times New Roman" w:cs="Times New Roman"/>
              </w:rPr>
              <w:t xml:space="preserve"> зеркала воды на 1000 чел.</w:t>
            </w:r>
          </w:p>
        </w:tc>
        <w:tc>
          <w:tcPr>
            <w:tcW w:w="1049"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 соответствии с техническими регламентами</w:t>
            </w:r>
          </w:p>
        </w:tc>
        <w:tc>
          <w:tcPr>
            <w:tcW w:w="1198" w:type="pct"/>
            <w:vMerge/>
          </w:tcPr>
          <w:p w:rsidR="00894A29" w:rsidRPr="002D0F76" w:rsidRDefault="00894A29" w:rsidP="002D0F76">
            <w:pPr>
              <w:jc w:val="both"/>
              <w:rPr>
                <w:rFonts w:ascii="Times New Roman" w:hAnsi="Times New Roman" w:cs="Times New Roman"/>
              </w:rPr>
            </w:pPr>
          </w:p>
        </w:tc>
      </w:tr>
    </w:tbl>
    <w:p w:rsidR="00894A29" w:rsidRPr="00297695" w:rsidRDefault="00894A29" w:rsidP="002D0F76">
      <w:pPr>
        <w:pStyle w:val="a4"/>
        <w:spacing w:after="0"/>
        <w:jc w:val="both"/>
        <w:rPr>
          <w:sz w:val="20"/>
          <w:szCs w:val="20"/>
        </w:rPr>
      </w:pPr>
      <w:r w:rsidRPr="00297695">
        <w:rPr>
          <w:sz w:val="20"/>
          <w:szCs w:val="20"/>
          <w:u w:val="single"/>
        </w:rPr>
        <w:t>Примечание</w:t>
      </w:r>
      <w:r w:rsidRPr="00297695">
        <w:rPr>
          <w:sz w:val="20"/>
          <w:szCs w:val="20"/>
        </w:rPr>
        <w:t>:  Для малых населенных пунктов нормы расчета спортивных залов и бассейнов необходимо принимать с учетом минимальной вместимости объектов по технологическим требованиям.</w:t>
      </w:r>
    </w:p>
    <w:p w:rsidR="00894A29" w:rsidRPr="002D0F76" w:rsidRDefault="00894A29" w:rsidP="002D0F76">
      <w:pPr>
        <w:pStyle w:val="a4"/>
        <w:spacing w:after="0"/>
        <w:jc w:val="both"/>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3.4.14. Радиус обслуживания спортивными и физкультурно-оздоровительными учреждениями, расположенными во встроено-пристроенных помещениях или совмещенными со школьным комплексом:</w:t>
      </w:r>
    </w:p>
    <w:p w:rsidR="00894A29" w:rsidRPr="002D0F76" w:rsidRDefault="00894A29" w:rsidP="002D0F76">
      <w:pPr>
        <w:pStyle w:val="21"/>
        <w:tabs>
          <w:tab w:val="clear" w:pos="643"/>
        </w:tabs>
        <w:ind w:left="567" w:firstLine="0"/>
        <w:jc w:val="both"/>
      </w:pPr>
      <w:r w:rsidRPr="002D0F76">
        <w:t xml:space="preserve">- зона многоквартирной и малоэтажной жилой застройки – </w:t>
      </w:r>
      <w:smartTag w:uri="urn:schemas-microsoft-com:office:smarttags" w:element="metricconverter">
        <w:smartTagPr>
          <w:attr w:name="ProductID" w:val="500 м"/>
        </w:smartTagPr>
        <w:r w:rsidRPr="002D0F76">
          <w:t>500 м</w:t>
        </w:r>
      </w:smartTag>
      <w:r w:rsidRPr="002D0F76">
        <w:t>;</w:t>
      </w:r>
    </w:p>
    <w:p w:rsidR="00894A29" w:rsidRPr="002D0F76" w:rsidRDefault="00894A29" w:rsidP="00297695">
      <w:pPr>
        <w:pStyle w:val="21"/>
        <w:tabs>
          <w:tab w:val="clear" w:pos="643"/>
        </w:tabs>
        <w:ind w:left="0" w:firstLine="567"/>
        <w:jc w:val="both"/>
      </w:pPr>
      <w:r w:rsidRPr="002D0F76">
        <w:t xml:space="preserve">- зона застройки объектами индивидуального жилищного строительства – </w:t>
      </w:r>
      <w:smartTag w:uri="urn:schemas-microsoft-com:office:smarttags" w:element="metricconverter">
        <w:smartTagPr>
          <w:attr w:name="ProductID" w:val="700 м"/>
        </w:smartTagPr>
        <w:r w:rsidRPr="002D0F76">
          <w:t>700 м</w:t>
        </w:r>
      </w:smartTag>
      <w:r w:rsidR="00297695">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3.4.15. Радиус обслуживания спортивными центрами и физкультурно-оздоровительными учреждениями жилых районов – </w:t>
      </w:r>
      <w:smartTag w:uri="urn:schemas-microsoft-com:office:smarttags" w:element="metricconverter">
        <w:smartTagPr>
          <w:attr w:name="ProductID" w:val="1500 м"/>
        </w:smartTagPr>
        <w:r w:rsidRPr="002D0F76">
          <w:rPr>
            <w:rFonts w:ascii="Times New Roman" w:hAnsi="Times New Roman" w:cs="Times New Roman"/>
          </w:rPr>
          <w:t>1500 м</w:t>
        </w:r>
      </w:smartTag>
      <w:r w:rsidRPr="002D0F76">
        <w:rPr>
          <w:rFonts w:ascii="Times New Roman" w:hAnsi="Times New Roman" w:cs="Times New Roman"/>
        </w:rPr>
        <w:t>.</w:t>
      </w:r>
    </w:p>
    <w:p w:rsidR="00A415CA" w:rsidRDefault="00894A29" w:rsidP="00FE23B4">
      <w:pPr>
        <w:pStyle w:val="a6"/>
        <w:spacing w:after="0"/>
        <w:ind w:firstLine="567"/>
        <w:jc w:val="both"/>
        <w:rPr>
          <w:rFonts w:ascii="Times New Roman" w:hAnsi="Times New Roman" w:cs="Times New Roman"/>
        </w:rPr>
      </w:pPr>
      <w:r w:rsidRPr="002D0F76">
        <w:rPr>
          <w:rFonts w:ascii="Times New Roman" w:hAnsi="Times New Roman" w:cs="Times New Roman"/>
        </w:rPr>
        <w:t xml:space="preserve">3.4.16. Норма обеспеченности учреждениями культуры для сельских </w:t>
      </w:r>
      <w:r w:rsidR="00FE23B4">
        <w:rPr>
          <w:rFonts w:ascii="Times New Roman" w:hAnsi="Times New Roman" w:cs="Times New Roman"/>
        </w:rPr>
        <w:t>населенных пунктов или их групп</w:t>
      </w:r>
    </w:p>
    <w:p w:rsidR="00894A29" w:rsidRPr="002D0F76" w:rsidRDefault="00894A29" w:rsidP="00A415CA">
      <w:pPr>
        <w:pStyle w:val="a6"/>
        <w:spacing w:after="0"/>
        <w:jc w:val="right"/>
        <w:rPr>
          <w:rFonts w:ascii="Times New Roman" w:hAnsi="Times New Roman" w:cs="Times New Roman"/>
        </w:rPr>
      </w:pPr>
      <w:r w:rsidRPr="002D0F76">
        <w:rPr>
          <w:rFonts w:ascii="Times New Roman" w:hAnsi="Times New Roman" w:cs="Times New Roman"/>
        </w:rPr>
        <w:t>Таблица 16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1"/>
        <w:gridCol w:w="2153"/>
        <w:gridCol w:w="1692"/>
        <w:gridCol w:w="2307"/>
        <w:gridCol w:w="1847"/>
      </w:tblGrid>
      <w:tr w:rsidR="00894A29" w:rsidRPr="002D0F76" w:rsidTr="00FA2C1D">
        <w:tc>
          <w:tcPr>
            <w:tcW w:w="110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Учреждение</w:t>
            </w:r>
          </w:p>
        </w:tc>
        <w:tc>
          <w:tcPr>
            <w:tcW w:w="104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Размер населенного пункта</w:t>
            </w:r>
          </w:p>
        </w:tc>
        <w:tc>
          <w:tcPr>
            <w:tcW w:w="82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Единица измерения</w:t>
            </w:r>
          </w:p>
        </w:tc>
        <w:tc>
          <w:tcPr>
            <w:tcW w:w="112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Норма обеспеченности</w:t>
            </w:r>
          </w:p>
        </w:tc>
        <w:tc>
          <w:tcPr>
            <w:tcW w:w="899"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FA2C1D">
        <w:tc>
          <w:tcPr>
            <w:tcW w:w="1106" w:type="pct"/>
            <w:vAlign w:val="center"/>
          </w:tcPr>
          <w:p w:rsidR="00894A29" w:rsidRPr="002D0F76" w:rsidRDefault="00894A29" w:rsidP="002D0F76">
            <w:pPr>
              <w:snapToGrid w:val="0"/>
              <w:jc w:val="both"/>
              <w:rPr>
                <w:rFonts w:ascii="Times New Roman" w:hAnsi="Times New Roman" w:cs="Times New Roman"/>
                <w:spacing w:val="-10"/>
              </w:rPr>
            </w:pPr>
            <w:r w:rsidRPr="002D0F76">
              <w:rPr>
                <w:rFonts w:ascii="Times New Roman" w:hAnsi="Times New Roman" w:cs="Times New Roman"/>
                <w:spacing w:val="-10"/>
              </w:rPr>
              <w:t>Помещения для организации досуга населения, детей и подростков (в жилой застройке)</w:t>
            </w:r>
          </w:p>
        </w:tc>
        <w:tc>
          <w:tcPr>
            <w:tcW w:w="1048" w:type="pct"/>
            <w:vAlign w:val="center"/>
          </w:tcPr>
          <w:p w:rsidR="00894A29" w:rsidRPr="002D0F76" w:rsidRDefault="00894A29" w:rsidP="002D0F76">
            <w:pPr>
              <w:snapToGrid w:val="0"/>
              <w:jc w:val="both"/>
              <w:rPr>
                <w:rFonts w:ascii="Times New Roman" w:hAnsi="Times New Roman" w:cs="Times New Roman"/>
              </w:rPr>
            </w:pPr>
          </w:p>
        </w:tc>
        <w:tc>
          <w:tcPr>
            <w:tcW w:w="824" w:type="pct"/>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w:t>
            </w:r>
            <w:r w:rsidRPr="002D0F76">
              <w:rPr>
                <w:rFonts w:ascii="Times New Roman" w:hAnsi="Times New Roman" w:cs="Times New Roman"/>
                <w:vertAlign w:val="superscript"/>
              </w:rPr>
              <w:t>2</w:t>
            </w:r>
            <w:r w:rsidRPr="002D0F76">
              <w:rPr>
                <w:rFonts w:ascii="Times New Roman" w:hAnsi="Times New Roman" w:cs="Times New Roman"/>
              </w:rPr>
              <w:t xml:space="preserve"> площади пола на 1000 чел.</w:t>
            </w:r>
          </w:p>
        </w:tc>
        <w:tc>
          <w:tcPr>
            <w:tcW w:w="1123" w:type="pct"/>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50-60</w:t>
            </w:r>
          </w:p>
        </w:tc>
        <w:tc>
          <w:tcPr>
            <w:tcW w:w="899" w:type="pct"/>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Возможна организация на базе школы</w:t>
            </w:r>
          </w:p>
        </w:tc>
      </w:tr>
      <w:tr w:rsidR="00894A29" w:rsidRPr="002D0F76" w:rsidTr="00FA2C1D">
        <w:trPr>
          <w:trHeight w:val="161"/>
        </w:trPr>
        <w:tc>
          <w:tcPr>
            <w:tcW w:w="1106" w:type="pct"/>
            <w:vMerge w:val="restar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Клубы, дома культуры</w:t>
            </w:r>
          </w:p>
        </w:tc>
        <w:tc>
          <w:tcPr>
            <w:tcW w:w="104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0,5 тыс. чел.</w:t>
            </w:r>
          </w:p>
        </w:tc>
        <w:tc>
          <w:tcPr>
            <w:tcW w:w="824" w:type="pct"/>
            <w:vMerge w:val="restar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посет. мест на</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 1 тыс. чел.</w:t>
            </w:r>
          </w:p>
        </w:tc>
        <w:tc>
          <w:tcPr>
            <w:tcW w:w="112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200</w:t>
            </w:r>
          </w:p>
        </w:tc>
        <w:tc>
          <w:tcPr>
            <w:tcW w:w="899" w:type="pct"/>
            <w:vMerge w:val="restart"/>
          </w:tcPr>
          <w:p w:rsidR="00894A29" w:rsidRPr="002D0F76" w:rsidRDefault="00894A29" w:rsidP="002D0F76">
            <w:pPr>
              <w:jc w:val="both"/>
              <w:rPr>
                <w:rFonts w:ascii="Times New Roman" w:hAnsi="Times New Roman" w:cs="Times New Roman"/>
              </w:rPr>
            </w:pPr>
          </w:p>
        </w:tc>
      </w:tr>
      <w:tr w:rsidR="00894A29" w:rsidRPr="002D0F76" w:rsidTr="00FA2C1D">
        <w:tc>
          <w:tcPr>
            <w:tcW w:w="1106" w:type="pct"/>
            <w:vMerge/>
          </w:tcPr>
          <w:p w:rsidR="00894A29" w:rsidRPr="002D0F76" w:rsidRDefault="00894A29" w:rsidP="002D0F76">
            <w:pPr>
              <w:jc w:val="both"/>
              <w:rPr>
                <w:rFonts w:ascii="Times New Roman" w:hAnsi="Times New Roman" w:cs="Times New Roman"/>
              </w:rPr>
            </w:pPr>
          </w:p>
        </w:tc>
        <w:tc>
          <w:tcPr>
            <w:tcW w:w="104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от 0,5 до 1,0 тыс.чел.</w:t>
            </w:r>
          </w:p>
        </w:tc>
        <w:tc>
          <w:tcPr>
            <w:tcW w:w="824" w:type="pct"/>
            <w:vMerge/>
            <w:vAlign w:val="center"/>
          </w:tcPr>
          <w:p w:rsidR="00894A29" w:rsidRPr="002D0F76" w:rsidRDefault="00894A29" w:rsidP="002D0F76">
            <w:pPr>
              <w:jc w:val="both"/>
              <w:rPr>
                <w:rFonts w:ascii="Times New Roman" w:hAnsi="Times New Roman" w:cs="Times New Roman"/>
              </w:rPr>
            </w:pPr>
          </w:p>
        </w:tc>
        <w:tc>
          <w:tcPr>
            <w:tcW w:w="112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175</w:t>
            </w:r>
          </w:p>
        </w:tc>
        <w:tc>
          <w:tcPr>
            <w:tcW w:w="899" w:type="pct"/>
            <w:vMerge/>
          </w:tcPr>
          <w:p w:rsidR="00894A29" w:rsidRPr="002D0F76" w:rsidRDefault="00894A29" w:rsidP="002D0F76">
            <w:pPr>
              <w:jc w:val="both"/>
              <w:rPr>
                <w:rFonts w:ascii="Times New Roman" w:hAnsi="Times New Roman" w:cs="Times New Roman"/>
              </w:rPr>
            </w:pPr>
          </w:p>
        </w:tc>
      </w:tr>
      <w:tr w:rsidR="00894A29" w:rsidRPr="002D0F76" w:rsidTr="00A415CA">
        <w:trPr>
          <w:trHeight w:val="465"/>
        </w:trPr>
        <w:tc>
          <w:tcPr>
            <w:tcW w:w="1106" w:type="pct"/>
            <w:vMerge/>
          </w:tcPr>
          <w:p w:rsidR="00894A29" w:rsidRPr="002D0F76" w:rsidRDefault="00894A29" w:rsidP="002D0F76">
            <w:pPr>
              <w:jc w:val="both"/>
              <w:rPr>
                <w:rFonts w:ascii="Times New Roman" w:hAnsi="Times New Roman" w:cs="Times New Roman"/>
              </w:rPr>
            </w:pPr>
          </w:p>
        </w:tc>
        <w:tc>
          <w:tcPr>
            <w:tcW w:w="104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от 1,0 до 2,0 тыс.чел.</w:t>
            </w:r>
          </w:p>
        </w:tc>
        <w:tc>
          <w:tcPr>
            <w:tcW w:w="824" w:type="pct"/>
            <w:vMerge/>
            <w:vAlign w:val="center"/>
          </w:tcPr>
          <w:p w:rsidR="00894A29" w:rsidRPr="002D0F76" w:rsidRDefault="00894A29" w:rsidP="002D0F76">
            <w:pPr>
              <w:jc w:val="both"/>
              <w:rPr>
                <w:rFonts w:ascii="Times New Roman" w:hAnsi="Times New Roman" w:cs="Times New Roman"/>
              </w:rPr>
            </w:pPr>
          </w:p>
        </w:tc>
        <w:tc>
          <w:tcPr>
            <w:tcW w:w="112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150</w:t>
            </w:r>
          </w:p>
        </w:tc>
        <w:tc>
          <w:tcPr>
            <w:tcW w:w="899" w:type="pct"/>
            <w:vMerge/>
          </w:tcPr>
          <w:p w:rsidR="00894A29" w:rsidRPr="002D0F76" w:rsidRDefault="00894A29" w:rsidP="002D0F76">
            <w:pPr>
              <w:jc w:val="both"/>
              <w:rPr>
                <w:rFonts w:ascii="Times New Roman" w:hAnsi="Times New Roman" w:cs="Times New Roman"/>
              </w:rPr>
            </w:pPr>
          </w:p>
        </w:tc>
      </w:tr>
      <w:tr w:rsidR="00894A29" w:rsidRPr="002D0F76" w:rsidTr="00FA2C1D">
        <w:trPr>
          <w:trHeight w:val="177"/>
        </w:trPr>
        <w:tc>
          <w:tcPr>
            <w:tcW w:w="1106" w:type="pct"/>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Дискотеки</w:t>
            </w:r>
          </w:p>
        </w:tc>
        <w:tc>
          <w:tcPr>
            <w:tcW w:w="1048" w:type="pct"/>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 1 тыс.чел.</w:t>
            </w:r>
          </w:p>
        </w:tc>
        <w:tc>
          <w:tcPr>
            <w:tcW w:w="824" w:type="pct"/>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мест на 1000 чел.</w:t>
            </w:r>
          </w:p>
        </w:tc>
        <w:tc>
          <w:tcPr>
            <w:tcW w:w="1123" w:type="pct"/>
            <w:vAlign w:val="center"/>
          </w:tcPr>
          <w:p w:rsidR="00894A29" w:rsidRPr="002D0F76" w:rsidRDefault="00894A29" w:rsidP="002D0F76">
            <w:pPr>
              <w:snapToGrid w:val="0"/>
              <w:jc w:val="both"/>
              <w:rPr>
                <w:rFonts w:ascii="Times New Roman" w:hAnsi="Times New Roman" w:cs="Times New Roman"/>
                <w:color w:val="FF0000"/>
              </w:rPr>
            </w:pPr>
            <w:r w:rsidRPr="002D0F76">
              <w:rPr>
                <w:rFonts w:ascii="Times New Roman" w:hAnsi="Times New Roman" w:cs="Times New Roman"/>
              </w:rPr>
              <w:t xml:space="preserve">6 </w:t>
            </w:r>
          </w:p>
        </w:tc>
        <w:tc>
          <w:tcPr>
            <w:tcW w:w="899" w:type="pct"/>
          </w:tcPr>
          <w:p w:rsidR="00894A29" w:rsidRPr="002D0F76" w:rsidRDefault="00894A29" w:rsidP="002D0F76">
            <w:pPr>
              <w:snapToGrid w:val="0"/>
              <w:jc w:val="both"/>
              <w:rPr>
                <w:rFonts w:ascii="Times New Roman" w:hAnsi="Times New Roman" w:cs="Times New Roman"/>
                <w:color w:val="FF0000"/>
              </w:rPr>
            </w:pPr>
          </w:p>
        </w:tc>
      </w:tr>
      <w:tr w:rsidR="00894A29" w:rsidRPr="002D0F76" w:rsidTr="00FA2C1D">
        <w:trPr>
          <w:trHeight w:val="568"/>
        </w:trPr>
        <w:tc>
          <w:tcPr>
            <w:tcW w:w="1106" w:type="pct"/>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Сельские массовые библиотеки (из расчета 30-мин. доступности)</w:t>
            </w:r>
          </w:p>
        </w:tc>
        <w:tc>
          <w:tcPr>
            <w:tcW w:w="104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1,0 тыс.чел.</w:t>
            </w:r>
          </w:p>
        </w:tc>
        <w:tc>
          <w:tcPr>
            <w:tcW w:w="824" w:type="pct"/>
            <w:vMerge w:val="restart"/>
            <w:vAlign w:val="center"/>
          </w:tcPr>
          <w:p w:rsidR="00894A29" w:rsidRPr="002D0F76" w:rsidRDefault="00894A29" w:rsidP="002D0F76">
            <w:pPr>
              <w:jc w:val="both"/>
              <w:rPr>
                <w:rFonts w:ascii="Times New Roman" w:hAnsi="Times New Roman" w:cs="Times New Roman"/>
                <w:spacing w:val="-6"/>
              </w:rPr>
            </w:pPr>
            <w:r w:rsidRPr="002D0F76">
              <w:rPr>
                <w:rFonts w:ascii="Times New Roman" w:hAnsi="Times New Roman" w:cs="Times New Roman"/>
                <w:spacing w:val="-6"/>
              </w:rPr>
              <w:t>кол. объектов. или</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spacing w:val="-6"/>
              </w:rPr>
              <w:t>кол. ед. хранения/кол. читательских мест на 1 тыс. чел.</w:t>
            </w:r>
          </w:p>
        </w:tc>
        <w:tc>
          <w:tcPr>
            <w:tcW w:w="112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1 </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6000-7500/5-6</w:t>
            </w:r>
          </w:p>
        </w:tc>
        <w:tc>
          <w:tcPr>
            <w:tcW w:w="899" w:type="pct"/>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Дополнительно в центральной библиотеке местной системе расселения на 1 тыс. чел. 4500-5000/3-4 ед. хранен./чит. места</w:t>
            </w:r>
          </w:p>
        </w:tc>
      </w:tr>
      <w:tr w:rsidR="00894A29" w:rsidRPr="002D0F76" w:rsidTr="00FA2C1D">
        <w:trPr>
          <w:trHeight w:val="770"/>
        </w:trPr>
        <w:tc>
          <w:tcPr>
            <w:tcW w:w="1106" w:type="pct"/>
            <w:vMerge/>
          </w:tcPr>
          <w:p w:rsidR="00894A29" w:rsidRPr="002D0F76" w:rsidRDefault="00894A29" w:rsidP="002D0F76">
            <w:pPr>
              <w:jc w:val="both"/>
              <w:rPr>
                <w:rFonts w:ascii="Times New Roman" w:hAnsi="Times New Roman" w:cs="Times New Roman"/>
              </w:rPr>
            </w:pPr>
          </w:p>
        </w:tc>
        <w:tc>
          <w:tcPr>
            <w:tcW w:w="104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более 1,0 тыс.чел.</w:t>
            </w:r>
          </w:p>
        </w:tc>
        <w:tc>
          <w:tcPr>
            <w:tcW w:w="824" w:type="pct"/>
            <w:vMerge/>
            <w:vAlign w:val="center"/>
          </w:tcPr>
          <w:p w:rsidR="00894A29" w:rsidRPr="002D0F76" w:rsidRDefault="00894A29" w:rsidP="002D0F76">
            <w:pPr>
              <w:jc w:val="both"/>
              <w:rPr>
                <w:rFonts w:ascii="Times New Roman" w:hAnsi="Times New Roman" w:cs="Times New Roman"/>
              </w:rPr>
            </w:pPr>
          </w:p>
        </w:tc>
        <w:tc>
          <w:tcPr>
            <w:tcW w:w="112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 на 1 тыс. чел. 5000-6000/4-5</w:t>
            </w:r>
          </w:p>
        </w:tc>
        <w:tc>
          <w:tcPr>
            <w:tcW w:w="899" w:type="pct"/>
            <w:vMerge/>
          </w:tcPr>
          <w:p w:rsidR="00894A29" w:rsidRPr="002D0F76" w:rsidRDefault="00894A29" w:rsidP="002D0F76">
            <w:pPr>
              <w:jc w:val="both"/>
              <w:rPr>
                <w:rFonts w:ascii="Times New Roman" w:hAnsi="Times New Roman" w:cs="Times New Roman"/>
              </w:rPr>
            </w:pPr>
          </w:p>
        </w:tc>
      </w:tr>
    </w:tbl>
    <w:p w:rsidR="00894A29" w:rsidRPr="00A415CA" w:rsidRDefault="00894A29" w:rsidP="002D0F76">
      <w:pPr>
        <w:pStyle w:val="a7"/>
        <w:jc w:val="both"/>
        <w:rPr>
          <w:b w:val="0"/>
        </w:rPr>
      </w:pPr>
      <w:r w:rsidRPr="00A415CA">
        <w:rPr>
          <w:b w:val="0"/>
          <w:u w:val="single"/>
        </w:rPr>
        <w:t>Примечания</w:t>
      </w:r>
      <w:r w:rsidRPr="00A415CA">
        <w:rPr>
          <w:b w:val="0"/>
        </w:rPr>
        <w:t xml:space="preserve">:  </w:t>
      </w:r>
    </w:p>
    <w:p w:rsidR="00894A29" w:rsidRPr="00A415CA" w:rsidRDefault="00894A29" w:rsidP="002D0F76">
      <w:pPr>
        <w:pStyle w:val="a7"/>
        <w:jc w:val="both"/>
        <w:rPr>
          <w:b w:val="0"/>
        </w:rPr>
      </w:pPr>
      <w:r w:rsidRPr="00A415CA">
        <w:rPr>
          <w:b w:val="0"/>
        </w:rPr>
        <w:t>1. Приведенные нормы не распространяются на специализированные библиотеки.</w:t>
      </w:r>
    </w:p>
    <w:p w:rsidR="00894A29" w:rsidRPr="00A415CA" w:rsidRDefault="00894A29" w:rsidP="002D0F76">
      <w:pPr>
        <w:pStyle w:val="22"/>
        <w:ind w:left="0" w:firstLine="0"/>
        <w:jc w:val="both"/>
        <w:rPr>
          <w:rFonts w:ascii="Times New Roman" w:hAnsi="Times New Roman" w:cs="Times New Roman"/>
          <w:sz w:val="20"/>
          <w:szCs w:val="20"/>
        </w:rPr>
      </w:pPr>
      <w:r w:rsidRPr="00A415CA">
        <w:rPr>
          <w:rFonts w:ascii="Times New Roman" w:hAnsi="Times New Roman" w:cs="Times New Roman"/>
          <w:sz w:val="20"/>
          <w:szCs w:val="20"/>
        </w:rPr>
        <w:t>2. Размеры земельных участков учреждений культуры принимаются в соответствии с техническими регламентами.</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3.4.17. Норма обеспеченности учреждениями здравоохранения и размер их земельного участка</w:t>
      </w:r>
    </w:p>
    <w:p w:rsidR="00894A29" w:rsidRPr="002D0F76" w:rsidRDefault="00894A29" w:rsidP="00A415CA">
      <w:pPr>
        <w:pStyle w:val="a6"/>
        <w:spacing w:after="0"/>
        <w:ind w:firstLine="567"/>
        <w:jc w:val="right"/>
        <w:rPr>
          <w:rFonts w:ascii="Times New Roman" w:hAnsi="Times New Roman" w:cs="Times New Roman"/>
        </w:rPr>
      </w:pPr>
      <w:r w:rsidRPr="002D0F76">
        <w:rPr>
          <w:rFonts w:ascii="Times New Roman" w:hAnsi="Times New Roman" w:cs="Times New Roman"/>
        </w:rPr>
        <w:t>Таблица 17</w:t>
      </w:r>
    </w:p>
    <w:tbl>
      <w:tblPr>
        <w:tblW w:w="5000" w:type="pct"/>
        <w:tblLook w:val="0000" w:firstRow="0" w:lastRow="0" w:firstColumn="0" w:lastColumn="0" w:noHBand="0" w:noVBand="0"/>
      </w:tblPr>
      <w:tblGrid>
        <w:gridCol w:w="2172"/>
        <w:gridCol w:w="1962"/>
        <w:gridCol w:w="1543"/>
        <w:gridCol w:w="2523"/>
        <w:gridCol w:w="2070"/>
      </w:tblGrid>
      <w:tr w:rsidR="00894A29" w:rsidRPr="002D0F76" w:rsidTr="00FA2C1D">
        <w:tc>
          <w:tcPr>
            <w:tcW w:w="88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Учреждение</w:t>
            </w:r>
          </w:p>
        </w:tc>
        <w:tc>
          <w:tcPr>
            <w:tcW w:w="980"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c>
          <w:tcPr>
            <w:tcW w:w="817"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127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c>
          <w:tcPr>
            <w:tcW w:w="1046"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FA2C1D">
        <w:tc>
          <w:tcPr>
            <w:tcW w:w="88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Стационары всех типов со вспомогательными зданиями и сооружениями</w:t>
            </w:r>
          </w:p>
        </w:tc>
        <w:tc>
          <w:tcPr>
            <w:tcW w:w="980" w:type="pct"/>
            <w:vMerge w:val="restart"/>
            <w:tcBorders>
              <w:top w:val="single" w:sz="4" w:space="0" w:color="000000"/>
              <w:left w:val="single" w:sz="4" w:space="0" w:color="000000"/>
            </w:tcBorders>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Вместимость и структура устанавливается органами здравоохранения и определяется заданием на проектирование</w:t>
            </w:r>
          </w:p>
        </w:tc>
        <w:tc>
          <w:tcPr>
            <w:tcW w:w="817" w:type="pct"/>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коек на 10000 чел.</w:t>
            </w:r>
          </w:p>
        </w:tc>
        <w:tc>
          <w:tcPr>
            <w:tcW w:w="1274" w:type="pct"/>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 одно койко-место при вместимости учреждений:</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до 50 коек – </w:t>
            </w:r>
            <w:smartTag w:uri="urn:schemas-microsoft-com:office:smarttags" w:element="metricconverter">
              <w:smartTagPr>
                <w:attr w:name="ProductID" w:val="150 м2"/>
              </w:smartTagPr>
              <w:r w:rsidRPr="002D0F76">
                <w:rPr>
                  <w:rFonts w:ascii="Times New Roman" w:hAnsi="Times New Roman" w:cs="Times New Roman"/>
                </w:rPr>
                <w:t>150 м2</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50-100 коек – 150-</w:t>
            </w:r>
            <w:smartTag w:uri="urn:schemas-microsoft-com:office:smarttags" w:element="metricconverter">
              <w:smartTagPr>
                <w:attr w:name="ProductID" w:val="100 м2"/>
              </w:smartTagPr>
              <w:r w:rsidRPr="002D0F76">
                <w:rPr>
                  <w:rFonts w:ascii="Times New Roman" w:hAnsi="Times New Roman" w:cs="Times New Roman"/>
                </w:rPr>
                <w:t>100 м2</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spacing w:val="-2"/>
              </w:rPr>
            </w:pPr>
            <w:r w:rsidRPr="002D0F76">
              <w:rPr>
                <w:rFonts w:ascii="Times New Roman" w:hAnsi="Times New Roman" w:cs="Times New Roman"/>
                <w:spacing w:val="-2"/>
              </w:rPr>
              <w:t>100-200 коек – 100-</w:t>
            </w:r>
            <w:smartTag w:uri="urn:schemas-microsoft-com:office:smarttags" w:element="metricconverter">
              <w:smartTagPr>
                <w:attr w:name="ProductID" w:val="80 м2"/>
              </w:smartTagPr>
              <w:r w:rsidRPr="002D0F76">
                <w:rPr>
                  <w:rFonts w:ascii="Times New Roman" w:hAnsi="Times New Roman" w:cs="Times New Roman"/>
                  <w:spacing w:val="-2"/>
                </w:rPr>
                <w:t>80 м2</w:t>
              </w:r>
            </w:smartTag>
            <w:r w:rsidRPr="002D0F76">
              <w:rPr>
                <w:rFonts w:ascii="Times New Roman" w:hAnsi="Times New Roman" w:cs="Times New Roman"/>
                <w:spacing w:val="-2"/>
              </w:rPr>
              <w:t>;</w:t>
            </w:r>
          </w:p>
          <w:p w:rsidR="00894A29" w:rsidRPr="002D0F76" w:rsidRDefault="00894A29" w:rsidP="002D0F76">
            <w:pPr>
              <w:jc w:val="both"/>
              <w:rPr>
                <w:rFonts w:ascii="Times New Roman" w:hAnsi="Times New Roman" w:cs="Times New Roman"/>
                <w:spacing w:val="-2"/>
              </w:rPr>
            </w:pPr>
            <w:r w:rsidRPr="002D0F76">
              <w:rPr>
                <w:rFonts w:ascii="Times New Roman" w:hAnsi="Times New Roman" w:cs="Times New Roman"/>
                <w:spacing w:val="-2"/>
              </w:rPr>
              <w:t>200-400 коек – 80-</w:t>
            </w:r>
            <w:smartTag w:uri="urn:schemas-microsoft-com:office:smarttags" w:element="metricconverter">
              <w:smartTagPr>
                <w:attr w:name="ProductID" w:val="75 м2"/>
              </w:smartTagPr>
              <w:r w:rsidRPr="002D0F76">
                <w:rPr>
                  <w:rFonts w:ascii="Times New Roman" w:hAnsi="Times New Roman" w:cs="Times New Roman"/>
                  <w:spacing w:val="-2"/>
                </w:rPr>
                <w:t>75 м2</w:t>
              </w:r>
            </w:smartTag>
            <w:r w:rsidRPr="002D0F76">
              <w:rPr>
                <w:rFonts w:ascii="Times New Roman" w:hAnsi="Times New Roman" w:cs="Times New Roman"/>
                <w:spacing w:val="-2"/>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400-800 коек – 75-</w:t>
            </w:r>
            <w:smartTag w:uri="urn:schemas-microsoft-com:office:smarttags" w:element="metricconverter">
              <w:smartTagPr>
                <w:attr w:name="ProductID" w:val="70 м2"/>
              </w:smartTagPr>
              <w:r w:rsidRPr="002D0F76">
                <w:rPr>
                  <w:rFonts w:ascii="Times New Roman" w:hAnsi="Times New Roman" w:cs="Times New Roman"/>
                </w:rPr>
                <w:t>70 м2</w:t>
              </w:r>
            </w:smartTag>
            <w:r w:rsidRPr="002D0F76">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spacing w:val="-6"/>
              </w:rPr>
            </w:pPr>
            <w:r w:rsidRPr="002D0F76">
              <w:rPr>
                <w:rFonts w:ascii="Times New Roman" w:hAnsi="Times New Roman" w:cs="Times New Roman"/>
                <w:spacing w:val="-6"/>
              </w:rPr>
              <w:t>Территория больницы должна отделяться от окружающей застройки защитной зеленой полосой шириной не менее 10м.</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spacing w:val="-6"/>
              </w:rPr>
              <w:t>Площадь зеленых насаждений должна составлять не менее 60% общей площади участка.</w:t>
            </w:r>
          </w:p>
        </w:tc>
      </w:tr>
      <w:tr w:rsidR="00894A29" w:rsidRPr="002D0F76" w:rsidTr="00FA2C1D">
        <w:tc>
          <w:tcPr>
            <w:tcW w:w="88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Поликлиника, амбулатория, диспансер (без стационара)</w:t>
            </w:r>
          </w:p>
        </w:tc>
        <w:tc>
          <w:tcPr>
            <w:tcW w:w="980" w:type="pct"/>
            <w:vMerge/>
            <w:tcBorders>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p>
        </w:tc>
        <w:tc>
          <w:tcPr>
            <w:tcW w:w="817"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посещений в смену на 1000 чел. населения</w:t>
            </w:r>
          </w:p>
        </w:tc>
        <w:tc>
          <w:tcPr>
            <w:tcW w:w="127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0,1га на 100 посещений в смену, но не менее 0,3га</w:t>
            </w:r>
          </w:p>
        </w:tc>
        <w:tc>
          <w:tcPr>
            <w:tcW w:w="1046" w:type="pct"/>
            <w:tcBorders>
              <w:top w:val="single" w:sz="4" w:space="0" w:color="000000"/>
              <w:left w:val="single" w:sz="4" w:space="0" w:color="000000"/>
              <w:bottom w:val="single" w:sz="4" w:space="0" w:color="000000"/>
              <w:right w:val="single" w:sz="4" w:space="0" w:color="000000"/>
            </w:tcBorders>
          </w:tcPr>
          <w:p w:rsidR="00894A29" w:rsidRDefault="00894A29" w:rsidP="002D0F76">
            <w:pPr>
              <w:snapToGrid w:val="0"/>
              <w:jc w:val="both"/>
              <w:rPr>
                <w:rFonts w:ascii="Times New Roman" w:hAnsi="Times New Roman" w:cs="Times New Roman"/>
              </w:rPr>
            </w:pPr>
            <w:r w:rsidRPr="002D0F76">
              <w:rPr>
                <w:rFonts w:ascii="Times New Roman" w:hAnsi="Times New Roman" w:cs="Times New Roman"/>
              </w:rPr>
              <w:t>Не допускается непосредственное соседство поликлиник с детскими дошкольными учреждениями.</w:t>
            </w:r>
          </w:p>
          <w:p w:rsidR="00A415CA" w:rsidRPr="002D0F76" w:rsidRDefault="00A415CA" w:rsidP="002D0F76">
            <w:pPr>
              <w:snapToGrid w:val="0"/>
              <w:jc w:val="both"/>
              <w:rPr>
                <w:rFonts w:ascii="Times New Roman" w:hAnsi="Times New Roman" w:cs="Times New Roman"/>
              </w:rPr>
            </w:pPr>
          </w:p>
        </w:tc>
      </w:tr>
      <w:tr w:rsidR="00894A29" w:rsidRPr="002D0F76" w:rsidTr="00FA2C1D">
        <w:tc>
          <w:tcPr>
            <w:tcW w:w="88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Станция скорой медицинской помощи</w:t>
            </w:r>
          </w:p>
        </w:tc>
        <w:tc>
          <w:tcPr>
            <w:tcW w:w="980"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кол. спец. автомашин на 10 тыс. чел. </w:t>
            </w:r>
          </w:p>
        </w:tc>
        <w:tc>
          <w:tcPr>
            <w:tcW w:w="127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smartTag w:uri="urn:schemas-microsoft-com:office:smarttags" w:element="metricconverter">
              <w:smartTagPr>
                <w:attr w:name="ProductID" w:val="0,05 га"/>
              </w:smartTagPr>
              <w:r w:rsidRPr="002D0F76">
                <w:rPr>
                  <w:rFonts w:ascii="Times New Roman" w:hAnsi="Times New Roman" w:cs="Times New Roman"/>
                </w:rPr>
                <w:t>0,05 га</w:t>
              </w:r>
            </w:smartTag>
            <w:r w:rsidRPr="002D0F76">
              <w:rPr>
                <w:rFonts w:ascii="Times New Roman" w:hAnsi="Times New Roman" w:cs="Times New Roman"/>
              </w:rPr>
              <w:t xml:space="preserve">. на 1 автомашину, но не менее </w:t>
            </w:r>
            <w:smartTag w:uri="urn:schemas-microsoft-com:office:smarttags" w:element="metricconverter">
              <w:smartTagPr>
                <w:attr w:name="ProductID" w:val="0,1 га"/>
              </w:smartTagPr>
              <w:r w:rsidRPr="002D0F76">
                <w:rPr>
                  <w:rFonts w:ascii="Times New Roman" w:hAnsi="Times New Roman" w:cs="Times New Roman"/>
                </w:rPr>
                <w:t>0,1 га</w:t>
              </w:r>
            </w:smartTag>
            <w:r w:rsidRPr="002D0F76">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 пределах зоны 15-ти минутной доступности на спец. автомашине.</w:t>
            </w:r>
          </w:p>
        </w:tc>
      </w:tr>
      <w:tr w:rsidR="00894A29" w:rsidRPr="002D0F76" w:rsidTr="00FA2C1D">
        <w:tc>
          <w:tcPr>
            <w:tcW w:w="88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Выдвижные пункты скорой мед. помощи</w:t>
            </w:r>
          </w:p>
        </w:tc>
        <w:tc>
          <w:tcPr>
            <w:tcW w:w="980"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 авт.</w:t>
            </w:r>
          </w:p>
        </w:tc>
        <w:tc>
          <w:tcPr>
            <w:tcW w:w="817"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кол. спец. автомашин на 5 тыс. чел. </w:t>
            </w:r>
          </w:p>
        </w:tc>
        <w:tc>
          <w:tcPr>
            <w:tcW w:w="127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smartTag w:uri="urn:schemas-microsoft-com:office:smarttags" w:element="metricconverter">
              <w:smartTagPr>
                <w:attr w:name="ProductID" w:val="0,05 га"/>
              </w:smartTagPr>
              <w:r w:rsidRPr="002D0F76">
                <w:rPr>
                  <w:rFonts w:ascii="Times New Roman" w:hAnsi="Times New Roman" w:cs="Times New Roman"/>
                </w:rPr>
                <w:t>0,05 га</w:t>
              </w:r>
            </w:smartTag>
            <w:r w:rsidRPr="002D0F76">
              <w:rPr>
                <w:rFonts w:ascii="Times New Roman" w:hAnsi="Times New Roman" w:cs="Times New Roman"/>
              </w:rPr>
              <w:t xml:space="preserve">. на 1 автомашину, но не менее </w:t>
            </w:r>
            <w:smartTag w:uri="urn:schemas-microsoft-com:office:smarttags" w:element="metricconverter">
              <w:smartTagPr>
                <w:attr w:name="ProductID" w:val="0,1 га"/>
              </w:smartTagPr>
              <w:r w:rsidRPr="002D0F76">
                <w:rPr>
                  <w:rFonts w:ascii="Times New Roman" w:hAnsi="Times New Roman" w:cs="Times New Roman"/>
                </w:rPr>
                <w:t>0,1 га</w:t>
              </w:r>
            </w:smartTag>
            <w:r w:rsidRPr="002D0F76">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 пределах зоны 30-минутной доступности на спец. автомобиле</w:t>
            </w:r>
          </w:p>
        </w:tc>
      </w:tr>
      <w:tr w:rsidR="00894A29" w:rsidRPr="002D0F76" w:rsidTr="00FA2C1D">
        <w:tc>
          <w:tcPr>
            <w:tcW w:w="883" w:type="pct"/>
            <w:tcBorders>
              <w:top w:val="single" w:sz="4" w:space="0" w:color="000000"/>
              <w:left w:val="single" w:sz="4" w:space="0" w:color="000000"/>
              <w:bottom w:val="single" w:sz="4" w:space="0" w:color="000000"/>
            </w:tcBorders>
          </w:tcPr>
          <w:p w:rsidR="00894A29" w:rsidRPr="002D0F76" w:rsidRDefault="00894A29" w:rsidP="002D0F76">
            <w:pPr>
              <w:snapToGrid w:val="0"/>
              <w:ind w:right="-53"/>
              <w:jc w:val="both"/>
              <w:rPr>
                <w:rFonts w:ascii="Times New Roman" w:hAnsi="Times New Roman" w:cs="Times New Roman"/>
                <w:spacing w:val="-8"/>
              </w:rPr>
            </w:pPr>
            <w:r w:rsidRPr="002D0F76">
              <w:rPr>
                <w:rFonts w:ascii="Times New Roman" w:hAnsi="Times New Roman" w:cs="Times New Roman"/>
                <w:spacing w:val="-8"/>
              </w:rPr>
              <w:t>Фельдшерские или фельдшерско-акушерские пункты</w:t>
            </w:r>
          </w:p>
        </w:tc>
        <w:tc>
          <w:tcPr>
            <w:tcW w:w="980"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spacing w:val="-4"/>
              </w:rPr>
              <w:t>объект</w:t>
            </w:r>
          </w:p>
        </w:tc>
        <w:tc>
          <w:tcPr>
            <w:tcW w:w="127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smartTag w:uri="urn:schemas-microsoft-com:office:smarttags" w:element="metricconverter">
              <w:smartTagPr>
                <w:attr w:name="ProductID" w:val="0,2 га"/>
              </w:smartTagPr>
              <w:r w:rsidRPr="002D0F76">
                <w:rPr>
                  <w:rFonts w:ascii="Times New Roman" w:hAnsi="Times New Roman" w:cs="Times New Roman"/>
                </w:rPr>
                <w:t>0,2 га</w:t>
              </w:r>
            </w:smartTag>
          </w:p>
        </w:tc>
        <w:tc>
          <w:tcPr>
            <w:tcW w:w="1046"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p>
        </w:tc>
      </w:tr>
      <w:tr w:rsidR="00894A29" w:rsidRPr="002D0F76" w:rsidTr="00FA2C1D">
        <w:tc>
          <w:tcPr>
            <w:tcW w:w="88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Аптеки</w:t>
            </w:r>
          </w:p>
        </w:tc>
        <w:tc>
          <w:tcPr>
            <w:tcW w:w="980"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 соответствии с техническими регламентами</w:t>
            </w:r>
          </w:p>
        </w:tc>
        <w:tc>
          <w:tcPr>
            <w:tcW w:w="817"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p>
        </w:tc>
        <w:tc>
          <w:tcPr>
            <w:tcW w:w="127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lang w:val="en-US"/>
              </w:rPr>
              <w:t>I</w:t>
            </w:r>
            <w:r w:rsidRPr="002D0F76">
              <w:rPr>
                <w:rFonts w:ascii="Times New Roman" w:hAnsi="Times New Roman" w:cs="Times New Roman"/>
              </w:rPr>
              <w:t>-</w:t>
            </w:r>
            <w:r w:rsidRPr="002D0F76">
              <w:rPr>
                <w:rFonts w:ascii="Times New Roman" w:hAnsi="Times New Roman" w:cs="Times New Roman"/>
                <w:lang w:val="en-US"/>
              </w:rPr>
              <w:t>II</w:t>
            </w:r>
            <w:r w:rsidRPr="002D0F76">
              <w:rPr>
                <w:rFonts w:ascii="Times New Roman" w:hAnsi="Times New Roman" w:cs="Times New Roman"/>
              </w:rPr>
              <w:t xml:space="preserve"> группа - </w:t>
            </w:r>
            <w:smartTag w:uri="urn:schemas-microsoft-com:office:smarttags" w:element="metricconverter">
              <w:smartTagPr>
                <w:attr w:name="ProductID" w:val="0,3 га"/>
              </w:smartTagPr>
              <w:r w:rsidRPr="002D0F76">
                <w:rPr>
                  <w:rFonts w:ascii="Times New Roman" w:hAnsi="Times New Roman" w:cs="Times New Roman"/>
                </w:rPr>
                <w:t>0,3 га</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lang w:val="en-US"/>
              </w:rPr>
              <w:t>III</w:t>
            </w:r>
            <w:r w:rsidRPr="002D0F76">
              <w:rPr>
                <w:rFonts w:ascii="Times New Roman" w:hAnsi="Times New Roman" w:cs="Times New Roman"/>
              </w:rPr>
              <w:t>–</w:t>
            </w:r>
            <w:r w:rsidRPr="002D0F76">
              <w:rPr>
                <w:rFonts w:ascii="Times New Roman" w:hAnsi="Times New Roman" w:cs="Times New Roman"/>
                <w:lang w:val="en-US"/>
              </w:rPr>
              <w:t>V</w:t>
            </w:r>
            <w:r w:rsidRPr="002D0F76">
              <w:rPr>
                <w:rFonts w:ascii="Times New Roman" w:hAnsi="Times New Roman" w:cs="Times New Roman"/>
              </w:rPr>
              <w:t xml:space="preserve"> группа - </w:t>
            </w:r>
            <w:smartTag w:uri="urn:schemas-microsoft-com:office:smarttags" w:element="metricconverter">
              <w:smartTagPr>
                <w:attr w:name="ProductID" w:val="0,25 га"/>
              </w:smartTagPr>
              <w:r w:rsidRPr="002D0F76">
                <w:rPr>
                  <w:rFonts w:ascii="Times New Roman" w:hAnsi="Times New Roman" w:cs="Times New Roman"/>
                </w:rPr>
                <w:t>0,25 га</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lang w:val="en-US"/>
              </w:rPr>
              <w:t xml:space="preserve">VI-VII </w:t>
            </w:r>
            <w:r w:rsidRPr="002D0F76">
              <w:rPr>
                <w:rFonts w:ascii="Times New Roman" w:hAnsi="Times New Roman" w:cs="Times New Roman"/>
              </w:rPr>
              <w:t xml:space="preserve">группа – </w:t>
            </w:r>
            <w:smartTag w:uri="urn:schemas-microsoft-com:office:smarttags" w:element="metricconverter">
              <w:smartTagPr>
                <w:attr w:name="ProductID" w:val="0,2 га"/>
              </w:smartTagPr>
              <w:r w:rsidRPr="002D0F76">
                <w:rPr>
                  <w:rFonts w:ascii="Times New Roman" w:hAnsi="Times New Roman" w:cs="Times New Roman"/>
                </w:rPr>
                <w:t>0,2 га</w:t>
              </w:r>
            </w:smartTag>
            <w:r w:rsidRPr="002D0F76">
              <w:rPr>
                <w:rFonts w:ascii="Times New Roman" w:hAnsi="Times New Roman" w:cs="Times New Roman"/>
              </w:rPr>
              <w:t>.</w:t>
            </w:r>
          </w:p>
        </w:tc>
        <w:tc>
          <w:tcPr>
            <w:tcW w:w="1046"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Могут быть встроенными в жилые и общественные здания.</w:t>
            </w:r>
          </w:p>
        </w:tc>
      </w:tr>
    </w:tbl>
    <w:p w:rsidR="00894A29" w:rsidRPr="00A415CA" w:rsidRDefault="00894A29" w:rsidP="002D0F76">
      <w:pPr>
        <w:pStyle w:val="a7"/>
        <w:jc w:val="both"/>
        <w:rPr>
          <w:b w:val="0"/>
          <w:u w:val="single"/>
        </w:rPr>
      </w:pPr>
      <w:r w:rsidRPr="00A415CA">
        <w:rPr>
          <w:b w:val="0"/>
          <w:u w:val="single"/>
        </w:rPr>
        <w:t xml:space="preserve">Примечания: </w:t>
      </w:r>
    </w:p>
    <w:p w:rsidR="00894A29" w:rsidRPr="00A415CA" w:rsidRDefault="00894A29" w:rsidP="002D0F76">
      <w:pPr>
        <w:pStyle w:val="22"/>
        <w:jc w:val="both"/>
        <w:rPr>
          <w:rFonts w:ascii="Times New Roman" w:hAnsi="Times New Roman" w:cs="Times New Roman"/>
          <w:sz w:val="20"/>
          <w:szCs w:val="20"/>
        </w:rPr>
      </w:pPr>
      <w:r w:rsidRPr="00A415CA">
        <w:rPr>
          <w:rFonts w:ascii="Times New Roman" w:hAnsi="Times New Roman" w:cs="Times New Roman"/>
          <w:sz w:val="20"/>
          <w:szCs w:val="20"/>
        </w:rPr>
        <w:t>1.</w:t>
      </w:r>
      <w:r w:rsidRPr="00A415CA">
        <w:rPr>
          <w:rFonts w:ascii="Times New Roman" w:hAnsi="Times New Roman" w:cs="Times New Roman"/>
          <w:sz w:val="20"/>
          <w:szCs w:val="20"/>
        </w:rPr>
        <w:tab/>
        <w:t>На одну койку для детей следует принимать норму всего стационара с коэффициентом 1,5.</w:t>
      </w:r>
    </w:p>
    <w:p w:rsidR="00894A29" w:rsidRPr="00A415CA" w:rsidRDefault="00894A29" w:rsidP="002D0F76">
      <w:pPr>
        <w:pStyle w:val="22"/>
        <w:jc w:val="both"/>
        <w:rPr>
          <w:rFonts w:ascii="Times New Roman" w:hAnsi="Times New Roman" w:cs="Times New Roman"/>
          <w:sz w:val="20"/>
          <w:szCs w:val="20"/>
        </w:rPr>
      </w:pPr>
      <w:r w:rsidRPr="00A415CA">
        <w:rPr>
          <w:rFonts w:ascii="Times New Roman" w:hAnsi="Times New Roman" w:cs="Times New Roman"/>
          <w:sz w:val="20"/>
          <w:szCs w:val="20"/>
        </w:rPr>
        <w:t>2.</w:t>
      </w:r>
      <w:r w:rsidRPr="00A415CA">
        <w:rPr>
          <w:rFonts w:ascii="Times New Roman" w:hAnsi="Times New Roman" w:cs="Times New Roman"/>
          <w:sz w:val="20"/>
          <w:szCs w:val="20"/>
        </w:rPr>
        <w:tab/>
        <w:t>При размещении двух и более стационаров на одном земельном участке общую его площадь следует принимать по норме суммарной вместимости стационаров.</w:t>
      </w:r>
    </w:p>
    <w:p w:rsidR="00894A29" w:rsidRPr="00A415CA" w:rsidRDefault="00894A29" w:rsidP="002D0F76">
      <w:pPr>
        <w:pStyle w:val="22"/>
        <w:jc w:val="both"/>
        <w:rPr>
          <w:rFonts w:ascii="Times New Roman" w:hAnsi="Times New Roman" w:cs="Times New Roman"/>
          <w:sz w:val="20"/>
          <w:szCs w:val="20"/>
        </w:rPr>
      </w:pPr>
      <w:r w:rsidRPr="00A415CA">
        <w:rPr>
          <w:rFonts w:ascii="Times New Roman" w:hAnsi="Times New Roman" w:cs="Times New Roman"/>
          <w:sz w:val="20"/>
          <w:szCs w:val="20"/>
        </w:rPr>
        <w:t>3.</w:t>
      </w:r>
      <w:r w:rsidRPr="00A415CA">
        <w:rPr>
          <w:rFonts w:ascii="Times New Roman" w:hAnsi="Times New Roman" w:cs="Times New Roman"/>
          <w:sz w:val="20"/>
          <w:szCs w:val="20"/>
        </w:rPr>
        <w:tab/>
        <w:t>Площадь земельного участка родильных домов следует принимать по нормативам стационаров с коэффициентом 0,7.</w:t>
      </w:r>
    </w:p>
    <w:p w:rsidR="00894A29" w:rsidRPr="00A415CA" w:rsidRDefault="00894A29" w:rsidP="002D0F76">
      <w:pPr>
        <w:pStyle w:val="22"/>
        <w:jc w:val="both"/>
        <w:rPr>
          <w:rFonts w:ascii="Times New Roman" w:hAnsi="Times New Roman" w:cs="Times New Roman"/>
          <w:sz w:val="20"/>
          <w:szCs w:val="20"/>
        </w:rPr>
      </w:pPr>
      <w:r w:rsidRPr="00A415CA">
        <w:rPr>
          <w:rFonts w:ascii="Times New Roman" w:hAnsi="Times New Roman" w:cs="Times New Roman"/>
          <w:sz w:val="20"/>
          <w:szCs w:val="20"/>
        </w:rPr>
        <w:t>4.</w:t>
      </w:r>
      <w:r w:rsidRPr="00A415CA">
        <w:rPr>
          <w:rFonts w:ascii="Times New Roman" w:hAnsi="Times New Roman" w:cs="Times New Roman"/>
          <w:sz w:val="20"/>
          <w:szCs w:val="20"/>
        </w:rPr>
        <w:tab/>
        <w:t>В условиях реконструкции земельные участки больниц допускается уменьшать на 25%.</w:t>
      </w:r>
    </w:p>
    <w:p w:rsidR="00A415CA" w:rsidRDefault="00A415CA" w:rsidP="002D0F76">
      <w:pPr>
        <w:pStyle w:val="31"/>
        <w:spacing w:after="0" w:line="240" w:lineRule="auto"/>
        <w:ind w:left="0" w:firstLine="567"/>
        <w:jc w:val="both"/>
        <w:rPr>
          <w:rFonts w:ascii="Times New Roman" w:hAnsi="Times New Roman"/>
          <w:sz w:val="24"/>
          <w:szCs w:val="24"/>
        </w:rPr>
      </w:pPr>
    </w:p>
    <w:p w:rsidR="00894A29" w:rsidRPr="002D0F76" w:rsidRDefault="00894A29" w:rsidP="002D0F76">
      <w:pPr>
        <w:pStyle w:val="31"/>
        <w:spacing w:after="0" w:line="240" w:lineRule="auto"/>
        <w:ind w:left="0" w:firstLine="567"/>
        <w:jc w:val="both"/>
        <w:rPr>
          <w:rFonts w:ascii="Times New Roman" w:hAnsi="Times New Roman"/>
          <w:sz w:val="24"/>
          <w:szCs w:val="24"/>
        </w:rPr>
      </w:pPr>
      <w:r w:rsidRPr="002D0F76">
        <w:rPr>
          <w:rFonts w:ascii="Times New Roman" w:hAnsi="Times New Roman"/>
          <w:sz w:val="24"/>
          <w:szCs w:val="24"/>
        </w:rPr>
        <w:t xml:space="preserve">3.4.18.  Радиус обслуживания учреждениями здравоохранения на территории населенных пунктов </w:t>
      </w:r>
    </w:p>
    <w:p w:rsidR="00894A29" w:rsidRPr="002D0F76" w:rsidRDefault="00894A29" w:rsidP="00A415CA">
      <w:pPr>
        <w:pStyle w:val="31"/>
        <w:spacing w:after="0" w:line="240" w:lineRule="auto"/>
        <w:ind w:left="0" w:firstLine="0"/>
        <w:jc w:val="right"/>
        <w:rPr>
          <w:rFonts w:ascii="Times New Roman" w:hAnsi="Times New Roman"/>
          <w:sz w:val="24"/>
          <w:szCs w:val="24"/>
        </w:rPr>
      </w:pPr>
      <w:r w:rsidRPr="002D0F76">
        <w:rPr>
          <w:rFonts w:ascii="Times New Roman" w:hAnsi="Times New Roman"/>
          <w:sz w:val="24"/>
          <w:szCs w:val="24"/>
        </w:rPr>
        <w:t>Таблица 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2"/>
        <w:gridCol w:w="924"/>
        <w:gridCol w:w="3999"/>
        <w:gridCol w:w="2615"/>
      </w:tblGrid>
      <w:tr w:rsidR="00894A29" w:rsidRPr="002D0F76" w:rsidTr="00FA2C1D">
        <w:tc>
          <w:tcPr>
            <w:tcW w:w="1330" w:type="pct"/>
            <w:vMerge w:val="restar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Учреждение</w:t>
            </w:r>
          </w:p>
        </w:tc>
        <w:tc>
          <w:tcPr>
            <w:tcW w:w="450" w:type="pct"/>
            <w:vMerge w:val="restar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Ед. изм.</w:t>
            </w:r>
          </w:p>
        </w:tc>
        <w:tc>
          <w:tcPr>
            <w:tcW w:w="3220"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Максимальный расчетный показатель</w:t>
            </w:r>
          </w:p>
        </w:tc>
      </w:tr>
      <w:tr w:rsidR="00894A29" w:rsidRPr="002D0F76" w:rsidTr="00FA2C1D">
        <w:trPr>
          <w:trHeight w:val="243"/>
        </w:trPr>
        <w:tc>
          <w:tcPr>
            <w:tcW w:w="1330" w:type="pct"/>
            <w:vMerge/>
          </w:tcPr>
          <w:p w:rsidR="00894A29" w:rsidRPr="002D0F76" w:rsidRDefault="00894A29" w:rsidP="002D0F76">
            <w:pPr>
              <w:jc w:val="both"/>
              <w:rPr>
                <w:rFonts w:ascii="Times New Roman" w:hAnsi="Times New Roman" w:cs="Times New Roman"/>
              </w:rPr>
            </w:pPr>
          </w:p>
        </w:tc>
        <w:tc>
          <w:tcPr>
            <w:tcW w:w="450" w:type="pct"/>
            <w:vMerge/>
          </w:tcPr>
          <w:p w:rsidR="00894A29" w:rsidRPr="002D0F76" w:rsidRDefault="00894A29" w:rsidP="002D0F76">
            <w:pPr>
              <w:jc w:val="both"/>
              <w:rPr>
                <w:rFonts w:ascii="Times New Roman" w:hAnsi="Times New Roman" w:cs="Times New Roman"/>
              </w:rPr>
            </w:pPr>
          </w:p>
        </w:tc>
        <w:tc>
          <w:tcPr>
            <w:tcW w:w="1947"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зона многоквартирной и малоэтажной жилой застройки</w:t>
            </w:r>
          </w:p>
        </w:tc>
        <w:tc>
          <w:tcPr>
            <w:tcW w:w="12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зона индивидуальной жилой застройки</w:t>
            </w:r>
          </w:p>
        </w:tc>
      </w:tr>
      <w:tr w:rsidR="00894A29" w:rsidRPr="002D0F76" w:rsidTr="00FA2C1D">
        <w:trPr>
          <w:trHeight w:val="243"/>
        </w:trPr>
        <w:tc>
          <w:tcPr>
            <w:tcW w:w="133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Поликлиника</w:t>
            </w:r>
          </w:p>
        </w:tc>
        <w:tc>
          <w:tcPr>
            <w:tcW w:w="45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w:t>
            </w:r>
          </w:p>
        </w:tc>
        <w:tc>
          <w:tcPr>
            <w:tcW w:w="1947"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800</w:t>
            </w:r>
          </w:p>
        </w:tc>
        <w:tc>
          <w:tcPr>
            <w:tcW w:w="12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1000</w:t>
            </w:r>
          </w:p>
        </w:tc>
      </w:tr>
      <w:tr w:rsidR="00894A29" w:rsidRPr="002D0F76" w:rsidTr="00FA2C1D">
        <w:tc>
          <w:tcPr>
            <w:tcW w:w="133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Аптека</w:t>
            </w:r>
          </w:p>
        </w:tc>
        <w:tc>
          <w:tcPr>
            <w:tcW w:w="45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w:t>
            </w:r>
          </w:p>
        </w:tc>
        <w:tc>
          <w:tcPr>
            <w:tcW w:w="1947"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300</w:t>
            </w:r>
          </w:p>
        </w:tc>
        <w:tc>
          <w:tcPr>
            <w:tcW w:w="12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600</w:t>
            </w:r>
          </w:p>
        </w:tc>
      </w:tr>
    </w:tbl>
    <w:p w:rsidR="00894A29" w:rsidRPr="002D0F76" w:rsidRDefault="00894A29" w:rsidP="002D0F76">
      <w:pPr>
        <w:jc w:val="both"/>
        <w:rPr>
          <w:rFonts w:ascii="Times New Roman" w:hAnsi="Times New Roman" w:cs="Times New Roman"/>
        </w:rPr>
      </w:pPr>
    </w:p>
    <w:p w:rsidR="00894A29" w:rsidRPr="002D0F76" w:rsidRDefault="00894A29" w:rsidP="00297695">
      <w:pPr>
        <w:pStyle w:val="a6"/>
        <w:spacing w:after="0"/>
        <w:ind w:firstLine="567"/>
        <w:jc w:val="both"/>
        <w:rPr>
          <w:rFonts w:ascii="Times New Roman" w:hAnsi="Times New Roman" w:cs="Times New Roman"/>
        </w:rPr>
      </w:pPr>
      <w:r w:rsidRPr="002D0F76">
        <w:rPr>
          <w:rFonts w:ascii="Times New Roman" w:hAnsi="Times New Roman" w:cs="Times New Roman"/>
        </w:rPr>
        <w:t>3.4.19. Доступность учреждений здравоохранения (поликлиник, амбулаторий, фельдшерско-акушерских пунктов, аптек) для сельских населенных пунктов или их групп – в пределах 30-</w:t>
      </w:r>
      <w:r w:rsidR="00297695">
        <w:rPr>
          <w:rFonts w:ascii="Times New Roman" w:hAnsi="Times New Roman" w:cs="Times New Roman"/>
        </w:rPr>
        <w:t>мин. доступности на транспорте.</w:t>
      </w:r>
    </w:p>
    <w:p w:rsidR="00894A29" w:rsidRPr="002D0F76" w:rsidRDefault="00894A29" w:rsidP="002D0F76">
      <w:pPr>
        <w:pStyle w:val="22"/>
        <w:ind w:left="0" w:firstLine="567"/>
        <w:jc w:val="both"/>
        <w:rPr>
          <w:rFonts w:ascii="Times New Roman" w:hAnsi="Times New Roman" w:cs="Times New Roman"/>
        </w:rPr>
      </w:pPr>
      <w:r w:rsidRPr="002D0F76">
        <w:rPr>
          <w:rFonts w:ascii="Times New Roman" w:hAnsi="Times New Roman" w:cs="Times New Roman"/>
        </w:rPr>
        <w:t>3.4.20. Расстояние от стен зданий учреждений здравоохранения до красной линии:</w:t>
      </w:r>
    </w:p>
    <w:p w:rsidR="00894A29" w:rsidRPr="002D0F76" w:rsidRDefault="00894A29" w:rsidP="002D0F76">
      <w:pPr>
        <w:pStyle w:val="32"/>
        <w:tabs>
          <w:tab w:val="clear" w:pos="926"/>
        </w:tabs>
        <w:suppressAutoHyphens/>
        <w:spacing w:after="0" w:line="240" w:lineRule="auto"/>
        <w:ind w:left="567" w:firstLine="0"/>
        <w:contextualSpacing w:val="0"/>
        <w:jc w:val="both"/>
        <w:rPr>
          <w:rFonts w:ascii="Times New Roman" w:hAnsi="Times New Roman"/>
          <w:sz w:val="24"/>
          <w:szCs w:val="24"/>
        </w:rPr>
      </w:pPr>
      <w:r w:rsidRPr="002D0F76">
        <w:rPr>
          <w:rFonts w:ascii="Times New Roman" w:hAnsi="Times New Roman"/>
          <w:sz w:val="24"/>
          <w:szCs w:val="24"/>
        </w:rPr>
        <w:t xml:space="preserve">- больничные корпуса (не менее) – </w:t>
      </w:r>
      <w:smartTag w:uri="urn:schemas-microsoft-com:office:smarttags" w:element="metricconverter">
        <w:smartTagPr>
          <w:attr w:name="ProductID" w:val="30 м"/>
        </w:smartTagPr>
        <w:r w:rsidRPr="002D0F76">
          <w:rPr>
            <w:rFonts w:ascii="Times New Roman" w:hAnsi="Times New Roman"/>
            <w:sz w:val="24"/>
            <w:szCs w:val="24"/>
          </w:rPr>
          <w:t>30 м</w:t>
        </w:r>
      </w:smartTag>
      <w:r w:rsidRPr="002D0F76">
        <w:rPr>
          <w:rFonts w:ascii="Times New Roman" w:hAnsi="Times New Roman"/>
          <w:sz w:val="24"/>
          <w:szCs w:val="24"/>
        </w:rPr>
        <w:t>;</w:t>
      </w:r>
    </w:p>
    <w:p w:rsidR="00894A29" w:rsidRPr="00297695" w:rsidRDefault="00894A29" w:rsidP="00297695">
      <w:pPr>
        <w:pStyle w:val="32"/>
        <w:tabs>
          <w:tab w:val="clear" w:pos="926"/>
        </w:tabs>
        <w:suppressAutoHyphens/>
        <w:spacing w:after="0" w:line="240" w:lineRule="auto"/>
        <w:ind w:left="567" w:firstLine="0"/>
        <w:contextualSpacing w:val="0"/>
        <w:jc w:val="both"/>
        <w:rPr>
          <w:rFonts w:ascii="Times New Roman" w:hAnsi="Times New Roman"/>
          <w:sz w:val="24"/>
          <w:szCs w:val="24"/>
        </w:rPr>
      </w:pPr>
      <w:r w:rsidRPr="002D0F76">
        <w:rPr>
          <w:rFonts w:ascii="Times New Roman" w:hAnsi="Times New Roman"/>
          <w:sz w:val="24"/>
          <w:szCs w:val="24"/>
        </w:rPr>
        <w:t xml:space="preserve">- поликлиники (не менее) – </w:t>
      </w:r>
      <w:smartTag w:uri="urn:schemas-microsoft-com:office:smarttags" w:element="metricconverter">
        <w:smartTagPr>
          <w:attr w:name="ProductID" w:val="15 м"/>
        </w:smartTagPr>
        <w:r w:rsidRPr="002D0F76">
          <w:rPr>
            <w:rFonts w:ascii="Times New Roman" w:hAnsi="Times New Roman"/>
            <w:sz w:val="24"/>
            <w:szCs w:val="24"/>
          </w:rPr>
          <w:t>15 м</w:t>
        </w:r>
      </w:smartTag>
      <w:r w:rsidR="00297695">
        <w:rPr>
          <w:rFonts w:ascii="Times New Roman" w:hAnsi="Times New Roman"/>
          <w:sz w:val="24"/>
          <w:szCs w:val="24"/>
        </w:rPr>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3.4.21. Норма обеспеченности предприятиями торговли и общественного питания и размер их земельного участка </w:t>
      </w:r>
    </w:p>
    <w:p w:rsidR="00894A29" w:rsidRPr="002D0F76" w:rsidRDefault="00894A29" w:rsidP="00A415CA">
      <w:pPr>
        <w:pStyle w:val="a6"/>
        <w:spacing w:after="0"/>
        <w:jc w:val="right"/>
        <w:rPr>
          <w:rFonts w:ascii="Times New Roman" w:hAnsi="Times New Roman" w:cs="Times New Roman"/>
        </w:rPr>
      </w:pPr>
      <w:r w:rsidRPr="002D0F76">
        <w:rPr>
          <w:rFonts w:ascii="Times New Roman" w:hAnsi="Times New Roman" w:cs="Times New Roman"/>
        </w:rPr>
        <w:t>Таблица 19</w:t>
      </w:r>
    </w:p>
    <w:tbl>
      <w:tblPr>
        <w:tblW w:w="5000" w:type="pct"/>
        <w:tblLook w:val="0000" w:firstRow="0" w:lastRow="0" w:firstColumn="0" w:lastColumn="0" w:noHBand="0" w:noVBand="0"/>
      </w:tblPr>
      <w:tblGrid>
        <w:gridCol w:w="1776"/>
        <w:gridCol w:w="1851"/>
        <w:gridCol w:w="1753"/>
        <w:gridCol w:w="2367"/>
        <w:gridCol w:w="2523"/>
      </w:tblGrid>
      <w:tr w:rsidR="00894A29" w:rsidRPr="002D0F76" w:rsidTr="00FA2C1D">
        <w:trPr>
          <w:trHeight w:val="444"/>
        </w:trPr>
        <w:tc>
          <w:tcPr>
            <w:tcW w:w="65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Учреждение</w:t>
            </w:r>
          </w:p>
        </w:tc>
        <w:tc>
          <w:tcPr>
            <w:tcW w:w="749"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c>
          <w:tcPr>
            <w:tcW w:w="13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297695">
        <w:trPr>
          <w:cantSplit/>
          <w:trHeight w:hRule="exact" w:val="1288"/>
        </w:trPr>
        <w:tc>
          <w:tcPr>
            <w:tcW w:w="65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Магазины, </w:t>
            </w:r>
          </w:p>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 том числе:</w:t>
            </w:r>
          </w:p>
        </w:tc>
        <w:tc>
          <w:tcPr>
            <w:tcW w:w="749"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300</w:t>
            </w:r>
          </w:p>
        </w:tc>
        <w:tc>
          <w:tcPr>
            <w:tcW w:w="973" w:type="pct"/>
            <w:vMerge w:val="restart"/>
            <w:tcBorders>
              <w:top w:val="single" w:sz="4" w:space="0" w:color="000000"/>
              <w:lef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w:t>
            </w:r>
            <w:r w:rsidRPr="002D0F76">
              <w:rPr>
                <w:rFonts w:ascii="Times New Roman" w:hAnsi="Times New Roman" w:cs="Times New Roman"/>
                <w:vertAlign w:val="superscript"/>
              </w:rPr>
              <w:t>2</w:t>
            </w:r>
            <w:r w:rsidRPr="002D0F76">
              <w:rPr>
                <w:rFonts w:ascii="Times New Roman" w:hAnsi="Times New Roman" w:cs="Times New Roman"/>
              </w:rPr>
              <w:t xml:space="preserve"> торговой площади на 1 тыс. чел.</w:t>
            </w:r>
          </w:p>
        </w:tc>
        <w:tc>
          <w:tcPr>
            <w:tcW w:w="1272" w:type="pct"/>
            <w:vMerge w:val="restart"/>
            <w:tcBorders>
              <w:top w:val="single" w:sz="4" w:space="0" w:color="000000"/>
              <w:lef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Торговые центры сельских поселений с числом жителей, тыс. чел.:</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до 1 тыс.чел. – 0,1 - </w:t>
            </w:r>
            <w:smartTag w:uri="urn:schemas-microsoft-com:office:smarttags" w:element="metricconverter">
              <w:smartTagPr>
                <w:attr w:name="ProductID" w:val="0,2 га"/>
              </w:smartTagPr>
              <w:r w:rsidRPr="002D0F76">
                <w:rPr>
                  <w:rFonts w:ascii="Times New Roman" w:hAnsi="Times New Roman" w:cs="Times New Roman"/>
                </w:rPr>
                <w:t>0,2 га</w:t>
              </w:r>
            </w:smartTag>
            <w:r w:rsidRPr="002D0F76">
              <w:rPr>
                <w:rFonts w:ascii="Times New Roman" w:hAnsi="Times New Roman" w:cs="Times New Roman"/>
              </w:rPr>
              <w:t xml:space="preserve"> на объект;</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св.1 до 3 – 0,2-</w:t>
            </w:r>
            <w:smartTag w:uri="urn:schemas-microsoft-com:office:smarttags" w:element="metricconverter">
              <w:smartTagPr>
                <w:attr w:name="ProductID" w:val="0,4 га"/>
              </w:smartTagPr>
              <w:r w:rsidRPr="002D0F76">
                <w:rPr>
                  <w:rFonts w:ascii="Times New Roman" w:hAnsi="Times New Roman" w:cs="Times New Roman"/>
                </w:rPr>
                <w:t>0,4 га</w:t>
              </w:r>
            </w:smartTag>
            <w:r w:rsidRPr="002D0F76">
              <w:rPr>
                <w:rFonts w:ascii="Times New Roman" w:hAnsi="Times New Roman" w:cs="Times New Roman"/>
              </w:rPr>
              <w:t>.</w:t>
            </w:r>
          </w:p>
        </w:tc>
        <w:tc>
          <w:tcPr>
            <w:tcW w:w="1348" w:type="pct"/>
            <w:vMerge w:val="restart"/>
            <w:tcBorders>
              <w:top w:val="single" w:sz="4" w:space="0" w:color="000000"/>
              <w:left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 случае автономного обеспечения предприятий инженерными системами и коммуникациями, а также размещения на их территории подсобных зданий и сооружений площадь участка может быть увеличена до 50%.</w:t>
            </w:r>
          </w:p>
        </w:tc>
      </w:tr>
      <w:tr w:rsidR="00894A29" w:rsidRPr="002D0F76" w:rsidTr="00FA2C1D">
        <w:trPr>
          <w:cantSplit/>
          <w:trHeight w:hRule="exact" w:val="613"/>
        </w:trPr>
        <w:tc>
          <w:tcPr>
            <w:tcW w:w="65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Продовольст-венные</w:t>
            </w:r>
          </w:p>
        </w:tc>
        <w:tc>
          <w:tcPr>
            <w:tcW w:w="749"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100</w:t>
            </w:r>
          </w:p>
        </w:tc>
        <w:tc>
          <w:tcPr>
            <w:tcW w:w="973" w:type="pct"/>
            <w:vMerge/>
            <w:tcBorders>
              <w:left w:val="single" w:sz="4" w:space="0" w:color="000000"/>
            </w:tcBorders>
            <w:vAlign w:val="center"/>
          </w:tcPr>
          <w:p w:rsidR="00894A29" w:rsidRPr="002D0F76" w:rsidRDefault="00894A29" w:rsidP="002D0F76">
            <w:pPr>
              <w:jc w:val="both"/>
              <w:rPr>
                <w:rFonts w:ascii="Times New Roman" w:hAnsi="Times New Roman" w:cs="Times New Roman"/>
              </w:rPr>
            </w:pPr>
          </w:p>
        </w:tc>
        <w:tc>
          <w:tcPr>
            <w:tcW w:w="1272" w:type="pct"/>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1348" w:type="pct"/>
            <w:vMerge/>
            <w:tcBorders>
              <w:left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A2C1D">
        <w:trPr>
          <w:cantSplit/>
          <w:trHeight w:hRule="exact" w:val="2408"/>
        </w:trPr>
        <w:tc>
          <w:tcPr>
            <w:tcW w:w="65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Непродоволь-ственные </w:t>
            </w:r>
          </w:p>
        </w:tc>
        <w:tc>
          <w:tcPr>
            <w:tcW w:w="749"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200</w:t>
            </w:r>
          </w:p>
        </w:tc>
        <w:tc>
          <w:tcPr>
            <w:tcW w:w="973" w:type="pct"/>
            <w:vMerge/>
            <w:tcBorders>
              <w:left w:val="single" w:sz="4" w:space="0" w:color="000000"/>
            </w:tcBorders>
            <w:vAlign w:val="center"/>
          </w:tcPr>
          <w:p w:rsidR="00894A29" w:rsidRPr="002D0F76" w:rsidRDefault="00894A29" w:rsidP="002D0F76">
            <w:pPr>
              <w:jc w:val="both"/>
              <w:rPr>
                <w:rFonts w:ascii="Times New Roman" w:hAnsi="Times New Roman" w:cs="Times New Roman"/>
              </w:rPr>
            </w:pPr>
          </w:p>
        </w:tc>
        <w:tc>
          <w:tcPr>
            <w:tcW w:w="1272" w:type="pct"/>
            <w:vMerge/>
            <w:tcBorders>
              <w:left w:val="single" w:sz="4" w:space="0" w:color="000000"/>
            </w:tcBorders>
          </w:tcPr>
          <w:p w:rsidR="00894A29" w:rsidRPr="002D0F76" w:rsidRDefault="00894A29" w:rsidP="002D0F76">
            <w:pPr>
              <w:jc w:val="both"/>
              <w:rPr>
                <w:rFonts w:ascii="Times New Roman" w:hAnsi="Times New Roman" w:cs="Times New Roman"/>
              </w:rPr>
            </w:pPr>
          </w:p>
        </w:tc>
        <w:tc>
          <w:tcPr>
            <w:tcW w:w="1348" w:type="pct"/>
            <w:vMerge/>
            <w:tcBorders>
              <w:left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A415CA">
        <w:trPr>
          <w:trHeight w:val="3102"/>
        </w:trPr>
        <w:tc>
          <w:tcPr>
            <w:tcW w:w="65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Рыночные комплексы</w:t>
            </w:r>
          </w:p>
        </w:tc>
        <w:tc>
          <w:tcPr>
            <w:tcW w:w="749"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24-40</w:t>
            </w:r>
          </w:p>
        </w:tc>
        <w:tc>
          <w:tcPr>
            <w:tcW w:w="97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w:t>
            </w:r>
            <w:r w:rsidRPr="002D0F76">
              <w:rPr>
                <w:rFonts w:ascii="Times New Roman" w:hAnsi="Times New Roman" w:cs="Times New Roman"/>
                <w:vertAlign w:val="superscript"/>
              </w:rPr>
              <w:t>2</w:t>
            </w:r>
            <w:r w:rsidRPr="002D0F76">
              <w:rPr>
                <w:rFonts w:ascii="Times New Roman" w:hAnsi="Times New Roman" w:cs="Times New Roman"/>
              </w:rPr>
              <w:t xml:space="preserve"> торговой площади на 1 тыс. чел. </w:t>
            </w:r>
          </w:p>
        </w:tc>
        <w:tc>
          <w:tcPr>
            <w:tcW w:w="1272"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 торговой площади рыночного комплекса:</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до </w:t>
            </w:r>
            <w:smartTag w:uri="urn:schemas-microsoft-com:office:smarttags" w:element="metricconverter">
              <w:smartTagPr>
                <w:attr w:name="ProductID" w:val="600 м2"/>
              </w:smartTagPr>
              <w:r w:rsidRPr="002D0F76">
                <w:rPr>
                  <w:rFonts w:ascii="Times New Roman" w:hAnsi="Times New Roman" w:cs="Times New Roman"/>
                </w:rPr>
                <w:t>600 м</w:t>
              </w:r>
              <w:r w:rsidRPr="002D0F76">
                <w:rPr>
                  <w:rFonts w:ascii="Times New Roman" w:hAnsi="Times New Roman" w:cs="Times New Roman"/>
                  <w:vertAlign w:val="superscript"/>
                </w:rPr>
                <w:t>2</w:t>
              </w:r>
            </w:smartTag>
            <w:r w:rsidRPr="002D0F76">
              <w:rPr>
                <w:rFonts w:ascii="Times New Roman" w:hAnsi="Times New Roman" w:cs="Times New Roman"/>
              </w:rPr>
              <w:t xml:space="preserve"> – </w:t>
            </w:r>
            <w:smartTag w:uri="urn:schemas-microsoft-com:office:smarttags" w:element="metricconverter">
              <w:smartTagPr>
                <w:attr w:name="ProductID" w:val="14 м2"/>
              </w:smartTagPr>
              <w:r w:rsidRPr="002D0F76">
                <w:rPr>
                  <w:rFonts w:ascii="Times New Roman" w:hAnsi="Times New Roman" w:cs="Times New Roman"/>
                </w:rPr>
                <w:t>14 м2</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св.3000 м2 – </w:t>
            </w:r>
            <w:smartTag w:uri="urn:schemas-microsoft-com:office:smarttags" w:element="metricconverter">
              <w:smartTagPr>
                <w:attr w:name="ProductID" w:val="7 м2"/>
              </w:smartTagPr>
              <w:r w:rsidRPr="002D0F76">
                <w:rPr>
                  <w:rFonts w:ascii="Times New Roman" w:hAnsi="Times New Roman" w:cs="Times New Roman"/>
                </w:rPr>
                <w:t>7 м2</w:t>
              </w:r>
            </w:smartTag>
            <w:r w:rsidRPr="002D0F76">
              <w:rPr>
                <w:rFonts w:ascii="Times New Roman" w:hAnsi="Times New Roman" w:cs="Times New Roman"/>
              </w:rPr>
              <w:t>.</w:t>
            </w:r>
          </w:p>
        </w:tc>
        <w:tc>
          <w:tcPr>
            <w:tcW w:w="1348"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Минимальная площадь  торгового места составляет </w:t>
            </w:r>
            <w:smartTag w:uri="urn:schemas-microsoft-com:office:smarttags" w:element="metricconverter">
              <w:smartTagPr>
                <w:attr w:name="ProductID" w:val="6 м2"/>
              </w:smartTagPr>
              <w:r w:rsidRPr="002D0F76">
                <w:rPr>
                  <w:rFonts w:ascii="Times New Roman" w:hAnsi="Times New Roman" w:cs="Times New Roman"/>
                </w:rPr>
                <w:t>6 м2</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Соотношение площади для круглогодичной и сезонной торговли устанавливается заданием на проектирование.</w:t>
            </w:r>
          </w:p>
        </w:tc>
      </w:tr>
      <w:tr w:rsidR="00894A29" w:rsidRPr="002D0F76" w:rsidTr="00A415CA">
        <w:trPr>
          <w:trHeight w:val="4805"/>
        </w:trPr>
        <w:tc>
          <w:tcPr>
            <w:tcW w:w="65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Предприятия общественного питания</w:t>
            </w:r>
          </w:p>
        </w:tc>
        <w:tc>
          <w:tcPr>
            <w:tcW w:w="749"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w:t>
            </w:r>
          </w:p>
        </w:tc>
        <w:tc>
          <w:tcPr>
            <w:tcW w:w="97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на 1 тыс.чел.</w:t>
            </w:r>
          </w:p>
        </w:tc>
        <w:tc>
          <w:tcPr>
            <w:tcW w:w="1272"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 100 мест, при числе мест:</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до </w:t>
            </w:r>
            <w:smartTag w:uri="urn:schemas-microsoft-com:office:smarttags" w:element="metricconverter">
              <w:smartTagPr>
                <w:attr w:name="ProductID" w:val="50 м2"/>
              </w:smartTagPr>
              <w:r w:rsidRPr="002D0F76">
                <w:rPr>
                  <w:rFonts w:ascii="Times New Roman" w:hAnsi="Times New Roman" w:cs="Times New Roman"/>
                </w:rPr>
                <w:t>50 м2</w:t>
              </w:r>
            </w:smartTag>
            <w:r w:rsidRPr="002D0F76">
              <w:rPr>
                <w:rFonts w:ascii="Times New Roman" w:hAnsi="Times New Roman" w:cs="Times New Roman"/>
              </w:rPr>
              <w:t xml:space="preserve"> – 0,2 - </w:t>
            </w:r>
            <w:smartTag w:uri="urn:schemas-microsoft-com:office:smarttags" w:element="metricconverter">
              <w:smartTagPr>
                <w:attr w:name="ProductID" w:val="0,25 га"/>
              </w:smartTagPr>
              <w:r w:rsidRPr="002D0F76">
                <w:rPr>
                  <w:rFonts w:ascii="Times New Roman" w:hAnsi="Times New Roman" w:cs="Times New Roman"/>
                </w:rPr>
                <w:t>0,25 га</w:t>
              </w:r>
            </w:smartTag>
            <w:r w:rsidRPr="002D0F76">
              <w:rPr>
                <w:rFonts w:ascii="Times New Roman" w:hAnsi="Times New Roman" w:cs="Times New Roman"/>
              </w:rPr>
              <w:t xml:space="preserve"> на объект;</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св.50 до 150 – 0,2-</w:t>
            </w:r>
            <w:smartTag w:uri="urn:schemas-microsoft-com:office:smarttags" w:element="metricconverter">
              <w:smartTagPr>
                <w:attr w:name="ProductID" w:val="0,15 га"/>
              </w:smartTagPr>
              <w:r w:rsidRPr="002D0F76">
                <w:rPr>
                  <w:rFonts w:ascii="Times New Roman" w:hAnsi="Times New Roman" w:cs="Times New Roman"/>
                </w:rPr>
                <w:t>0,15 га</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св.150 – </w:t>
            </w:r>
            <w:smartTag w:uri="urn:schemas-microsoft-com:office:smarttags" w:element="metricconverter">
              <w:smartTagPr>
                <w:attr w:name="ProductID" w:val="0,1 га"/>
              </w:smartTagPr>
              <w:r w:rsidRPr="002D0F76">
                <w:rPr>
                  <w:rFonts w:ascii="Times New Roman" w:hAnsi="Times New Roman" w:cs="Times New Roman"/>
                </w:rPr>
                <w:t>0,1 га</w:t>
              </w:r>
            </w:smartTag>
            <w:r w:rsidRPr="002D0F76">
              <w:rPr>
                <w:rFonts w:ascii="Times New Roman" w:hAnsi="Times New Roman" w:cs="Times New Roman"/>
              </w:rPr>
              <w:t>.</w:t>
            </w:r>
          </w:p>
        </w:tc>
        <w:tc>
          <w:tcPr>
            <w:tcW w:w="1348"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spacing w:val="-12"/>
              </w:rPr>
            </w:pPr>
            <w:r w:rsidRPr="002D0F76">
              <w:rPr>
                <w:rFonts w:ascii="Times New Roman" w:hAnsi="Times New Roman" w:cs="Times New Roman"/>
                <w:spacing w:val="-12"/>
              </w:rPr>
              <w:t>Потребность в предприятиях питания на производственных предприятиях, организациях и учебных заведениях рассчитываются по ведомственным нормам на 1 тыс. работающих (учащихся) в максимальную смену.</w:t>
            </w:r>
          </w:p>
          <w:p w:rsidR="00894A29" w:rsidRPr="002D0F76" w:rsidRDefault="00894A29" w:rsidP="002D0F76">
            <w:pPr>
              <w:jc w:val="both"/>
              <w:rPr>
                <w:rFonts w:ascii="Times New Roman" w:hAnsi="Times New Roman" w:cs="Times New Roman"/>
                <w:spacing w:val="-12"/>
              </w:rPr>
            </w:pPr>
            <w:r w:rsidRPr="002D0F76">
              <w:rPr>
                <w:rFonts w:ascii="Times New Roman" w:hAnsi="Times New Roman" w:cs="Times New Roman"/>
                <w:spacing w:val="-12"/>
              </w:rPr>
              <w:t xml:space="preserve">Заготовочные предприятия общественного питания рассчитываются по норме — </w:t>
            </w:r>
            <w:smartTag w:uri="urn:schemas-microsoft-com:office:smarttags" w:element="metricconverter">
              <w:smartTagPr>
                <w:attr w:name="ProductID" w:val="300 кг"/>
              </w:smartTagPr>
              <w:r w:rsidRPr="002D0F76">
                <w:rPr>
                  <w:rFonts w:ascii="Times New Roman" w:hAnsi="Times New Roman" w:cs="Times New Roman"/>
                  <w:spacing w:val="-12"/>
                </w:rPr>
                <w:t>300 кг</w:t>
              </w:r>
            </w:smartTag>
            <w:r w:rsidRPr="002D0F76">
              <w:rPr>
                <w:rFonts w:ascii="Times New Roman" w:hAnsi="Times New Roman" w:cs="Times New Roman"/>
                <w:spacing w:val="-12"/>
              </w:rPr>
              <w:t xml:space="preserve"> в сутки на 1 тыс. чел.</w:t>
            </w:r>
          </w:p>
        </w:tc>
      </w:tr>
    </w:tbl>
    <w:p w:rsidR="00894A29" w:rsidRPr="002D0F76" w:rsidRDefault="00894A29" w:rsidP="002D0F76">
      <w:pPr>
        <w:pStyle w:val="a6"/>
        <w:spacing w:after="0"/>
        <w:jc w:val="both"/>
        <w:rPr>
          <w:rFonts w:ascii="Times New Roman" w:hAnsi="Times New Roman" w:cs="Times New Roman"/>
          <w:b/>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3.4.22 Норма обеспеченности школами-интернатами и размер их земельного участка</w:t>
      </w:r>
    </w:p>
    <w:p w:rsidR="00894A29" w:rsidRPr="002D0F76" w:rsidRDefault="00894A29" w:rsidP="002E1CD0">
      <w:pPr>
        <w:pStyle w:val="a6"/>
        <w:spacing w:after="0"/>
        <w:jc w:val="right"/>
        <w:rPr>
          <w:rFonts w:ascii="Times New Roman" w:hAnsi="Times New Roman" w:cs="Times New Roman"/>
        </w:rPr>
      </w:pPr>
      <w:r w:rsidRPr="002D0F76">
        <w:rPr>
          <w:rFonts w:ascii="Times New Roman" w:hAnsi="Times New Roman" w:cs="Times New Roman"/>
        </w:rPr>
        <w:t>Таблица 20</w:t>
      </w:r>
    </w:p>
    <w:tbl>
      <w:tblPr>
        <w:tblW w:w="5000" w:type="pct"/>
        <w:tblLook w:val="0000" w:firstRow="0" w:lastRow="0" w:firstColumn="0" w:lastColumn="0" w:noHBand="0" w:noVBand="0"/>
      </w:tblPr>
      <w:tblGrid>
        <w:gridCol w:w="2656"/>
        <w:gridCol w:w="4231"/>
        <w:gridCol w:w="3383"/>
      </w:tblGrid>
      <w:tr w:rsidR="00894A29" w:rsidRPr="002D0F76" w:rsidTr="00FA2C1D">
        <w:tc>
          <w:tcPr>
            <w:tcW w:w="129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c>
          <w:tcPr>
            <w:tcW w:w="2060"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c>
          <w:tcPr>
            <w:tcW w:w="1647"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FA2C1D">
        <w:tc>
          <w:tcPr>
            <w:tcW w:w="129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 соответствии с техническими регламентами</w:t>
            </w:r>
          </w:p>
        </w:tc>
        <w:tc>
          <w:tcPr>
            <w:tcW w:w="2060"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 одно место при вместимости учреждений:</w:t>
            </w:r>
          </w:p>
          <w:p w:rsidR="00894A29" w:rsidRPr="002D0F76" w:rsidRDefault="00894A29" w:rsidP="002D0F76">
            <w:pPr>
              <w:tabs>
                <w:tab w:val="right" w:pos="4464"/>
              </w:tabs>
              <w:jc w:val="both"/>
              <w:rPr>
                <w:rFonts w:ascii="Times New Roman" w:hAnsi="Times New Roman" w:cs="Times New Roman"/>
              </w:rPr>
            </w:pPr>
            <w:r w:rsidRPr="002D0F76">
              <w:rPr>
                <w:rFonts w:ascii="Times New Roman" w:hAnsi="Times New Roman" w:cs="Times New Roman"/>
              </w:rPr>
              <w:t xml:space="preserve">до 200 до 300 - </w:t>
            </w:r>
            <w:smartTag w:uri="urn:schemas-microsoft-com:office:smarttags" w:element="metricconverter">
              <w:smartTagPr>
                <w:attr w:name="ProductID" w:val="70 м2"/>
              </w:smartTagPr>
              <w:r w:rsidRPr="002D0F76">
                <w:rPr>
                  <w:rFonts w:ascii="Times New Roman" w:hAnsi="Times New Roman" w:cs="Times New Roman"/>
                </w:rPr>
                <w:t>70 м2</w:t>
              </w:r>
            </w:smartTag>
            <w:r w:rsidRPr="002D0F76">
              <w:rPr>
                <w:rFonts w:ascii="Times New Roman" w:hAnsi="Times New Roman" w:cs="Times New Roman"/>
              </w:rPr>
              <w:t>;</w:t>
            </w:r>
            <w:r w:rsidRPr="002D0F76">
              <w:rPr>
                <w:rFonts w:ascii="Times New Roman" w:hAnsi="Times New Roman" w:cs="Times New Roman"/>
              </w:rPr>
              <w:tab/>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св. 300 до 500 – </w:t>
            </w:r>
            <w:smartTag w:uri="urn:schemas-microsoft-com:office:smarttags" w:element="metricconverter">
              <w:smartTagPr>
                <w:attr w:name="ProductID" w:val="65 м2"/>
              </w:smartTagPr>
              <w:r w:rsidRPr="002D0F76">
                <w:rPr>
                  <w:rFonts w:ascii="Times New Roman" w:hAnsi="Times New Roman" w:cs="Times New Roman"/>
                </w:rPr>
                <w:t>65 м2</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св. 500 и более – </w:t>
            </w:r>
            <w:smartTag w:uri="urn:schemas-microsoft-com:office:smarttags" w:element="metricconverter">
              <w:smartTagPr>
                <w:attr w:name="ProductID" w:val="45 м2"/>
              </w:smartTagPr>
              <w:r w:rsidRPr="002D0F76">
                <w:rPr>
                  <w:rFonts w:ascii="Times New Roman" w:hAnsi="Times New Roman" w:cs="Times New Roman"/>
                </w:rPr>
                <w:t>45 м2</w:t>
              </w:r>
            </w:smartTag>
            <w:r w:rsidRPr="002D0F76">
              <w:rPr>
                <w:rFonts w:ascii="Times New Roman" w:hAnsi="Times New Roman" w:cs="Times New Roman"/>
              </w:rPr>
              <w:t>.</w:t>
            </w:r>
          </w:p>
        </w:tc>
        <w:tc>
          <w:tcPr>
            <w:tcW w:w="1647"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При размещении на участке спального корпуса интерната площадь участка увеличивается на </w:t>
            </w:r>
            <w:smartTag w:uri="urn:schemas-microsoft-com:office:smarttags" w:element="metricconverter">
              <w:smartTagPr>
                <w:attr w:name="ProductID" w:val="0,2 га"/>
              </w:smartTagPr>
              <w:r w:rsidRPr="002D0F76">
                <w:rPr>
                  <w:rFonts w:ascii="Times New Roman" w:hAnsi="Times New Roman" w:cs="Times New Roman"/>
                </w:rPr>
                <w:t>0,2 га</w:t>
              </w:r>
            </w:smartTag>
            <w:r w:rsidRPr="002D0F76">
              <w:rPr>
                <w:rFonts w:ascii="Times New Roman" w:hAnsi="Times New Roman" w:cs="Times New Roman"/>
              </w:rPr>
              <w:t>, относительно основного участка</w:t>
            </w:r>
          </w:p>
        </w:tc>
      </w:tr>
    </w:tbl>
    <w:p w:rsidR="00894A29" w:rsidRPr="002D0F76" w:rsidRDefault="00894A29" w:rsidP="002D0F76">
      <w:pPr>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3.4.23.</w:t>
      </w:r>
      <w:r w:rsidRPr="002D0F76">
        <w:rPr>
          <w:rFonts w:ascii="Times New Roman" w:hAnsi="Times New Roman" w:cs="Times New Roman"/>
        </w:rPr>
        <w:tab/>
        <w:t>Норма обеспеченности специализированными объектами социального обеспечения и размер их земельного участка</w:t>
      </w:r>
    </w:p>
    <w:p w:rsidR="00894A29" w:rsidRPr="002D0F76" w:rsidRDefault="00894A29" w:rsidP="002E1CD0">
      <w:pPr>
        <w:pStyle w:val="a6"/>
        <w:spacing w:after="0"/>
        <w:jc w:val="right"/>
        <w:rPr>
          <w:rFonts w:ascii="Times New Roman" w:hAnsi="Times New Roman" w:cs="Times New Roman"/>
        </w:rPr>
      </w:pPr>
      <w:r w:rsidRPr="002D0F76">
        <w:rPr>
          <w:rFonts w:ascii="Times New Roman" w:hAnsi="Times New Roman" w:cs="Times New Roman"/>
        </w:rPr>
        <w:t>Таблица 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8"/>
        <w:gridCol w:w="1851"/>
        <w:gridCol w:w="1463"/>
        <w:gridCol w:w="3178"/>
      </w:tblGrid>
      <w:tr w:rsidR="00894A29" w:rsidRPr="002D0F76" w:rsidTr="00FA2C1D">
        <w:tc>
          <w:tcPr>
            <w:tcW w:w="185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Учреждение</w:t>
            </w:r>
          </w:p>
        </w:tc>
        <w:tc>
          <w:tcPr>
            <w:tcW w:w="85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Норма обеспеченности</w:t>
            </w:r>
          </w:p>
        </w:tc>
        <w:tc>
          <w:tcPr>
            <w:tcW w:w="727"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Единица измерения</w:t>
            </w:r>
          </w:p>
        </w:tc>
        <w:tc>
          <w:tcPr>
            <w:tcW w:w="156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Размер земельного участка</w:t>
            </w:r>
          </w:p>
        </w:tc>
      </w:tr>
      <w:tr w:rsidR="00894A29" w:rsidRPr="002D0F76" w:rsidTr="00FA2C1D">
        <w:tc>
          <w:tcPr>
            <w:tcW w:w="1854" w:type="pct"/>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Дом-интернат для престарелых, ветеранов войны и труда (с 60 лет)</w:t>
            </w:r>
          </w:p>
        </w:tc>
        <w:tc>
          <w:tcPr>
            <w:tcW w:w="85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c>
          <w:tcPr>
            <w:tcW w:w="72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кол. мест на 10000 чел.</w:t>
            </w:r>
          </w:p>
        </w:tc>
        <w:tc>
          <w:tcPr>
            <w:tcW w:w="156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 соответствии с техническими регламентами</w:t>
            </w:r>
          </w:p>
        </w:tc>
      </w:tr>
      <w:tr w:rsidR="00894A29" w:rsidRPr="002D0F76" w:rsidTr="00FA2C1D">
        <w:tc>
          <w:tcPr>
            <w:tcW w:w="1854" w:type="pct"/>
            <w:vAlign w:val="center"/>
          </w:tcPr>
          <w:p w:rsidR="00894A29" w:rsidRPr="002D0F76" w:rsidRDefault="00894A29" w:rsidP="002D0F76">
            <w:pPr>
              <w:snapToGrid w:val="0"/>
              <w:jc w:val="both"/>
              <w:rPr>
                <w:rFonts w:ascii="Times New Roman" w:hAnsi="Times New Roman" w:cs="Times New Roman"/>
                <w:spacing w:val="-4"/>
              </w:rPr>
            </w:pPr>
            <w:r w:rsidRPr="002D0F76">
              <w:rPr>
                <w:rFonts w:ascii="Times New Roman" w:hAnsi="Times New Roman" w:cs="Times New Roman"/>
                <w:spacing w:val="-4"/>
              </w:rPr>
              <w:t>Дом-интернат для взрослых с физическими нарушениями (с 18 лет)</w:t>
            </w:r>
          </w:p>
        </w:tc>
        <w:tc>
          <w:tcPr>
            <w:tcW w:w="85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w:t>
            </w:r>
          </w:p>
        </w:tc>
        <w:tc>
          <w:tcPr>
            <w:tcW w:w="72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кол. мест на 1000 чел.</w:t>
            </w:r>
          </w:p>
        </w:tc>
        <w:tc>
          <w:tcPr>
            <w:tcW w:w="156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 соответствии с техническими регламентами</w:t>
            </w:r>
          </w:p>
        </w:tc>
      </w:tr>
      <w:tr w:rsidR="00894A29" w:rsidRPr="002D0F76" w:rsidTr="00FA2C1D">
        <w:tc>
          <w:tcPr>
            <w:tcW w:w="1854" w:type="pct"/>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Дом-интернат для детей инвалидов</w:t>
            </w:r>
          </w:p>
        </w:tc>
        <w:tc>
          <w:tcPr>
            <w:tcW w:w="85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72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кол. мест на 10000 чел.</w:t>
            </w:r>
          </w:p>
        </w:tc>
        <w:tc>
          <w:tcPr>
            <w:tcW w:w="156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 соответствии с техническими регламентами</w:t>
            </w:r>
          </w:p>
        </w:tc>
      </w:tr>
      <w:tr w:rsidR="00894A29" w:rsidRPr="002D0F76" w:rsidTr="00FA2C1D">
        <w:tc>
          <w:tcPr>
            <w:tcW w:w="1854" w:type="pct"/>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Детские дома-интернаты  </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(от 4до17 лет)</w:t>
            </w:r>
          </w:p>
        </w:tc>
        <w:tc>
          <w:tcPr>
            <w:tcW w:w="85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c>
          <w:tcPr>
            <w:tcW w:w="72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кол. мест на 1000 чел.</w:t>
            </w:r>
          </w:p>
        </w:tc>
        <w:tc>
          <w:tcPr>
            <w:tcW w:w="156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На одного воспитанника (вне зависимости от вместимости): не менее </w:t>
            </w:r>
            <w:smartTag w:uri="urn:schemas-microsoft-com:office:smarttags" w:element="metricconverter">
              <w:smartTagPr>
                <w:attr w:name="ProductID" w:val="150 кв. м"/>
              </w:smartTagPr>
              <w:r w:rsidRPr="002D0F76">
                <w:rPr>
                  <w:rFonts w:ascii="Times New Roman" w:hAnsi="Times New Roman" w:cs="Times New Roman"/>
                </w:rPr>
                <w:t>150 кв. м</w:t>
              </w:r>
            </w:smartTag>
            <w:r w:rsidRPr="002D0F76">
              <w:rPr>
                <w:rFonts w:ascii="Times New Roman" w:hAnsi="Times New Roman" w:cs="Times New Roman"/>
              </w:rPr>
              <w:t>, не считая площади хозяйственной зоны и площади застройки.</w:t>
            </w:r>
          </w:p>
        </w:tc>
      </w:tr>
      <w:tr w:rsidR="00894A29" w:rsidRPr="002D0F76" w:rsidTr="00FA2C1D">
        <w:tc>
          <w:tcPr>
            <w:tcW w:w="1854" w:type="pct"/>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Реабилитационный центр для детей и   подростков с ограниченными возможностями</w:t>
            </w:r>
          </w:p>
        </w:tc>
        <w:tc>
          <w:tcPr>
            <w:tcW w:w="85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2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центров на 1000 детей</w:t>
            </w:r>
          </w:p>
        </w:tc>
        <w:tc>
          <w:tcPr>
            <w:tcW w:w="156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 соответствии с техническими регламентами</w:t>
            </w:r>
          </w:p>
        </w:tc>
      </w:tr>
      <w:tr w:rsidR="00894A29" w:rsidRPr="002D0F76" w:rsidTr="00FA2C1D">
        <w:tc>
          <w:tcPr>
            <w:tcW w:w="1854" w:type="pct"/>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Территориальный центр социальной помощи семье и детям</w:t>
            </w:r>
          </w:p>
        </w:tc>
        <w:tc>
          <w:tcPr>
            <w:tcW w:w="85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2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центров на 50000 чел.</w:t>
            </w:r>
          </w:p>
        </w:tc>
        <w:tc>
          <w:tcPr>
            <w:tcW w:w="156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 соответствии с техническими регламентами</w:t>
            </w:r>
          </w:p>
        </w:tc>
      </w:tr>
      <w:tr w:rsidR="00894A29" w:rsidRPr="002D0F76" w:rsidTr="00FA2C1D">
        <w:tc>
          <w:tcPr>
            <w:tcW w:w="1854" w:type="pct"/>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Психоневрологические интернаты  (с 18 лет)</w:t>
            </w:r>
          </w:p>
        </w:tc>
        <w:tc>
          <w:tcPr>
            <w:tcW w:w="85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c>
          <w:tcPr>
            <w:tcW w:w="72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кол. мест на 1000 чел.</w:t>
            </w:r>
          </w:p>
        </w:tc>
        <w:tc>
          <w:tcPr>
            <w:tcW w:w="156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 одно место при вместимости учреждений:</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до 200 - </w:t>
            </w:r>
            <w:smartTag w:uri="urn:schemas-microsoft-com:office:smarttags" w:element="metricconverter">
              <w:smartTagPr>
                <w:attr w:name="ProductID" w:val="125 м2"/>
              </w:smartTagPr>
              <w:r w:rsidRPr="002D0F76">
                <w:rPr>
                  <w:rFonts w:ascii="Times New Roman" w:hAnsi="Times New Roman" w:cs="Times New Roman"/>
                </w:rPr>
                <w:t>125 м2</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св. 200 до 400 – </w:t>
            </w:r>
            <w:smartTag w:uri="urn:schemas-microsoft-com:office:smarttags" w:element="metricconverter">
              <w:smartTagPr>
                <w:attr w:name="ProductID" w:val="100 м2"/>
              </w:smartTagPr>
              <w:r w:rsidRPr="002D0F76">
                <w:rPr>
                  <w:rFonts w:ascii="Times New Roman" w:hAnsi="Times New Roman" w:cs="Times New Roman"/>
                </w:rPr>
                <w:t>100 м2</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св. 400 до 600 – </w:t>
            </w:r>
            <w:smartTag w:uri="urn:schemas-microsoft-com:office:smarttags" w:element="metricconverter">
              <w:smartTagPr>
                <w:attr w:name="ProductID" w:val="80 м2"/>
              </w:smartTagPr>
              <w:r w:rsidRPr="002D0F76">
                <w:rPr>
                  <w:rFonts w:ascii="Times New Roman" w:hAnsi="Times New Roman" w:cs="Times New Roman"/>
                </w:rPr>
                <w:t>80 м2</w:t>
              </w:r>
            </w:smartTag>
            <w:r w:rsidRPr="002D0F76">
              <w:rPr>
                <w:rFonts w:ascii="Times New Roman" w:hAnsi="Times New Roman" w:cs="Times New Roman"/>
              </w:rPr>
              <w:t>.</w:t>
            </w:r>
          </w:p>
        </w:tc>
      </w:tr>
    </w:tbl>
    <w:p w:rsidR="00894A29" w:rsidRPr="002D0F76" w:rsidRDefault="00894A29" w:rsidP="002D0F76">
      <w:pPr>
        <w:jc w:val="both"/>
        <w:rPr>
          <w:rFonts w:ascii="Times New Roman" w:hAnsi="Times New Roman" w:cs="Times New Roman"/>
        </w:rPr>
      </w:pPr>
    </w:p>
    <w:p w:rsidR="00894A29" w:rsidRPr="002D0F76" w:rsidRDefault="00894A29" w:rsidP="002D0F76">
      <w:pPr>
        <w:pStyle w:val="22"/>
        <w:ind w:left="0" w:firstLine="567"/>
        <w:jc w:val="both"/>
        <w:rPr>
          <w:rFonts w:ascii="Times New Roman" w:hAnsi="Times New Roman" w:cs="Times New Roman"/>
        </w:rPr>
      </w:pPr>
      <w:r w:rsidRPr="002D0F76">
        <w:rPr>
          <w:rFonts w:ascii="Times New Roman" w:hAnsi="Times New Roman" w:cs="Times New Roman"/>
        </w:rPr>
        <w:t>3.4.24. Норма обеспеченности предприятиями бытового обслуживания населения и размер их земельного участка</w:t>
      </w:r>
    </w:p>
    <w:p w:rsidR="00894A29" w:rsidRPr="002D0F76" w:rsidRDefault="00894A29" w:rsidP="002E1CD0">
      <w:pPr>
        <w:pStyle w:val="22"/>
        <w:ind w:left="0" w:firstLine="0"/>
        <w:jc w:val="right"/>
        <w:rPr>
          <w:rFonts w:ascii="Times New Roman" w:hAnsi="Times New Roman" w:cs="Times New Roman"/>
        </w:rPr>
      </w:pPr>
      <w:r w:rsidRPr="002D0F76">
        <w:rPr>
          <w:rFonts w:ascii="Times New Roman" w:hAnsi="Times New Roman" w:cs="Times New Roman"/>
        </w:rPr>
        <w:t>Таблица 22</w:t>
      </w:r>
    </w:p>
    <w:tbl>
      <w:tblPr>
        <w:tblW w:w="5000" w:type="pct"/>
        <w:tblLook w:val="0000" w:firstRow="0" w:lastRow="0" w:firstColumn="0" w:lastColumn="0" w:noHBand="0" w:noVBand="0"/>
      </w:tblPr>
      <w:tblGrid>
        <w:gridCol w:w="1746"/>
        <w:gridCol w:w="1686"/>
        <w:gridCol w:w="1851"/>
        <w:gridCol w:w="1292"/>
        <w:gridCol w:w="1562"/>
        <w:gridCol w:w="2133"/>
      </w:tblGrid>
      <w:tr w:rsidR="00894A29" w:rsidRPr="002D0F76" w:rsidTr="00FA2C1D">
        <w:tc>
          <w:tcPr>
            <w:tcW w:w="1632" w:type="pct"/>
            <w:gridSpan w:val="2"/>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c>
          <w:tcPr>
            <w:tcW w:w="6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11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c>
          <w:tcPr>
            <w:tcW w:w="715"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FA2C1D">
        <w:tc>
          <w:tcPr>
            <w:tcW w:w="817" w:type="pct"/>
            <w:vMerge w:val="restar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Предприятия бытового обслуживания,</w:t>
            </w:r>
          </w:p>
        </w:tc>
        <w:tc>
          <w:tcPr>
            <w:tcW w:w="81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7</w:t>
            </w:r>
          </w:p>
        </w:tc>
        <w:tc>
          <w:tcPr>
            <w:tcW w:w="665"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рабочих мест на 1 тыс. чел.</w:t>
            </w:r>
          </w:p>
        </w:tc>
        <w:tc>
          <w:tcPr>
            <w:tcW w:w="1133" w:type="pct"/>
            <w:vMerge w:val="restar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 10 рабочих мест для предприятий мощностью:</w:t>
            </w:r>
          </w:p>
          <w:p w:rsidR="00894A29" w:rsidRPr="002D0F76" w:rsidRDefault="00894A29" w:rsidP="002D0F76">
            <w:pPr>
              <w:jc w:val="both"/>
              <w:rPr>
                <w:rFonts w:ascii="Times New Roman" w:hAnsi="Times New Roman" w:cs="Times New Roman"/>
                <w:spacing w:val="-6"/>
              </w:rPr>
            </w:pPr>
            <w:r w:rsidRPr="002D0F76">
              <w:rPr>
                <w:rFonts w:ascii="Times New Roman" w:hAnsi="Times New Roman" w:cs="Times New Roman"/>
                <w:spacing w:val="-6"/>
              </w:rPr>
              <w:t>от 10 до 50 – 0,1-</w:t>
            </w:r>
            <w:smartTag w:uri="urn:schemas-microsoft-com:office:smarttags" w:element="metricconverter">
              <w:smartTagPr>
                <w:attr w:name="ProductID" w:val="0,2 га"/>
              </w:smartTagPr>
              <w:r w:rsidRPr="002D0F76">
                <w:rPr>
                  <w:rFonts w:ascii="Times New Roman" w:hAnsi="Times New Roman" w:cs="Times New Roman"/>
                  <w:spacing w:val="-6"/>
                </w:rPr>
                <w:t>0,2 га</w:t>
              </w:r>
            </w:smartTag>
            <w:r w:rsidRPr="002D0F76">
              <w:rPr>
                <w:rFonts w:ascii="Times New Roman" w:hAnsi="Times New Roman" w:cs="Times New Roman"/>
                <w:spacing w:val="-6"/>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от 50 до 150 – 0,05-</w:t>
            </w:r>
            <w:smartTag w:uri="urn:schemas-microsoft-com:office:smarttags" w:element="metricconverter">
              <w:smartTagPr>
                <w:attr w:name="ProductID" w:val="0,08 га"/>
              </w:smartTagPr>
              <w:r w:rsidRPr="002D0F76">
                <w:rPr>
                  <w:rFonts w:ascii="Times New Roman" w:hAnsi="Times New Roman" w:cs="Times New Roman"/>
                </w:rPr>
                <w:t>0,08 га</w:t>
              </w:r>
            </w:smartTag>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150 – 0,03-</w:t>
            </w:r>
            <w:smartTag w:uri="urn:schemas-microsoft-com:office:smarttags" w:element="metricconverter">
              <w:smartTagPr>
                <w:attr w:name="ProductID" w:val="0,04 га"/>
              </w:smartTagPr>
              <w:r w:rsidRPr="002D0F76">
                <w:rPr>
                  <w:rFonts w:ascii="Times New Roman" w:hAnsi="Times New Roman" w:cs="Times New Roman"/>
                </w:rPr>
                <w:t>0,04 га</w:t>
              </w:r>
            </w:smartTag>
            <w:r w:rsidRPr="002D0F76">
              <w:rPr>
                <w:rFonts w:ascii="Times New Roman" w:hAnsi="Times New Roman" w:cs="Times New Roman"/>
              </w:rPr>
              <w:t>.</w:t>
            </w:r>
          </w:p>
        </w:tc>
        <w:tc>
          <w:tcPr>
            <w:tcW w:w="715" w:type="pct"/>
            <w:vMerge w:val="restar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производственных предприятий и других мест приложения труда показатель расчета предприятий бытового обслуживания следует принимать 5-10 % от общей нормы.</w:t>
            </w:r>
          </w:p>
        </w:tc>
      </w:tr>
      <w:tr w:rsidR="00894A29" w:rsidRPr="002D0F76" w:rsidTr="00FA2C1D">
        <w:tc>
          <w:tcPr>
            <w:tcW w:w="817"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обслуживания населения</w:t>
            </w:r>
          </w:p>
        </w:tc>
        <w:tc>
          <w:tcPr>
            <w:tcW w:w="85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w:t>
            </w:r>
          </w:p>
        </w:tc>
        <w:tc>
          <w:tcPr>
            <w:tcW w:w="665"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A2C1D">
        <w:trPr>
          <w:trHeight w:val="276"/>
        </w:trPr>
        <w:tc>
          <w:tcPr>
            <w:tcW w:w="817"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обслуживания предприятий</w:t>
            </w:r>
          </w:p>
        </w:tc>
        <w:tc>
          <w:tcPr>
            <w:tcW w:w="855"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w:t>
            </w:r>
          </w:p>
        </w:tc>
        <w:tc>
          <w:tcPr>
            <w:tcW w:w="665"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A2C1D">
        <w:tc>
          <w:tcPr>
            <w:tcW w:w="817"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1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0,5-</w:t>
            </w:r>
            <w:smartTag w:uri="urn:schemas-microsoft-com:office:smarttags" w:element="metricconverter">
              <w:smartTagPr>
                <w:attr w:name="ProductID" w:val="1,2 га"/>
              </w:smartTagPr>
              <w:r w:rsidRPr="002D0F76">
                <w:rPr>
                  <w:rFonts w:ascii="Times New Roman" w:hAnsi="Times New Roman" w:cs="Times New Roman"/>
                </w:rPr>
                <w:t>1,2 га</w:t>
              </w:r>
            </w:smartTag>
            <w:r w:rsidRPr="002D0F76">
              <w:rPr>
                <w:rFonts w:ascii="Times New Roman" w:hAnsi="Times New Roman" w:cs="Times New Roman"/>
              </w:rPr>
              <w:t xml:space="preserve"> на объект</w:t>
            </w:r>
          </w:p>
        </w:tc>
        <w:tc>
          <w:tcPr>
            <w:tcW w:w="715"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A2C1D">
        <w:tc>
          <w:tcPr>
            <w:tcW w:w="817" w:type="pct"/>
            <w:vMerge w:val="restar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Прачечные</w:t>
            </w:r>
          </w:p>
        </w:tc>
        <w:tc>
          <w:tcPr>
            <w:tcW w:w="81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60</w:t>
            </w:r>
          </w:p>
        </w:tc>
        <w:tc>
          <w:tcPr>
            <w:tcW w:w="665"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кг. белья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0,1-</w:t>
            </w:r>
            <w:smartTag w:uri="urn:schemas-microsoft-com:office:smarttags" w:element="metricconverter">
              <w:smartTagPr>
                <w:attr w:name="ProductID" w:val="0,2 га"/>
              </w:smartTagPr>
              <w:r w:rsidRPr="002D0F76">
                <w:rPr>
                  <w:rFonts w:ascii="Times New Roman" w:hAnsi="Times New Roman" w:cs="Times New Roman"/>
                </w:rPr>
                <w:t>0,2 га</w:t>
              </w:r>
            </w:smartTag>
            <w:r w:rsidRPr="002D0F76">
              <w:rPr>
                <w:rFonts w:ascii="Times New Roman" w:hAnsi="Times New Roman" w:cs="Times New Roman"/>
              </w:rPr>
              <w:t xml:space="preserve">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spacing w:val="-4"/>
              </w:rPr>
            </w:pPr>
            <w:r w:rsidRPr="002D0F76">
              <w:rPr>
                <w:rFonts w:ascii="Times New Roman" w:hAnsi="Times New Roman" w:cs="Times New Roman"/>
                <w:spacing w:val="-4"/>
              </w:rPr>
              <w:t xml:space="preserve">Показатель расчета фабрик-прачечных дан с учетом обслуживания общественного сектора до </w:t>
            </w:r>
            <w:smartTag w:uri="urn:schemas-microsoft-com:office:smarttags" w:element="metricconverter">
              <w:smartTagPr>
                <w:attr w:name="ProductID" w:val="40 кг"/>
              </w:smartTagPr>
              <w:r w:rsidRPr="002D0F76">
                <w:rPr>
                  <w:rFonts w:ascii="Times New Roman" w:hAnsi="Times New Roman" w:cs="Times New Roman"/>
                  <w:spacing w:val="-4"/>
                </w:rPr>
                <w:t>40 кг</w:t>
              </w:r>
            </w:smartTag>
            <w:r w:rsidRPr="002D0F76">
              <w:rPr>
                <w:rFonts w:ascii="Times New Roman" w:hAnsi="Times New Roman" w:cs="Times New Roman"/>
                <w:spacing w:val="-4"/>
              </w:rPr>
              <w:t>. в смену.</w:t>
            </w:r>
          </w:p>
        </w:tc>
      </w:tr>
      <w:tr w:rsidR="00894A29" w:rsidRPr="002D0F76" w:rsidTr="00FA2C1D">
        <w:trPr>
          <w:trHeight w:val="276"/>
        </w:trPr>
        <w:tc>
          <w:tcPr>
            <w:tcW w:w="817"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c>
          <w:tcPr>
            <w:tcW w:w="665"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A2C1D">
        <w:trPr>
          <w:trHeight w:val="276"/>
        </w:trPr>
        <w:tc>
          <w:tcPr>
            <w:tcW w:w="817"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0,5-</w:t>
            </w:r>
            <w:smartTag w:uri="urn:schemas-microsoft-com:office:smarttags" w:element="metricconverter">
              <w:smartTagPr>
                <w:attr w:name="ProductID" w:val="1,0 га"/>
              </w:smartTagPr>
              <w:r w:rsidRPr="002D0F76">
                <w:rPr>
                  <w:rFonts w:ascii="Times New Roman" w:hAnsi="Times New Roman" w:cs="Times New Roman"/>
                </w:rPr>
                <w:t>1,0 га</w:t>
              </w:r>
            </w:smartTag>
          </w:p>
        </w:tc>
        <w:tc>
          <w:tcPr>
            <w:tcW w:w="715"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A2C1D">
        <w:tc>
          <w:tcPr>
            <w:tcW w:w="817"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фабрики-прачечные</w:t>
            </w:r>
          </w:p>
        </w:tc>
        <w:tc>
          <w:tcPr>
            <w:tcW w:w="85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w:t>
            </w:r>
          </w:p>
        </w:tc>
        <w:tc>
          <w:tcPr>
            <w:tcW w:w="665"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A2C1D">
        <w:tc>
          <w:tcPr>
            <w:tcW w:w="817" w:type="pct"/>
            <w:vMerge w:val="restar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Химчистки </w:t>
            </w:r>
          </w:p>
        </w:tc>
        <w:tc>
          <w:tcPr>
            <w:tcW w:w="81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 том числе</w:t>
            </w:r>
          </w:p>
        </w:tc>
        <w:tc>
          <w:tcPr>
            <w:tcW w:w="85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3,5</w:t>
            </w:r>
          </w:p>
        </w:tc>
        <w:tc>
          <w:tcPr>
            <w:tcW w:w="665"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кг. вещей в смену на 1 тыс. чел.</w:t>
            </w:r>
          </w:p>
        </w:tc>
        <w:tc>
          <w:tcPr>
            <w:tcW w:w="1133"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0,1-</w:t>
            </w:r>
            <w:smartTag w:uri="urn:schemas-microsoft-com:office:smarttags" w:element="metricconverter">
              <w:smartTagPr>
                <w:attr w:name="ProductID" w:val="0,2 га"/>
              </w:smartTagPr>
              <w:r w:rsidRPr="002D0F76">
                <w:rPr>
                  <w:rFonts w:ascii="Times New Roman" w:hAnsi="Times New Roman" w:cs="Times New Roman"/>
                </w:rPr>
                <w:t>0,2 га</w:t>
              </w:r>
            </w:smartTag>
            <w:r w:rsidRPr="002D0F76">
              <w:rPr>
                <w:rFonts w:ascii="Times New Roman" w:hAnsi="Times New Roman" w:cs="Times New Roman"/>
              </w:rPr>
              <w:t xml:space="preserve"> на объект</w:t>
            </w:r>
          </w:p>
        </w:tc>
        <w:tc>
          <w:tcPr>
            <w:tcW w:w="715" w:type="pct"/>
            <w:vMerge w:val="restar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p>
        </w:tc>
      </w:tr>
      <w:tr w:rsidR="00894A29" w:rsidRPr="002D0F76" w:rsidTr="00FA2C1D">
        <w:trPr>
          <w:trHeight w:val="276"/>
        </w:trPr>
        <w:tc>
          <w:tcPr>
            <w:tcW w:w="817"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814" w:type="pct"/>
            <w:vMerge w:val="restar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обслуживания населения</w:t>
            </w:r>
          </w:p>
        </w:tc>
        <w:tc>
          <w:tcPr>
            <w:tcW w:w="855"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1,2</w:t>
            </w:r>
          </w:p>
        </w:tc>
        <w:tc>
          <w:tcPr>
            <w:tcW w:w="665"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A2C1D">
        <w:trPr>
          <w:trHeight w:val="276"/>
        </w:trPr>
        <w:tc>
          <w:tcPr>
            <w:tcW w:w="817"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814"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855"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665"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133"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0,5-1,0  га</w:t>
            </w:r>
          </w:p>
        </w:tc>
        <w:tc>
          <w:tcPr>
            <w:tcW w:w="715"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A2C1D">
        <w:tc>
          <w:tcPr>
            <w:tcW w:w="817"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81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фабрики-химчистки</w:t>
            </w:r>
          </w:p>
        </w:tc>
        <w:tc>
          <w:tcPr>
            <w:tcW w:w="85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2,3</w:t>
            </w:r>
          </w:p>
        </w:tc>
        <w:tc>
          <w:tcPr>
            <w:tcW w:w="665"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133"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715"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A2C1D">
        <w:tc>
          <w:tcPr>
            <w:tcW w:w="817"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Бани </w:t>
            </w:r>
          </w:p>
        </w:tc>
        <w:tc>
          <w:tcPr>
            <w:tcW w:w="81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p>
        </w:tc>
        <w:tc>
          <w:tcPr>
            <w:tcW w:w="85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7</w:t>
            </w:r>
          </w:p>
        </w:tc>
        <w:tc>
          <w:tcPr>
            <w:tcW w:w="6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на 1 тыс. чел.</w:t>
            </w:r>
          </w:p>
        </w:tc>
        <w:tc>
          <w:tcPr>
            <w:tcW w:w="11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0,2-</w:t>
            </w:r>
            <w:smartTag w:uri="urn:schemas-microsoft-com:office:smarttags" w:element="metricconverter">
              <w:smartTagPr>
                <w:attr w:name="ProductID" w:val="0,4 га"/>
              </w:smartTagPr>
              <w:r w:rsidRPr="002D0F76">
                <w:rPr>
                  <w:rFonts w:ascii="Times New Roman" w:hAnsi="Times New Roman" w:cs="Times New Roman"/>
                </w:rPr>
                <w:t>0,4 га</w:t>
              </w:r>
            </w:smartTag>
            <w:r w:rsidRPr="002D0F76">
              <w:rPr>
                <w:rFonts w:ascii="Times New Roman" w:hAnsi="Times New Roman" w:cs="Times New Roman"/>
              </w:rPr>
              <w:t xml:space="preserve"> на объект</w:t>
            </w:r>
          </w:p>
        </w:tc>
        <w:tc>
          <w:tcPr>
            <w:tcW w:w="715"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p>
        </w:tc>
      </w:tr>
    </w:tbl>
    <w:p w:rsidR="00894A29" w:rsidRPr="002E1CD0" w:rsidRDefault="00894A29" w:rsidP="002D0F76">
      <w:pPr>
        <w:pStyle w:val="a7"/>
        <w:jc w:val="both"/>
        <w:rPr>
          <w:b w:val="0"/>
        </w:rPr>
      </w:pPr>
      <w:r w:rsidRPr="002E1CD0">
        <w:rPr>
          <w:b w:val="0"/>
          <w:u w:val="single"/>
        </w:rPr>
        <w:t>Примечание</w:t>
      </w:r>
      <w:r w:rsidRPr="002E1CD0">
        <w:rPr>
          <w:b w:val="0"/>
        </w:rPr>
        <w:t xml:space="preserve">: </w:t>
      </w:r>
    </w:p>
    <w:p w:rsidR="00894A29" w:rsidRPr="002E1CD0" w:rsidRDefault="00894A29" w:rsidP="002D0F76">
      <w:pPr>
        <w:pStyle w:val="a4"/>
        <w:spacing w:after="0"/>
        <w:jc w:val="both"/>
        <w:rPr>
          <w:sz w:val="20"/>
          <w:szCs w:val="20"/>
        </w:rPr>
      </w:pPr>
      <w:r w:rsidRPr="002E1CD0">
        <w:rPr>
          <w:sz w:val="20"/>
          <w:szCs w:val="20"/>
        </w:rPr>
        <w:t>В поселениях, обеспеченных благоустроенным жилым фондом, нормы расчета вместимости бань и банно-оздоровительных комплексов на 1 тыс. чел. допускается уменьшать до 5 мест.</w:t>
      </w:r>
    </w:p>
    <w:p w:rsidR="00894A29" w:rsidRPr="002D0F76" w:rsidRDefault="00894A29" w:rsidP="002D0F76">
      <w:pPr>
        <w:pStyle w:val="a4"/>
        <w:spacing w:after="0"/>
        <w:jc w:val="both"/>
      </w:pPr>
    </w:p>
    <w:p w:rsidR="00894A29" w:rsidRPr="002D0F76" w:rsidRDefault="00894A29" w:rsidP="002D0F76">
      <w:pPr>
        <w:pStyle w:val="a6"/>
        <w:spacing w:after="0"/>
        <w:jc w:val="both"/>
        <w:rPr>
          <w:rFonts w:ascii="Times New Roman" w:hAnsi="Times New Roman" w:cs="Times New Roman"/>
        </w:rPr>
      </w:pPr>
      <w:r w:rsidRPr="002D0F76">
        <w:rPr>
          <w:rFonts w:ascii="Times New Roman" w:hAnsi="Times New Roman" w:cs="Times New Roman"/>
        </w:rPr>
        <w:t xml:space="preserve">3.4.25. Радиус обслуживания учреждениями торговли и бытового обслуживания населения *: </w:t>
      </w:r>
    </w:p>
    <w:p w:rsidR="00894A29" w:rsidRPr="002D0F76" w:rsidRDefault="00894A29" w:rsidP="002E1CD0">
      <w:pPr>
        <w:pStyle w:val="a6"/>
        <w:spacing w:after="0"/>
        <w:jc w:val="right"/>
        <w:rPr>
          <w:rFonts w:ascii="Times New Roman" w:hAnsi="Times New Roman" w:cs="Times New Roman"/>
        </w:rPr>
      </w:pPr>
      <w:r w:rsidRPr="002D0F76">
        <w:rPr>
          <w:rFonts w:ascii="Times New Roman" w:hAnsi="Times New Roman" w:cs="Times New Roman"/>
        </w:rPr>
        <w:t>Таблица 23</w:t>
      </w:r>
    </w:p>
    <w:tbl>
      <w:tblPr>
        <w:tblW w:w="5000" w:type="pct"/>
        <w:tblLook w:val="0000" w:firstRow="0" w:lastRow="0" w:firstColumn="0" w:lastColumn="0" w:noHBand="0" w:noVBand="0"/>
      </w:tblPr>
      <w:tblGrid>
        <w:gridCol w:w="5811"/>
        <w:gridCol w:w="1844"/>
        <w:gridCol w:w="2615"/>
      </w:tblGrid>
      <w:tr w:rsidR="00894A29" w:rsidRPr="002D0F76" w:rsidTr="00FA2C1D">
        <w:tc>
          <w:tcPr>
            <w:tcW w:w="2829"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1273"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Макс. расчетный показатель для сельских населенных пунктов</w:t>
            </w:r>
          </w:p>
        </w:tc>
      </w:tr>
      <w:tr w:rsidR="00894A29" w:rsidRPr="002D0F76" w:rsidTr="00FA2C1D">
        <w:trPr>
          <w:trHeight w:val="243"/>
        </w:trPr>
        <w:tc>
          <w:tcPr>
            <w:tcW w:w="2829"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Предприятия торговли, общественного питания и бытового обслуживания местного значения</w:t>
            </w:r>
          </w:p>
        </w:tc>
        <w:tc>
          <w:tcPr>
            <w:tcW w:w="89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w:t>
            </w:r>
          </w:p>
        </w:tc>
        <w:tc>
          <w:tcPr>
            <w:tcW w:w="12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800 - 2000</w:t>
            </w:r>
          </w:p>
        </w:tc>
      </w:tr>
    </w:tbl>
    <w:p w:rsidR="00894A29" w:rsidRPr="002E1CD0" w:rsidRDefault="00894A29" w:rsidP="002D0F76">
      <w:pPr>
        <w:pStyle w:val="a7"/>
        <w:ind w:firstLine="567"/>
        <w:jc w:val="both"/>
        <w:rPr>
          <w:b w:val="0"/>
        </w:rPr>
      </w:pPr>
      <w:r w:rsidRPr="002E1CD0">
        <w:rPr>
          <w:b w:val="0"/>
          <w:u w:val="single"/>
        </w:rPr>
        <w:t>Примечания</w:t>
      </w:r>
      <w:r w:rsidRPr="002E1CD0">
        <w:rPr>
          <w:b w:val="0"/>
        </w:rPr>
        <w:t xml:space="preserve">: </w:t>
      </w:r>
    </w:p>
    <w:p w:rsidR="00894A29" w:rsidRPr="002E1CD0" w:rsidRDefault="00894A29" w:rsidP="002D0F76">
      <w:pPr>
        <w:pStyle w:val="22"/>
        <w:ind w:left="0" w:firstLine="567"/>
        <w:jc w:val="both"/>
        <w:rPr>
          <w:rFonts w:ascii="Times New Roman" w:hAnsi="Times New Roman" w:cs="Times New Roman"/>
          <w:sz w:val="20"/>
          <w:szCs w:val="20"/>
        </w:rPr>
      </w:pPr>
      <w:r w:rsidRPr="002E1CD0">
        <w:rPr>
          <w:rFonts w:ascii="Times New Roman" w:hAnsi="Times New Roman" w:cs="Times New Roman"/>
          <w:sz w:val="20"/>
          <w:szCs w:val="20"/>
        </w:rPr>
        <w:t xml:space="preserve">1.Указанный радиус обслуживания не распространяется на специализированные учреждения. </w:t>
      </w:r>
    </w:p>
    <w:p w:rsidR="00894A29" w:rsidRPr="002E1CD0" w:rsidRDefault="00894A29" w:rsidP="002D0F76">
      <w:pPr>
        <w:pStyle w:val="22"/>
        <w:ind w:left="0" w:firstLine="567"/>
        <w:jc w:val="both"/>
        <w:rPr>
          <w:rFonts w:ascii="Times New Roman" w:hAnsi="Times New Roman" w:cs="Times New Roman"/>
          <w:sz w:val="20"/>
          <w:szCs w:val="20"/>
        </w:rPr>
      </w:pPr>
      <w:r w:rsidRPr="002E1CD0">
        <w:rPr>
          <w:rFonts w:ascii="Times New Roman" w:hAnsi="Times New Roman" w:cs="Times New Roman"/>
          <w:sz w:val="20"/>
          <w:szCs w:val="20"/>
        </w:rPr>
        <w:t>2.Доступность специализированных учреждений обслуживания всех типов, обусловливается характером учреждения, эффективностью и прибыльностью размещения его в структуре поселения.</w:t>
      </w:r>
    </w:p>
    <w:p w:rsidR="002E1CD0" w:rsidRDefault="002E1CD0" w:rsidP="002D0F76">
      <w:pPr>
        <w:pStyle w:val="a6"/>
        <w:spacing w:after="0"/>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3.4.26. Учреждения торговли и бытового обслуживания населения для сельских населенных пунктов или их групп следует размещать из расчета обеспечения жителей каждого поселения услугами первой необходимости в пределах пешеходной доступности не более 30-минут.</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3.4.27. Норма обеспеченности организациями и учреждениями управления, кредитно-финансовыми организациями, а также предприятиями связи и размер их земельного участка</w:t>
      </w:r>
    </w:p>
    <w:p w:rsidR="00894A29" w:rsidRPr="002D0F76" w:rsidRDefault="00894A29" w:rsidP="002E1CD0">
      <w:pPr>
        <w:pStyle w:val="a6"/>
        <w:spacing w:after="0"/>
        <w:jc w:val="right"/>
        <w:rPr>
          <w:rFonts w:ascii="Times New Roman" w:hAnsi="Times New Roman" w:cs="Times New Roman"/>
        </w:rPr>
      </w:pPr>
      <w:r w:rsidRPr="002D0F76">
        <w:rPr>
          <w:rFonts w:ascii="Times New Roman" w:hAnsi="Times New Roman" w:cs="Times New Roman"/>
        </w:rPr>
        <w:t>Таблица 24</w:t>
      </w:r>
    </w:p>
    <w:tbl>
      <w:tblPr>
        <w:tblW w:w="5000" w:type="pct"/>
        <w:tblLook w:val="0000" w:firstRow="0" w:lastRow="0" w:firstColumn="0" w:lastColumn="0" w:noHBand="0" w:noVBand="0"/>
      </w:tblPr>
      <w:tblGrid>
        <w:gridCol w:w="1790"/>
        <w:gridCol w:w="1851"/>
        <w:gridCol w:w="2066"/>
        <w:gridCol w:w="3026"/>
        <w:gridCol w:w="1537"/>
      </w:tblGrid>
      <w:tr w:rsidR="00894A29" w:rsidRPr="002D0F76" w:rsidTr="00FA2C1D">
        <w:trPr>
          <w:trHeight w:val="460"/>
        </w:trPr>
        <w:tc>
          <w:tcPr>
            <w:tcW w:w="91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Учреждение</w:t>
            </w:r>
          </w:p>
        </w:tc>
        <w:tc>
          <w:tcPr>
            <w:tcW w:w="85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c>
          <w:tcPr>
            <w:tcW w:w="1046"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151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c>
          <w:tcPr>
            <w:tcW w:w="674"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FA2C1D">
        <w:tc>
          <w:tcPr>
            <w:tcW w:w="912"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Отделения и филиалы банков</w:t>
            </w:r>
          </w:p>
        </w:tc>
        <w:tc>
          <w:tcPr>
            <w:tcW w:w="85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w:t>
            </w:r>
          </w:p>
        </w:tc>
        <w:tc>
          <w:tcPr>
            <w:tcW w:w="1046"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операц. мест (окон) на 1-2 тыс. чел.</w:t>
            </w:r>
          </w:p>
        </w:tc>
        <w:tc>
          <w:tcPr>
            <w:tcW w:w="151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 кол. операционных касс, га на объект:</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3 кассы – </w:t>
            </w:r>
            <w:smartTag w:uri="urn:schemas-microsoft-com:office:smarttags" w:element="metricconverter">
              <w:smartTagPr>
                <w:attr w:name="ProductID" w:val="0,05 га"/>
              </w:smartTagPr>
              <w:r w:rsidRPr="002D0F76">
                <w:rPr>
                  <w:rFonts w:ascii="Times New Roman" w:hAnsi="Times New Roman" w:cs="Times New Roman"/>
                </w:rPr>
                <w:t>0,05 га</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20 касс – </w:t>
            </w:r>
            <w:smartTag w:uri="urn:schemas-microsoft-com:office:smarttags" w:element="metricconverter">
              <w:smartTagPr>
                <w:attr w:name="ProductID" w:val="0,4 га"/>
              </w:smartTagPr>
              <w:r w:rsidRPr="002D0F76">
                <w:rPr>
                  <w:rFonts w:ascii="Times New Roman" w:hAnsi="Times New Roman" w:cs="Times New Roman"/>
                </w:rPr>
                <w:t>0,4 га</w:t>
              </w:r>
            </w:smartTag>
            <w:r w:rsidRPr="002D0F76">
              <w:rPr>
                <w:rFonts w:ascii="Times New Roman" w:hAnsi="Times New Roman" w:cs="Times New Roman"/>
              </w:rPr>
              <w:t>.</w:t>
            </w:r>
          </w:p>
        </w:tc>
        <w:tc>
          <w:tcPr>
            <w:tcW w:w="674"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p>
        </w:tc>
      </w:tr>
      <w:tr w:rsidR="00894A29" w:rsidRPr="002D0F76" w:rsidTr="00FA2C1D">
        <w:tc>
          <w:tcPr>
            <w:tcW w:w="912"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Отделение связи</w:t>
            </w:r>
          </w:p>
        </w:tc>
        <w:tc>
          <w:tcPr>
            <w:tcW w:w="85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w:t>
            </w:r>
          </w:p>
        </w:tc>
        <w:tc>
          <w:tcPr>
            <w:tcW w:w="1046"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 объект на 1-10 тыс.чел.</w:t>
            </w:r>
          </w:p>
        </w:tc>
        <w:tc>
          <w:tcPr>
            <w:tcW w:w="151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населенного пункта численностью:</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0,5-2 тыс.чел. – 0,3-</w:t>
            </w:r>
            <w:smartTag w:uri="urn:schemas-microsoft-com:office:smarttags" w:element="metricconverter">
              <w:smartTagPr>
                <w:attr w:name="ProductID" w:val="0,35 га"/>
              </w:smartTagPr>
              <w:r w:rsidRPr="002D0F76">
                <w:rPr>
                  <w:rFonts w:ascii="Times New Roman" w:hAnsi="Times New Roman" w:cs="Times New Roman"/>
                </w:rPr>
                <w:t>0,35 га</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2-6 тыс.чел. – 0,4-</w:t>
            </w:r>
            <w:smartTag w:uri="urn:schemas-microsoft-com:office:smarttags" w:element="metricconverter">
              <w:smartTagPr>
                <w:attr w:name="ProductID" w:val="0,45 га"/>
              </w:smartTagPr>
              <w:r w:rsidRPr="002D0F76">
                <w:rPr>
                  <w:rFonts w:ascii="Times New Roman" w:hAnsi="Times New Roman" w:cs="Times New Roman"/>
                </w:rPr>
                <w:t>0,45 га</w:t>
              </w:r>
            </w:smartTag>
            <w:r w:rsidRPr="002D0F76">
              <w:rPr>
                <w:rFonts w:ascii="Times New Roman" w:hAnsi="Times New Roman" w:cs="Times New Roman"/>
              </w:rPr>
              <w:t>.</w:t>
            </w:r>
          </w:p>
        </w:tc>
        <w:tc>
          <w:tcPr>
            <w:tcW w:w="674"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p>
        </w:tc>
      </w:tr>
      <w:tr w:rsidR="00894A29" w:rsidRPr="002D0F76" w:rsidTr="00FA2C1D">
        <w:tc>
          <w:tcPr>
            <w:tcW w:w="912"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Организации и учреждения управления</w:t>
            </w:r>
          </w:p>
        </w:tc>
        <w:tc>
          <w:tcPr>
            <w:tcW w:w="85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 соответствии с техническими регламентами</w:t>
            </w:r>
          </w:p>
        </w:tc>
        <w:tc>
          <w:tcPr>
            <w:tcW w:w="1046"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объект</w:t>
            </w:r>
          </w:p>
        </w:tc>
        <w:tc>
          <w:tcPr>
            <w:tcW w:w="151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Поселковых и сельских органов власти, м2 на 1 сотрудника: </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60-40 при этажности 2-3</w:t>
            </w:r>
          </w:p>
        </w:tc>
        <w:tc>
          <w:tcPr>
            <w:tcW w:w="674"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Большая площадь принимается для объектов меньшей этажности.</w:t>
            </w:r>
          </w:p>
        </w:tc>
      </w:tr>
    </w:tbl>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3.4.28. Радиус обслуживания филиалами банков и отделениями связи – </w:t>
      </w:r>
      <w:smartTag w:uri="urn:schemas-microsoft-com:office:smarttags" w:element="metricconverter">
        <w:smartTagPr>
          <w:attr w:name="ProductID" w:val="800 м"/>
        </w:smartTagPr>
        <w:r w:rsidRPr="002D0F76">
          <w:rPr>
            <w:rFonts w:ascii="Times New Roman" w:hAnsi="Times New Roman" w:cs="Times New Roman"/>
          </w:rPr>
          <w:t>800 м</w:t>
        </w:r>
      </w:smartTag>
      <w:r w:rsidRPr="002D0F76">
        <w:rPr>
          <w:rFonts w:ascii="Times New Roman" w:hAnsi="Times New Roman" w:cs="Times New Roman"/>
        </w:rPr>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3.4.29. Норма обеспеченности предприятиями жилищно-коммунального хозяйства и размер их земельного участка</w:t>
      </w:r>
    </w:p>
    <w:p w:rsidR="00894A29" w:rsidRPr="002D0F76" w:rsidRDefault="00894A29" w:rsidP="002E1CD0">
      <w:pPr>
        <w:pStyle w:val="a6"/>
        <w:spacing w:after="0"/>
        <w:jc w:val="right"/>
        <w:rPr>
          <w:rFonts w:ascii="Times New Roman" w:hAnsi="Times New Roman" w:cs="Times New Roman"/>
        </w:rPr>
      </w:pPr>
      <w:r w:rsidRPr="002D0F76">
        <w:rPr>
          <w:rFonts w:ascii="Times New Roman" w:hAnsi="Times New Roman" w:cs="Times New Roman"/>
        </w:rPr>
        <w:t>Таблица 25</w:t>
      </w:r>
    </w:p>
    <w:tbl>
      <w:tblPr>
        <w:tblW w:w="5000" w:type="pct"/>
        <w:tblLook w:val="0000" w:firstRow="0" w:lastRow="0" w:firstColumn="0" w:lastColumn="0" w:noHBand="0" w:noVBand="0"/>
      </w:tblPr>
      <w:tblGrid>
        <w:gridCol w:w="2130"/>
        <w:gridCol w:w="1851"/>
        <w:gridCol w:w="1916"/>
        <w:gridCol w:w="2530"/>
        <w:gridCol w:w="1843"/>
      </w:tblGrid>
      <w:tr w:rsidR="00894A29" w:rsidRPr="002D0F76" w:rsidTr="00FA2C1D">
        <w:tc>
          <w:tcPr>
            <w:tcW w:w="95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Учреждение</w:t>
            </w:r>
          </w:p>
        </w:tc>
        <w:tc>
          <w:tcPr>
            <w:tcW w:w="89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c>
          <w:tcPr>
            <w:tcW w:w="97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127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c>
          <w:tcPr>
            <w:tcW w:w="899"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FA2C1D">
        <w:tc>
          <w:tcPr>
            <w:tcW w:w="95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Гостиницы </w:t>
            </w:r>
          </w:p>
        </w:tc>
        <w:tc>
          <w:tcPr>
            <w:tcW w:w="89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w:t>
            </w:r>
          </w:p>
        </w:tc>
        <w:tc>
          <w:tcPr>
            <w:tcW w:w="97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на 1 тыс. чел.</w:t>
            </w:r>
          </w:p>
        </w:tc>
        <w:tc>
          <w:tcPr>
            <w:tcW w:w="1272"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м2 на одно место при числе мест гостиницы:</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от 25 до 100 – </w:t>
            </w:r>
            <w:smartTag w:uri="urn:schemas-microsoft-com:office:smarttags" w:element="metricconverter">
              <w:smartTagPr>
                <w:attr w:name="ProductID" w:val="55 м2"/>
              </w:smartTagPr>
              <w:r w:rsidRPr="002D0F76">
                <w:rPr>
                  <w:rFonts w:ascii="Times New Roman" w:hAnsi="Times New Roman" w:cs="Times New Roman"/>
                </w:rPr>
                <w:t>55 м2</w:t>
              </w:r>
            </w:smartTag>
            <w:r w:rsidRPr="002D0F76">
              <w:rPr>
                <w:rFonts w:ascii="Times New Roman" w:hAnsi="Times New Roman" w:cs="Times New Roman"/>
              </w:rPr>
              <w:t>;</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св. 100 – </w:t>
            </w:r>
            <w:smartTag w:uri="urn:schemas-microsoft-com:office:smarttags" w:element="metricconverter">
              <w:smartTagPr>
                <w:attr w:name="ProductID" w:val="30 м2"/>
              </w:smartTagPr>
              <w:r w:rsidRPr="002D0F76">
                <w:rPr>
                  <w:rFonts w:ascii="Times New Roman" w:hAnsi="Times New Roman" w:cs="Times New Roman"/>
                </w:rPr>
                <w:t>30 м2</w:t>
              </w:r>
            </w:smartTag>
            <w:r w:rsidRPr="002D0F76">
              <w:rPr>
                <w:rFonts w:ascii="Times New Roman" w:hAnsi="Times New Roman" w:cs="Times New Roman"/>
              </w:rPr>
              <w:t>.</w:t>
            </w:r>
          </w:p>
        </w:tc>
        <w:tc>
          <w:tcPr>
            <w:tcW w:w="899"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p>
        </w:tc>
      </w:tr>
      <w:tr w:rsidR="00894A29" w:rsidRPr="002D0F76" w:rsidTr="00FA2C1D">
        <w:tc>
          <w:tcPr>
            <w:tcW w:w="95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Жилищно-эксплуатационные организации</w:t>
            </w:r>
          </w:p>
        </w:tc>
        <w:tc>
          <w:tcPr>
            <w:tcW w:w="89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объектов на 20 тыс. чел.</w:t>
            </w:r>
          </w:p>
        </w:tc>
        <w:tc>
          <w:tcPr>
            <w:tcW w:w="127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smartTag w:uri="urn:schemas-microsoft-com:office:smarttags" w:element="metricconverter">
              <w:smartTagPr>
                <w:attr w:name="ProductID" w:val="0,3 га"/>
              </w:smartTagPr>
              <w:r w:rsidRPr="002D0F76">
                <w:rPr>
                  <w:rFonts w:ascii="Times New Roman" w:hAnsi="Times New Roman" w:cs="Times New Roman"/>
                </w:rPr>
                <w:t>0,3 га</w:t>
              </w:r>
            </w:smartTag>
            <w:r w:rsidRPr="002D0F76">
              <w:rPr>
                <w:rFonts w:ascii="Times New Roman" w:hAnsi="Times New Roman" w:cs="Times New Roman"/>
              </w:rPr>
              <w:t xml:space="preserve"> на 1 объект</w:t>
            </w:r>
          </w:p>
        </w:tc>
        <w:tc>
          <w:tcPr>
            <w:tcW w:w="899"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p>
        </w:tc>
      </w:tr>
      <w:tr w:rsidR="00894A29" w:rsidRPr="002D0F76" w:rsidTr="00FA2C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958"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Пункты приема вторичного сырья</w:t>
            </w:r>
          </w:p>
        </w:tc>
        <w:tc>
          <w:tcPr>
            <w:tcW w:w="89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7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кол. объектов на 20 тыс. чел.</w:t>
            </w:r>
          </w:p>
        </w:tc>
        <w:tc>
          <w:tcPr>
            <w:tcW w:w="1272" w:type="pct"/>
            <w:vAlign w:val="center"/>
          </w:tcPr>
          <w:p w:rsidR="00894A29" w:rsidRPr="002D0F76" w:rsidRDefault="00894A29" w:rsidP="002D0F76">
            <w:pPr>
              <w:jc w:val="both"/>
              <w:rPr>
                <w:rFonts w:ascii="Times New Roman" w:hAnsi="Times New Roman" w:cs="Times New Roman"/>
              </w:rPr>
            </w:pPr>
            <w:smartTag w:uri="urn:schemas-microsoft-com:office:smarttags" w:element="metricconverter">
              <w:smartTagPr>
                <w:attr w:name="ProductID" w:val="0,01 га"/>
              </w:smartTagPr>
              <w:r w:rsidRPr="002D0F76">
                <w:rPr>
                  <w:rFonts w:ascii="Times New Roman" w:hAnsi="Times New Roman" w:cs="Times New Roman"/>
                </w:rPr>
                <w:t>0,01 га</w:t>
              </w:r>
            </w:smartTag>
            <w:r w:rsidRPr="002D0F76">
              <w:rPr>
                <w:rFonts w:ascii="Times New Roman" w:hAnsi="Times New Roman" w:cs="Times New Roman"/>
              </w:rPr>
              <w:t xml:space="preserve"> на 1 объект</w:t>
            </w:r>
          </w:p>
        </w:tc>
        <w:tc>
          <w:tcPr>
            <w:tcW w:w="899" w:type="pct"/>
          </w:tcPr>
          <w:p w:rsidR="00894A29" w:rsidRPr="002D0F76" w:rsidRDefault="00894A29" w:rsidP="002D0F76">
            <w:pPr>
              <w:jc w:val="both"/>
              <w:rPr>
                <w:rFonts w:ascii="Times New Roman" w:hAnsi="Times New Roman" w:cs="Times New Roman"/>
              </w:rPr>
            </w:pPr>
          </w:p>
        </w:tc>
      </w:tr>
      <w:tr w:rsidR="00894A29" w:rsidRPr="002D0F76" w:rsidTr="00FA2C1D">
        <w:tc>
          <w:tcPr>
            <w:tcW w:w="95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Пожарные депо</w:t>
            </w:r>
          </w:p>
        </w:tc>
        <w:tc>
          <w:tcPr>
            <w:tcW w:w="89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w:t>
            </w:r>
          </w:p>
        </w:tc>
        <w:tc>
          <w:tcPr>
            <w:tcW w:w="97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пож. машин на 1 тыс. чел.</w:t>
            </w:r>
          </w:p>
        </w:tc>
        <w:tc>
          <w:tcPr>
            <w:tcW w:w="127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0,5-</w:t>
            </w:r>
            <w:smartTag w:uri="urn:schemas-microsoft-com:office:smarttags" w:element="metricconverter">
              <w:smartTagPr>
                <w:attr w:name="ProductID" w:val="2 га"/>
              </w:smartTagPr>
              <w:r w:rsidRPr="002D0F76">
                <w:rPr>
                  <w:rFonts w:ascii="Times New Roman" w:hAnsi="Times New Roman" w:cs="Times New Roman"/>
                </w:rPr>
                <w:t>2 га</w:t>
              </w:r>
            </w:smartTag>
            <w:r w:rsidRPr="002D0F76">
              <w:rPr>
                <w:rFonts w:ascii="Times New Roman" w:hAnsi="Times New Roman" w:cs="Times New Roman"/>
              </w:rPr>
              <w:t xml:space="preserve"> на объект</w:t>
            </w:r>
          </w:p>
        </w:tc>
        <w:tc>
          <w:tcPr>
            <w:tcW w:w="899"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Количество пож. машин зависит от размера территории населенного пункта или их групп</w:t>
            </w:r>
          </w:p>
        </w:tc>
      </w:tr>
      <w:tr w:rsidR="00894A29" w:rsidRPr="002D0F76" w:rsidTr="00FA2C1D">
        <w:tc>
          <w:tcPr>
            <w:tcW w:w="95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Кладбища традиционного захоронения и крематории</w:t>
            </w:r>
          </w:p>
        </w:tc>
        <w:tc>
          <w:tcPr>
            <w:tcW w:w="89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97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га </w:t>
            </w:r>
          </w:p>
        </w:tc>
        <w:tc>
          <w:tcPr>
            <w:tcW w:w="127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smartTag w:uri="urn:schemas-microsoft-com:office:smarttags" w:element="metricconverter">
              <w:smartTagPr>
                <w:attr w:name="ProductID" w:val="0,24 га"/>
              </w:smartTagPr>
              <w:r w:rsidRPr="002D0F76">
                <w:rPr>
                  <w:rFonts w:ascii="Times New Roman" w:hAnsi="Times New Roman" w:cs="Times New Roman"/>
                </w:rPr>
                <w:t>0,24 га</w:t>
              </w:r>
            </w:smartTag>
            <w:r w:rsidRPr="002D0F76">
              <w:rPr>
                <w:rFonts w:ascii="Times New Roman" w:hAnsi="Times New Roman" w:cs="Times New Roman"/>
              </w:rPr>
              <w:t xml:space="preserve"> на 1 тыс. чел., </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но не более </w:t>
            </w:r>
            <w:smartTag w:uri="urn:schemas-microsoft-com:office:smarttags" w:element="metricconverter">
              <w:smartTagPr>
                <w:attr w:name="ProductID" w:val="40 га"/>
              </w:smartTagPr>
              <w:r w:rsidRPr="002D0F76">
                <w:rPr>
                  <w:rFonts w:ascii="Times New Roman" w:hAnsi="Times New Roman" w:cs="Times New Roman"/>
                </w:rPr>
                <w:t>40 га</w:t>
              </w:r>
            </w:smartTag>
            <w:r w:rsidRPr="002D0F76">
              <w:rPr>
                <w:rFonts w:ascii="Times New Roman" w:hAnsi="Times New Roman" w:cs="Times New Roman"/>
              </w:rPr>
              <w:t>.</w:t>
            </w:r>
          </w:p>
        </w:tc>
        <w:tc>
          <w:tcPr>
            <w:tcW w:w="899"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Определяется с учетом количества жителей, перспективного роста численности населения и коэффициента смертности.</w:t>
            </w:r>
          </w:p>
        </w:tc>
      </w:tr>
    </w:tbl>
    <w:p w:rsidR="00894A29" w:rsidRPr="002D0F76" w:rsidRDefault="00894A29" w:rsidP="002D0F76">
      <w:pPr>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3.4.30. Радиус обслуживания пожарных депо – дислокация подразделений пожарной охраны на территориях поселений определяется исходя из условия, что время прибытия первого подразделения к месту вызова в сельских поселениях - 20 минут.</w:t>
      </w:r>
    </w:p>
    <w:p w:rsidR="00894A29" w:rsidRPr="002D0F76" w:rsidRDefault="00894A29" w:rsidP="002D0F76">
      <w:pPr>
        <w:pStyle w:val="a6"/>
        <w:spacing w:after="0"/>
        <w:ind w:firstLine="567"/>
        <w:jc w:val="both"/>
        <w:rPr>
          <w:rFonts w:ascii="Times New Roman" w:hAnsi="Times New Roman" w:cs="Times New Roman"/>
        </w:rPr>
      </w:pPr>
      <w:r w:rsidRPr="00FE23B4">
        <w:rPr>
          <w:rFonts w:ascii="Times New Roman" w:hAnsi="Times New Roman" w:cs="Times New Roman"/>
        </w:rPr>
        <w:t>3.4.3</w:t>
      </w:r>
      <w:r w:rsidR="00FE23B4" w:rsidRPr="00FE23B4">
        <w:rPr>
          <w:rFonts w:ascii="Times New Roman" w:hAnsi="Times New Roman" w:cs="Times New Roman"/>
        </w:rPr>
        <w:t>1</w:t>
      </w:r>
      <w:r w:rsidRPr="00FE23B4">
        <w:rPr>
          <w:rFonts w:ascii="Times New Roman" w:hAnsi="Times New Roman" w:cs="Times New Roman"/>
        </w:rPr>
        <w:t>. Расстояние от предприятий жилищно-коммунального хозяйства до стен жилых</w:t>
      </w:r>
      <w:r w:rsidRPr="002D0F76">
        <w:rPr>
          <w:rFonts w:ascii="Times New Roman" w:hAnsi="Times New Roman" w:cs="Times New Roman"/>
        </w:rPr>
        <w:t xml:space="preserve"> домов, общеобразовательных школ, детских дошкольных и учреждений здравоохранения:</w:t>
      </w:r>
    </w:p>
    <w:p w:rsidR="00894A29" w:rsidRPr="002D0F76" w:rsidRDefault="00894A29" w:rsidP="002E1CD0">
      <w:pPr>
        <w:pStyle w:val="a6"/>
        <w:spacing w:after="0"/>
        <w:jc w:val="right"/>
        <w:rPr>
          <w:rFonts w:ascii="Times New Roman" w:hAnsi="Times New Roman" w:cs="Times New Roman"/>
        </w:rPr>
      </w:pPr>
      <w:r w:rsidRPr="002D0F76">
        <w:rPr>
          <w:rFonts w:ascii="Times New Roman" w:hAnsi="Times New Roman" w:cs="Times New Roman"/>
        </w:rPr>
        <w:t>Таблица 26</w:t>
      </w:r>
    </w:p>
    <w:tbl>
      <w:tblPr>
        <w:tblW w:w="5000" w:type="pct"/>
        <w:tblLook w:val="0000" w:firstRow="0" w:lastRow="0" w:firstColumn="0" w:lastColumn="0" w:noHBand="0" w:noVBand="0"/>
      </w:tblPr>
      <w:tblGrid>
        <w:gridCol w:w="3869"/>
        <w:gridCol w:w="1840"/>
        <w:gridCol w:w="2504"/>
        <w:gridCol w:w="2057"/>
      </w:tblGrid>
      <w:tr w:rsidR="00894A29" w:rsidRPr="002D0F76" w:rsidTr="00FA2C1D">
        <w:trPr>
          <w:cantSplit/>
          <w:trHeight w:hRule="exact" w:val="982"/>
        </w:trPr>
        <w:tc>
          <w:tcPr>
            <w:tcW w:w="1931"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Здания (земельные участки) </w:t>
            </w:r>
          </w:p>
        </w:tc>
        <w:tc>
          <w:tcPr>
            <w:tcW w:w="3069" w:type="pct"/>
            <w:gridSpan w:val="3"/>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Расстояние от зданий (границ участков) предприятий жилищно-коммунального хозяйства, м</w:t>
            </w:r>
          </w:p>
        </w:tc>
      </w:tr>
      <w:tr w:rsidR="00894A29" w:rsidRPr="002D0F76" w:rsidTr="00FA2C1D">
        <w:trPr>
          <w:cantSplit/>
        </w:trPr>
        <w:tc>
          <w:tcPr>
            <w:tcW w:w="1931"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94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До стен жилых домов</w:t>
            </w:r>
          </w:p>
        </w:tc>
        <w:tc>
          <w:tcPr>
            <w:tcW w:w="107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До зданий общеобразовательных школ, детских дошкольных и учреждений здравоохранения</w:t>
            </w:r>
          </w:p>
        </w:tc>
        <w:tc>
          <w:tcPr>
            <w:tcW w:w="10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До водозаборных сооружений</w:t>
            </w:r>
          </w:p>
        </w:tc>
      </w:tr>
      <w:tr w:rsidR="00894A29" w:rsidRPr="002D0F76" w:rsidTr="00FA2C1D">
        <w:tc>
          <w:tcPr>
            <w:tcW w:w="1931"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Приемные пункты вторичного сырья</w:t>
            </w:r>
          </w:p>
        </w:tc>
        <w:tc>
          <w:tcPr>
            <w:tcW w:w="94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c>
          <w:tcPr>
            <w:tcW w:w="107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i/>
                <w:color w:val="FF0000"/>
              </w:rPr>
            </w:pPr>
          </w:p>
        </w:tc>
      </w:tr>
      <w:tr w:rsidR="00894A29" w:rsidRPr="002D0F76" w:rsidTr="002E1CD0">
        <w:trPr>
          <w:cantSplit/>
          <w:trHeight w:hRule="exact" w:val="1147"/>
        </w:trPr>
        <w:tc>
          <w:tcPr>
            <w:tcW w:w="1931"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Кладбища традиционного захоронения и крематории  (площадью от 20 до </w:t>
            </w:r>
            <w:smartTag w:uri="urn:schemas-microsoft-com:office:smarttags" w:element="metricconverter">
              <w:smartTagPr>
                <w:attr w:name="ProductID" w:val="40 га"/>
              </w:smartTagPr>
              <w:r w:rsidRPr="002D0F76">
                <w:rPr>
                  <w:rFonts w:ascii="Times New Roman" w:hAnsi="Times New Roman" w:cs="Times New Roman"/>
                </w:rPr>
                <w:t>40 га</w:t>
              </w:r>
            </w:smartTag>
            <w:r w:rsidRPr="002D0F76">
              <w:rPr>
                <w:rFonts w:ascii="Times New Roman" w:hAnsi="Times New Roman" w:cs="Times New Roman"/>
              </w:rPr>
              <w:t>)</w:t>
            </w:r>
          </w:p>
        </w:tc>
        <w:tc>
          <w:tcPr>
            <w:tcW w:w="94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500</w:t>
            </w:r>
          </w:p>
        </w:tc>
        <w:tc>
          <w:tcPr>
            <w:tcW w:w="107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500</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Не менее 1000</w:t>
            </w:r>
          </w:p>
          <w:p w:rsidR="00894A29" w:rsidRPr="002D0F76" w:rsidRDefault="00894A29" w:rsidP="002D0F76">
            <w:pPr>
              <w:ind w:right="-104"/>
              <w:jc w:val="both"/>
              <w:rPr>
                <w:rFonts w:ascii="Times New Roman" w:hAnsi="Times New Roman" w:cs="Times New Roman"/>
              </w:rPr>
            </w:pPr>
            <w:r w:rsidRPr="002D0F76">
              <w:rPr>
                <w:rFonts w:ascii="Times New Roman" w:hAnsi="Times New Roman" w:cs="Times New Roman"/>
              </w:rPr>
              <w:t xml:space="preserve"> (по расчетам поясов санитарной охраны источника водоснабжения и времени фильтрации)</w:t>
            </w:r>
          </w:p>
        </w:tc>
      </w:tr>
      <w:tr w:rsidR="00894A29" w:rsidRPr="002D0F76" w:rsidTr="002E1CD0">
        <w:trPr>
          <w:cantSplit/>
          <w:trHeight w:hRule="exact" w:val="1267"/>
        </w:trPr>
        <w:tc>
          <w:tcPr>
            <w:tcW w:w="1931" w:type="pct"/>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Кладбища традиционного захоронения и крематории  (площадью от 10 до </w:t>
            </w:r>
            <w:smartTag w:uri="urn:schemas-microsoft-com:office:smarttags" w:element="metricconverter">
              <w:smartTagPr>
                <w:attr w:name="ProductID" w:val="20 га"/>
              </w:smartTagPr>
              <w:r w:rsidRPr="002D0F76">
                <w:rPr>
                  <w:rFonts w:ascii="Times New Roman" w:hAnsi="Times New Roman" w:cs="Times New Roman"/>
                </w:rPr>
                <w:t>20 га</w:t>
              </w:r>
            </w:smartTag>
            <w:r w:rsidRPr="002D0F76">
              <w:rPr>
                <w:rFonts w:ascii="Times New Roman" w:hAnsi="Times New Roman" w:cs="Times New Roman"/>
              </w:rPr>
              <w:t>)</w:t>
            </w:r>
          </w:p>
        </w:tc>
        <w:tc>
          <w:tcPr>
            <w:tcW w:w="94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300</w:t>
            </w:r>
          </w:p>
        </w:tc>
        <w:tc>
          <w:tcPr>
            <w:tcW w:w="107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jc w:val="both"/>
              <w:rPr>
                <w:rFonts w:ascii="Times New Roman" w:hAnsi="Times New Roman" w:cs="Times New Roman"/>
              </w:rPr>
            </w:pPr>
          </w:p>
        </w:tc>
      </w:tr>
      <w:tr w:rsidR="00894A29" w:rsidRPr="002D0F76" w:rsidTr="00FA2C1D">
        <w:tc>
          <w:tcPr>
            <w:tcW w:w="1931" w:type="pct"/>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Кладбища традиционного захоронения и крематории  (площадью менее </w:t>
            </w:r>
            <w:smartTag w:uri="urn:schemas-microsoft-com:office:smarttags" w:element="metricconverter">
              <w:smartTagPr>
                <w:attr w:name="ProductID" w:val="10 га"/>
              </w:smartTagPr>
              <w:r w:rsidRPr="002D0F76">
                <w:rPr>
                  <w:rFonts w:ascii="Times New Roman" w:hAnsi="Times New Roman" w:cs="Times New Roman"/>
                </w:rPr>
                <w:t>10 га</w:t>
              </w:r>
            </w:smartTag>
            <w:r w:rsidRPr="002D0F76">
              <w:rPr>
                <w:rFonts w:ascii="Times New Roman" w:hAnsi="Times New Roman" w:cs="Times New Roman"/>
              </w:rPr>
              <w:t>)</w:t>
            </w:r>
          </w:p>
        </w:tc>
        <w:tc>
          <w:tcPr>
            <w:tcW w:w="94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100</w:t>
            </w:r>
          </w:p>
        </w:tc>
        <w:tc>
          <w:tcPr>
            <w:tcW w:w="107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100</w:t>
            </w:r>
          </w:p>
        </w:tc>
        <w:tc>
          <w:tcPr>
            <w:tcW w:w="10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p>
        </w:tc>
      </w:tr>
      <w:tr w:rsidR="00894A29" w:rsidRPr="002D0F76" w:rsidTr="00FA2C1D">
        <w:tc>
          <w:tcPr>
            <w:tcW w:w="1931" w:type="pct"/>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Закрытые кладбища и мемориальные комплексы, кладбища с погребением после кремации, колумбарии</w:t>
            </w:r>
          </w:p>
        </w:tc>
        <w:tc>
          <w:tcPr>
            <w:tcW w:w="943" w:type="pct"/>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1078" w:type="pct"/>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10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p>
        </w:tc>
      </w:tr>
    </w:tbl>
    <w:p w:rsidR="00894A29" w:rsidRPr="002E1CD0" w:rsidRDefault="00894A29" w:rsidP="002D0F76">
      <w:pPr>
        <w:pStyle w:val="a4"/>
        <w:spacing w:after="0"/>
        <w:jc w:val="both"/>
        <w:rPr>
          <w:sz w:val="20"/>
          <w:szCs w:val="20"/>
          <w:u w:val="single"/>
        </w:rPr>
      </w:pPr>
      <w:r w:rsidRPr="002E1CD0">
        <w:rPr>
          <w:sz w:val="20"/>
          <w:szCs w:val="20"/>
          <w:u w:val="single"/>
        </w:rPr>
        <w:t xml:space="preserve">Примечания: </w:t>
      </w:r>
    </w:p>
    <w:p w:rsidR="00894A29" w:rsidRPr="002E1CD0" w:rsidRDefault="00894A29" w:rsidP="002D0F76">
      <w:pPr>
        <w:pStyle w:val="a4"/>
        <w:spacing w:after="0"/>
        <w:jc w:val="both"/>
        <w:rPr>
          <w:sz w:val="20"/>
          <w:szCs w:val="20"/>
        </w:rPr>
      </w:pPr>
      <w:r w:rsidRPr="002E1CD0">
        <w:rPr>
          <w:sz w:val="20"/>
          <w:szCs w:val="20"/>
        </w:rPr>
        <w:t xml:space="preserve">1. В сельских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принимать не менее </w:t>
      </w:r>
      <w:smartTag w:uri="urn:schemas-microsoft-com:office:smarttags" w:element="metricconverter">
        <w:smartTagPr>
          <w:attr w:name="ProductID" w:val="100 м"/>
        </w:smartTagPr>
        <w:r w:rsidRPr="002E1CD0">
          <w:rPr>
            <w:sz w:val="20"/>
            <w:szCs w:val="20"/>
          </w:rPr>
          <w:t>100 м</w:t>
        </w:r>
      </w:smartTag>
      <w:r w:rsidRPr="002E1CD0">
        <w:rPr>
          <w:sz w:val="20"/>
          <w:szCs w:val="20"/>
        </w:rPr>
        <w:t>.</w:t>
      </w:r>
    </w:p>
    <w:p w:rsidR="00894A29" w:rsidRPr="002E1CD0" w:rsidRDefault="00894A29" w:rsidP="002D0F76">
      <w:pPr>
        <w:pStyle w:val="22"/>
        <w:ind w:left="0" w:firstLine="0"/>
        <w:jc w:val="both"/>
        <w:rPr>
          <w:rFonts w:ascii="Times New Roman" w:hAnsi="Times New Roman" w:cs="Times New Roman"/>
          <w:sz w:val="20"/>
          <w:szCs w:val="20"/>
        </w:rPr>
      </w:pPr>
      <w:r w:rsidRPr="002E1CD0">
        <w:rPr>
          <w:rFonts w:ascii="Times New Roman" w:hAnsi="Times New Roman" w:cs="Times New Roman"/>
          <w:sz w:val="20"/>
          <w:szCs w:val="20"/>
        </w:rP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894A29" w:rsidRPr="002D0F76" w:rsidRDefault="00894A29" w:rsidP="002D0F76">
      <w:pPr>
        <w:pStyle w:val="22"/>
        <w:ind w:left="0" w:firstLine="0"/>
        <w:jc w:val="both"/>
        <w:rPr>
          <w:rFonts w:ascii="Times New Roman" w:hAnsi="Times New Roman" w:cs="Times New Roman"/>
          <w:b/>
        </w:rPr>
      </w:pPr>
    </w:p>
    <w:p w:rsidR="00894A29" w:rsidRPr="002D0F76" w:rsidRDefault="00894A29" w:rsidP="002D0F76">
      <w:pPr>
        <w:pStyle w:val="22"/>
        <w:ind w:left="0" w:firstLine="567"/>
        <w:jc w:val="both"/>
        <w:rPr>
          <w:rFonts w:ascii="Times New Roman" w:hAnsi="Times New Roman" w:cs="Times New Roman"/>
          <w:b/>
        </w:rPr>
      </w:pPr>
      <w:r w:rsidRPr="002D0F76">
        <w:rPr>
          <w:rFonts w:ascii="Times New Roman" w:hAnsi="Times New Roman" w:cs="Times New Roman"/>
          <w:b/>
        </w:rPr>
        <w:t>3.5. Размещение учреждений и предприятий социальной инфраструктуры.</w:t>
      </w:r>
    </w:p>
    <w:p w:rsidR="00894A29" w:rsidRPr="002D0F76" w:rsidRDefault="00894A29" w:rsidP="002D0F76">
      <w:pPr>
        <w:pStyle w:val="22"/>
        <w:ind w:left="0" w:firstLine="567"/>
        <w:jc w:val="both"/>
        <w:rPr>
          <w:rFonts w:ascii="Times New Roman" w:hAnsi="Times New Roman" w:cs="Times New Roman"/>
        </w:rPr>
      </w:pPr>
      <w:r w:rsidRPr="002D0F76">
        <w:rPr>
          <w:rFonts w:ascii="Times New Roman" w:hAnsi="Times New Roman" w:cs="Times New Roman"/>
        </w:rPr>
        <w:t xml:space="preserve"> 3.5.1. При разработке генерального плана сельского поселения размещение дошкольных образовательных, общеобразовательных учреждений,  учреждений начального профессионального образования, средних и высших учебных заведений, лечебно – профилактических учреждений, рынков розничной торговли следует проектировать в соответствии с требованиями местных, республиканских и федеральных нормативных документов и настоящих норм.</w:t>
      </w:r>
    </w:p>
    <w:p w:rsidR="00894A29" w:rsidRPr="002D0F76" w:rsidRDefault="00894A29" w:rsidP="002D0F76">
      <w:pPr>
        <w:pStyle w:val="22"/>
        <w:ind w:left="0" w:firstLine="567"/>
        <w:jc w:val="both"/>
        <w:rPr>
          <w:rFonts w:ascii="Times New Roman" w:hAnsi="Times New Roman" w:cs="Times New Roman"/>
        </w:rPr>
      </w:pPr>
      <w:r w:rsidRPr="002D0F76">
        <w:rPr>
          <w:rFonts w:ascii="Times New Roman" w:hAnsi="Times New Roman" w:cs="Times New Roman"/>
        </w:rPr>
        <w:t>3.5.2. В сельской местности следует предусматривать подразделение учреждений и предприятий обслуживания на объекты первой необходимости в каждом населенном пункте, начиная с 50 жителей, и базовые объекты более высокого уровня на сельское поселение, размещаемые в административном центре поселения. Перечень объектов повседневного обслуживания сельского населения определяется в соответствии с требованиями настоящих нормативов.</w:t>
      </w:r>
    </w:p>
    <w:p w:rsidR="00894A29" w:rsidRPr="002D0F76" w:rsidRDefault="00894A29" w:rsidP="002D0F76">
      <w:pPr>
        <w:pStyle w:val="22"/>
        <w:ind w:left="0" w:firstLine="567"/>
        <w:jc w:val="both"/>
        <w:rPr>
          <w:rFonts w:ascii="Times New Roman" w:hAnsi="Times New Roman" w:cs="Times New Roman"/>
        </w:rPr>
      </w:pPr>
      <w:r w:rsidRPr="002D0F76">
        <w:rPr>
          <w:rFonts w:ascii="Times New Roman" w:hAnsi="Times New Roman" w:cs="Times New Roman"/>
        </w:rPr>
        <w:tab/>
        <w:t>Помимо стационарных зданий необходимо предусматривать передвижные средства и сезонные сооружения.</w:t>
      </w:r>
    </w:p>
    <w:p w:rsidR="00894A29" w:rsidRPr="002D0F76" w:rsidRDefault="00894A29" w:rsidP="002D0F76">
      <w:pPr>
        <w:pStyle w:val="22"/>
        <w:ind w:left="0" w:firstLine="567"/>
        <w:jc w:val="both"/>
        <w:rPr>
          <w:rFonts w:ascii="Times New Roman" w:hAnsi="Times New Roman" w:cs="Times New Roman"/>
        </w:rPr>
      </w:pPr>
      <w:r w:rsidRPr="002D0F76">
        <w:rPr>
          <w:rFonts w:ascii="Times New Roman" w:hAnsi="Times New Roman" w:cs="Times New Roman"/>
        </w:rPr>
        <w:t>3.5.3. Расчет необходимого обеспеченности учреждениями и предприятиями обслуживания, уровня охвата по категориям населения и размеры земельных участков определяются в соответствии с разделом 3.4 настоящих нормативов.</w:t>
      </w:r>
    </w:p>
    <w:p w:rsidR="00894A29" w:rsidRPr="002D0F76" w:rsidRDefault="00894A29" w:rsidP="002D0F76">
      <w:pPr>
        <w:pStyle w:val="22"/>
        <w:ind w:left="0" w:firstLine="567"/>
        <w:jc w:val="both"/>
        <w:rPr>
          <w:rFonts w:ascii="Times New Roman" w:hAnsi="Times New Roman" w:cs="Times New Roman"/>
        </w:rPr>
      </w:pPr>
      <w:r w:rsidRPr="002D0F76">
        <w:rPr>
          <w:rFonts w:ascii="Times New Roman" w:hAnsi="Times New Roman" w:cs="Times New Roman"/>
        </w:rPr>
        <w:t>3.5.4. Рекомендуемые удельные показатели нормируемых элементов территории населенного пункта в пределах сельского поселения принимаются в соответствии с таблицей 27.</w:t>
      </w:r>
    </w:p>
    <w:p w:rsidR="00894A29" w:rsidRPr="002D0F76" w:rsidRDefault="00894A29" w:rsidP="002E1CD0">
      <w:pPr>
        <w:pStyle w:val="22"/>
        <w:ind w:left="0" w:firstLine="0"/>
        <w:jc w:val="right"/>
        <w:rPr>
          <w:rFonts w:ascii="Times New Roman" w:hAnsi="Times New Roman" w:cs="Times New Roman"/>
        </w:rPr>
      </w:pPr>
      <w:r w:rsidRPr="002D0F76">
        <w:rPr>
          <w:rFonts w:ascii="Times New Roman" w:hAnsi="Times New Roman" w:cs="Times New Roman"/>
        </w:rPr>
        <w:t>Таблица 27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29"/>
        <w:gridCol w:w="4412"/>
        <w:gridCol w:w="4829"/>
      </w:tblGrid>
      <w:tr w:rsidR="00894A29" w:rsidRPr="002D0F76" w:rsidTr="0041393B">
        <w:tc>
          <w:tcPr>
            <w:tcW w:w="501" w:type="pct"/>
            <w:vAlign w:val="center"/>
          </w:tcPr>
          <w:p w:rsidR="00894A29" w:rsidRPr="002D0F76" w:rsidRDefault="00894A29" w:rsidP="002D0F76">
            <w:pPr>
              <w:pStyle w:val="22"/>
              <w:ind w:left="0" w:firstLine="0"/>
              <w:jc w:val="both"/>
              <w:rPr>
                <w:rFonts w:ascii="Times New Roman" w:hAnsi="Times New Roman" w:cs="Times New Roman"/>
              </w:rPr>
            </w:pPr>
            <w:r w:rsidRPr="002D0F76">
              <w:rPr>
                <w:rFonts w:ascii="Times New Roman" w:hAnsi="Times New Roman" w:cs="Times New Roman"/>
              </w:rPr>
              <w:t>№ п/п</w:t>
            </w:r>
          </w:p>
        </w:tc>
        <w:tc>
          <w:tcPr>
            <w:tcW w:w="2148" w:type="pct"/>
            <w:vAlign w:val="center"/>
          </w:tcPr>
          <w:p w:rsidR="00894A29" w:rsidRPr="002D0F76" w:rsidRDefault="00894A29" w:rsidP="002D0F76">
            <w:pPr>
              <w:pStyle w:val="22"/>
              <w:ind w:left="0" w:firstLine="0"/>
              <w:jc w:val="both"/>
              <w:rPr>
                <w:rFonts w:ascii="Times New Roman" w:hAnsi="Times New Roman" w:cs="Times New Roman"/>
              </w:rPr>
            </w:pPr>
            <w:r w:rsidRPr="002D0F76">
              <w:rPr>
                <w:rFonts w:ascii="Times New Roman" w:hAnsi="Times New Roman" w:cs="Times New Roman"/>
              </w:rPr>
              <w:t>Элементы территории</w:t>
            </w:r>
          </w:p>
        </w:tc>
        <w:tc>
          <w:tcPr>
            <w:tcW w:w="2351" w:type="pct"/>
            <w:vAlign w:val="center"/>
          </w:tcPr>
          <w:p w:rsidR="00894A29" w:rsidRPr="002D0F76" w:rsidRDefault="00894A29" w:rsidP="002D0F76">
            <w:pPr>
              <w:pStyle w:val="22"/>
              <w:ind w:left="0" w:firstLine="0"/>
              <w:jc w:val="both"/>
              <w:rPr>
                <w:rFonts w:ascii="Times New Roman" w:hAnsi="Times New Roman" w:cs="Times New Roman"/>
              </w:rPr>
            </w:pPr>
            <w:r w:rsidRPr="002D0F76">
              <w:rPr>
                <w:rFonts w:ascii="Times New Roman" w:hAnsi="Times New Roman" w:cs="Times New Roman"/>
              </w:rPr>
              <w:t>Удельная площадь, м</w:t>
            </w:r>
            <w:r w:rsidRPr="002D0F76">
              <w:rPr>
                <w:rFonts w:ascii="Times New Roman" w:hAnsi="Times New Roman" w:cs="Times New Roman"/>
                <w:vertAlign w:val="superscript"/>
              </w:rPr>
              <w:t>2</w:t>
            </w:r>
            <w:r w:rsidRPr="002D0F76">
              <w:rPr>
                <w:rFonts w:ascii="Times New Roman" w:hAnsi="Times New Roman" w:cs="Times New Roman"/>
              </w:rPr>
              <w:t>/чел., не менее</w:t>
            </w:r>
          </w:p>
        </w:tc>
      </w:tr>
      <w:tr w:rsidR="00894A29" w:rsidRPr="002D0F76" w:rsidTr="0041393B">
        <w:tc>
          <w:tcPr>
            <w:tcW w:w="501" w:type="pct"/>
            <w:vAlign w:val="center"/>
          </w:tcPr>
          <w:p w:rsidR="00894A29" w:rsidRPr="002D0F76" w:rsidRDefault="00894A29" w:rsidP="002D0F76">
            <w:pPr>
              <w:pStyle w:val="22"/>
              <w:ind w:left="0" w:firstLine="0"/>
              <w:jc w:val="both"/>
              <w:rPr>
                <w:rFonts w:ascii="Times New Roman" w:hAnsi="Times New Roman" w:cs="Times New Roman"/>
              </w:rPr>
            </w:pPr>
            <w:r w:rsidRPr="002D0F76">
              <w:rPr>
                <w:rFonts w:ascii="Times New Roman" w:hAnsi="Times New Roman" w:cs="Times New Roman"/>
              </w:rPr>
              <w:t>1</w:t>
            </w:r>
          </w:p>
        </w:tc>
        <w:tc>
          <w:tcPr>
            <w:tcW w:w="2148" w:type="pct"/>
            <w:vAlign w:val="center"/>
          </w:tcPr>
          <w:p w:rsidR="00894A29" w:rsidRPr="002D0F76" w:rsidRDefault="00894A29" w:rsidP="002D0F76">
            <w:pPr>
              <w:pStyle w:val="22"/>
              <w:ind w:left="0" w:firstLine="0"/>
              <w:jc w:val="both"/>
              <w:rPr>
                <w:rFonts w:ascii="Times New Roman" w:hAnsi="Times New Roman" w:cs="Times New Roman"/>
              </w:rPr>
            </w:pPr>
            <w:r w:rsidRPr="002D0F76">
              <w:rPr>
                <w:rFonts w:ascii="Times New Roman" w:hAnsi="Times New Roman" w:cs="Times New Roman"/>
              </w:rPr>
              <w:t>Территория общего пользования, в том числе участки школ</w:t>
            </w:r>
          </w:p>
        </w:tc>
        <w:tc>
          <w:tcPr>
            <w:tcW w:w="2351" w:type="pct"/>
            <w:vAlign w:val="center"/>
          </w:tcPr>
          <w:p w:rsidR="00894A29" w:rsidRPr="002D0F76" w:rsidRDefault="00894A29" w:rsidP="002D0F76">
            <w:pPr>
              <w:pStyle w:val="22"/>
              <w:ind w:left="0" w:firstLine="0"/>
              <w:jc w:val="both"/>
              <w:rPr>
                <w:rFonts w:ascii="Times New Roman" w:hAnsi="Times New Roman" w:cs="Times New Roman"/>
              </w:rPr>
            </w:pPr>
            <w:r w:rsidRPr="002D0F76">
              <w:rPr>
                <w:rFonts w:ascii="Times New Roman" w:hAnsi="Times New Roman" w:cs="Times New Roman"/>
              </w:rPr>
              <w:t>6,6*</w:t>
            </w:r>
          </w:p>
        </w:tc>
      </w:tr>
      <w:tr w:rsidR="00894A29" w:rsidRPr="002D0F76" w:rsidTr="0041393B">
        <w:tc>
          <w:tcPr>
            <w:tcW w:w="501" w:type="pct"/>
            <w:vAlign w:val="center"/>
          </w:tcPr>
          <w:p w:rsidR="00894A29" w:rsidRPr="002D0F76" w:rsidRDefault="00894A29" w:rsidP="002D0F76">
            <w:pPr>
              <w:pStyle w:val="22"/>
              <w:ind w:left="0" w:firstLine="0"/>
              <w:jc w:val="both"/>
              <w:rPr>
                <w:rFonts w:ascii="Times New Roman" w:hAnsi="Times New Roman" w:cs="Times New Roman"/>
              </w:rPr>
            </w:pPr>
            <w:r w:rsidRPr="002D0F76">
              <w:rPr>
                <w:rFonts w:ascii="Times New Roman" w:hAnsi="Times New Roman" w:cs="Times New Roman"/>
              </w:rPr>
              <w:t>2</w:t>
            </w:r>
          </w:p>
        </w:tc>
        <w:tc>
          <w:tcPr>
            <w:tcW w:w="2148" w:type="pct"/>
            <w:vAlign w:val="center"/>
          </w:tcPr>
          <w:p w:rsidR="00894A29" w:rsidRPr="002D0F76" w:rsidRDefault="00894A29" w:rsidP="002D0F76">
            <w:pPr>
              <w:pStyle w:val="22"/>
              <w:ind w:left="0" w:firstLine="0"/>
              <w:jc w:val="both"/>
              <w:rPr>
                <w:rFonts w:ascii="Times New Roman" w:hAnsi="Times New Roman" w:cs="Times New Roman"/>
              </w:rPr>
            </w:pPr>
            <w:r w:rsidRPr="002D0F76">
              <w:rPr>
                <w:rFonts w:ascii="Times New Roman" w:hAnsi="Times New Roman" w:cs="Times New Roman"/>
              </w:rPr>
              <w:t>участки дошкольных учреждений</w:t>
            </w:r>
          </w:p>
        </w:tc>
        <w:tc>
          <w:tcPr>
            <w:tcW w:w="2351" w:type="pct"/>
            <w:vAlign w:val="center"/>
          </w:tcPr>
          <w:p w:rsidR="00894A29" w:rsidRPr="002D0F76" w:rsidRDefault="00894A29" w:rsidP="002D0F76">
            <w:pPr>
              <w:pStyle w:val="22"/>
              <w:ind w:left="0" w:firstLine="0"/>
              <w:jc w:val="both"/>
              <w:rPr>
                <w:rFonts w:ascii="Times New Roman" w:hAnsi="Times New Roman" w:cs="Times New Roman"/>
              </w:rPr>
            </w:pPr>
            <w:r w:rsidRPr="002D0F76">
              <w:rPr>
                <w:rFonts w:ascii="Times New Roman" w:hAnsi="Times New Roman" w:cs="Times New Roman"/>
              </w:rPr>
              <w:t>1,0*</w:t>
            </w:r>
          </w:p>
        </w:tc>
      </w:tr>
      <w:tr w:rsidR="00894A29" w:rsidRPr="002D0F76" w:rsidTr="0041393B">
        <w:tc>
          <w:tcPr>
            <w:tcW w:w="501" w:type="pct"/>
            <w:vAlign w:val="center"/>
          </w:tcPr>
          <w:p w:rsidR="00894A29" w:rsidRPr="002D0F76" w:rsidRDefault="00894A29" w:rsidP="002D0F76">
            <w:pPr>
              <w:pStyle w:val="22"/>
              <w:ind w:left="0" w:firstLine="0"/>
              <w:jc w:val="both"/>
              <w:rPr>
                <w:rFonts w:ascii="Times New Roman" w:hAnsi="Times New Roman" w:cs="Times New Roman"/>
              </w:rPr>
            </w:pPr>
            <w:r w:rsidRPr="002D0F76">
              <w:rPr>
                <w:rFonts w:ascii="Times New Roman" w:hAnsi="Times New Roman" w:cs="Times New Roman"/>
              </w:rPr>
              <w:t>3</w:t>
            </w:r>
          </w:p>
        </w:tc>
        <w:tc>
          <w:tcPr>
            <w:tcW w:w="2148" w:type="pct"/>
            <w:vAlign w:val="center"/>
          </w:tcPr>
          <w:p w:rsidR="00894A29" w:rsidRPr="002D0F76" w:rsidRDefault="00894A29" w:rsidP="002D0F76">
            <w:pPr>
              <w:pStyle w:val="22"/>
              <w:ind w:left="0" w:firstLine="0"/>
              <w:jc w:val="both"/>
              <w:rPr>
                <w:rFonts w:ascii="Times New Roman" w:hAnsi="Times New Roman" w:cs="Times New Roman"/>
              </w:rPr>
            </w:pPr>
            <w:r w:rsidRPr="002D0F76">
              <w:rPr>
                <w:rFonts w:ascii="Times New Roman" w:hAnsi="Times New Roman" w:cs="Times New Roman"/>
              </w:rPr>
              <w:t>участки бытового обслуживания</w:t>
            </w:r>
          </w:p>
        </w:tc>
        <w:tc>
          <w:tcPr>
            <w:tcW w:w="2351" w:type="pct"/>
            <w:vAlign w:val="center"/>
          </w:tcPr>
          <w:p w:rsidR="00894A29" w:rsidRPr="002D0F76" w:rsidRDefault="00894A29" w:rsidP="002D0F76">
            <w:pPr>
              <w:pStyle w:val="22"/>
              <w:ind w:left="0" w:firstLine="0"/>
              <w:jc w:val="both"/>
              <w:rPr>
                <w:rFonts w:ascii="Times New Roman" w:hAnsi="Times New Roman" w:cs="Times New Roman"/>
              </w:rPr>
            </w:pPr>
            <w:r w:rsidRPr="002D0F76">
              <w:rPr>
                <w:rFonts w:ascii="Times New Roman" w:hAnsi="Times New Roman" w:cs="Times New Roman"/>
              </w:rPr>
              <w:t>0,8*</w:t>
            </w:r>
          </w:p>
        </w:tc>
      </w:tr>
    </w:tbl>
    <w:p w:rsidR="00894A29" w:rsidRPr="002E1CD0" w:rsidRDefault="00894A29" w:rsidP="002D0F76">
      <w:pPr>
        <w:pStyle w:val="22"/>
        <w:ind w:left="0" w:firstLine="708"/>
        <w:jc w:val="both"/>
        <w:rPr>
          <w:rFonts w:ascii="Times New Roman" w:hAnsi="Times New Roman" w:cs="Times New Roman"/>
          <w:sz w:val="20"/>
          <w:szCs w:val="20"/>
        </w:rPr>
      </w:pPr>
      <w:r w:rsidRPr="002E1CD0">
        <w:rPr>
          <w:rFonts w:ascii="Times New Roman" w:hAnsi="Times New Roman" w:cs="Times New Roman"/>
          <w:sz w:val="20"/>
          <w:szCs w:val="20"/>
        </w:rPr>
        <w:t xml:space="preserve"> *Удельные площади элементов территории определены на основе республиканских и демографических данных за 2005 год.</w:t>
      </w:r>
    </w:p>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3.5.5. Обеспечение жителей каждого населенного пункта услугами первой необходимости должно осуществляться в пределах пешеходной доступности не более 30 минут (2 - </w:t>
      </w:r>
      <w:smartTag w:uri="urn:schemas-microsoft-com:office:smarttags" w:element="metricconverter">
        <w:smartTagPr>
          <w:attr w:name="ProductID" w:val="2,5 км"/>
        </w:smartTagPr>
        <w:r w:rsidRPr="002D0F76">
          <w:rPr>
            <w:rFonts w:ascii="Times New Roman" w:hAnsi="Times New Roman" w:cs="Times New Roman"/>
          </w:rPr>
          <w:t>2,5 км</w:t>
        </w:r>
      </w:smartTag>
      <w:r w:rsidRPr="002D0F76">
        <w:rPr>
          <w:rFonts w:ascii="Times New Roman" w:hAnsi="Times New Roman" w:cs="Times New Roman"/>
        </w:rPr>
        <w:t xml:space="preserve">); при этом размещение учреждений более высокого уровня обслуживания, в том числе периодического, необходимо предусматривать в границах поселения с пешеходно-транспортной доступностью не более 60 минут или в центре муниципального района - основном центре концентрации учреждений и предприятий периодического обслуживания.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3.5.6. Радиус обслуживания районных центров принимается в пределах транспортной доступности не более 60 минут. При превышении указанного радиуса необходимо создание подрайонной системы по обслуживанию сельского населения необходимым по составу комплексом учреждений и предприятий периодического пользования в пределах транспортной доступности 30 - 45 минут.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3.5.7. Радиусы обслуживания в сельском поселении принимаются: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дошкольных образовательных учреждений - в соответствии с таблицей 26;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общеобразовательных учреждений: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учащихся I ступени обучения - не более </w:t>
      </w:r>
      <w:smartTag w:uri="urn:schemas-microsoft-com:office:smarttags" w:element="metricconverter">
        <w:smartTagPr>
          <w:attr w:name="ProductID" w:val="2 км"/>
        </w:smartTagPr>
        <w:r w:rsidRPr="002D0F76">
          <w:rPr>
            <w:rFonts w:ascii="Times New Roman" w:hAnsi="Times New Roman" w:cs="Times New Roman"/>
          </w:rPr>
          <w:t>2 км</w:t>
        </w:r>
      </w:smartTag>
      <w:r w:rsidRPr="002D0F76">
        <w:rPr>
          <w:rFonts w:ascii="Times New Roman" w:hAnsi="Times New Roman" w:cs="Times New Roman"/>
        </w:rPr>
        <w:t xml:space="preserve"> пешеходной и не более 15 минут (в одну сторону) транспортной доступности;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учащихся II и III ступеней обучения - не более </w:t>
      </w:r>
      <w:smartTag w:uri="urn:schemas-microsoft-com:office:smarttags" w:element="metricconverter">
        <w:smartTagPr>
          <w:attr w:name="ProductID" w:val="4 км"/>
        </w:smartTagPr>
        <w:r w:rsidRPr="002D0F76">
          <w:rPr>
            <w:rFonts w:ascii="Times New Roman" w:hAnsi="Times New Roman" w:cs="Times New Roman"/>
          </w:rPr>
          <w:t>4 км</w:t>
        </w:r>
      </w:smartTag>
      <w:r w:rsidRPr="002D0F76">
        <w:rPr>
          <w:rFonts w:ascii="Times New Roman" w:hAnsi="Times New Roman" w:cs="Times New Roman"/>
        </w:rPr>
        <w:t xml:space="preserve"> пешеходной и не более 30 минут (в одну сторону) транспортной доступности. Предельный радиус обслуживания обучающихся II - III ступеней не должен превышать </w:t>
      </w:r>
      <w:smartTag w:uri="urn:schemas-microsoft-com:office:smarttags" w:element="metricconverter">
        <w:smartTagPr>
          <w:attr w:name="ProductID" w:val="15 км"/>
        </w:smartTagPr>
        <w:r w:rsidRPr="002D0F76">
          <w:rPr>
            <w:rFonts w:ascii="Times New Roman" w:hAnsi="Times New Roman" w:cs="Times New Roman"/>
          </w:rPr>
          <w:t>15 км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предприятий торговли - в соответствии с разделом 3.4.9; </w:t>
      </w:r>
    </w:p>
    <w:p w:rsidR="00894A29" w:rsidRPr="002D0F76" w:rsidRDefault="00894A29" w:rsidP="002D0F76">
      <w:pPr>
        <w:pStyle w:val="22"/>
        <w:ind w:left="0" w:firstLine="567"/>
        <w:jc w:val="both"/>
        <w:rPr>
          <w:rFonts w:ascii="Times New Roman" w:hAnsi="Times New Roman" w:cs="Times New Roman"/>
        </w:rPr>
      </w:pPr>
      <w:r w:rsidRPr="002D0F76">
        <w:rPr>
          <w:rFonts w:ascii="Times New Roman" w:hAnsi="Times New Roman" w:cs="Times New Roman"/>
        </w:rPr>
        <w:t>- поликлиник, амбулаторий, фельдшерско-акушерских пунктов и аптек - не более 30 минут пешеходно – транспортной доступности.</w:t>
      </w:r>
    </w:p>
    <w:p w:rsidR="00894A29" w:rsidRPr="002D0F76" w:rsidRDefault="00894A29" w:rsidP="002D0F76">
      <w:pPr>
        <w:pStyle w:val="22"/>
        <w:ind w:left="0" w:firstLine="567"/>
        <w:jc w:val="both"/>
        <w:rPr>
          <w:rFonts w:ascii="Times New Roman" w:hAnsi="Times New Roman" w:cs="Times New Roman"/>
        </w:rPr>
      </w:pPr>
      <w:r w:rsidRPr="002D0F76">
        <w:rPr>
          <w:rFonts w:ascii="Times New Roman" w:hAnsi="Times New Roman" w:cs="Times New Roman"/>
        </w:rPr>
        <w:t>3.5.8. Потребности населения в учреждениях и предприятиях обслуживания должны обеспечиваться путем нового строительства и реконструкции существующего фонда в соответствии с требованиями настоящих нормативов.</w:t>
      </w:r>
    </w:p>
    <w:p w:rsidR="00894A29" w:rsidRPr="002D0F76" w:rsidRDefault="00894A29" w:rsidP="002D0F76">
      <w:pPr>
        <w:jc w:val="both"/>
        <w:rPr>
          <w:rFonts w:ascii="Times New Roman" w:hAnsi="Times New Roman" w:cs="Times New Roman"/>
        </w:rPr>
      </w:pPr>
    </w:p>
    <w:p w:rsidR="00894A29" w:rsidRPr="002D0F76" w:rsidRDefault="00894A29" w:rsidP="002E1CD0">
      <w:pPr>
        <w:ind w:firstLine="567"/>
        <w:jc w:val="center"/>
        <w:rPr>
          <w:rFonts w:ascii="Times New Roman" w:hAnsi="Times New Roman" w:cs="Times New Roman"/>
          <w:b/>
        </w:rPr>
      </w:pPr>
      <w:r w:rsidRPr="002D0F76">
        <w:rPr>
          <w:rFonts w:ascii="Times New Roman" w:hAnsi="Times New Roman" w:cs="Times New Roman"/>
          <w:b/>
        </w:rPr>
        <w:t>4. РАСЧЕТНЫЕ ПОКАЗАТЕЛИ ОБЕСПЕЧЕННОСТИ И ИНТЕНСИВНОСТИ ИСПОЛЬЗОВАНИЯ ТЕРРИТОРИЙ С УЧЕТОМ ПОТРЕБНОСТЕЙ МАЛОМОБИЛЬНЫХ ГРУПП НАСЕЛЕНИЯ.</w:t>
      </w:r>
    </w:p>
    <w:p w:rsidR="00894A29" w:rsidRPr="002D0F76" w:rsidRDefault="00894A29" w:rsidP="002D0F76">
      <w:pPr>
        <w:ind w:firstLine="567"/>
        <w:jc w:val="both"/>
        <w:rPr>
          <w:rFonts w:ascii="Times New Roman" w:hAnsi="Times New Roman" w:cs="Times New Roman"/>
          <w:b/>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4.1. Обеспечение доступности жилых объектов, объектов социальной инфраструктуры для инвалидов и маломобильных групп населения.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4.1.1. При планировке сельского поселения необходимо обеспечивать доступность объектов социальной инфраструктуры для инвалидов и маломобильных групп населения. При проектировании и реконструкции общественных, жилых и промышленных зданий следует предусматривать для инвалидов и граждан других маломобильных групп населения условия жизнедеятельности, равные с остальными категориями населения, в соответствии со СНиП 35-01-2001, СП 35-101-2001, СП 35-102-2001, СП 31-102-99, СП 35-103-2001, ВСН 62-91*, РДС 35-201-99.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Задание на проектирование утверждается в установленном порядке по согласованию с территориальными органами социальной защиты населения и с учетом мнения общественных объединений инвалидов.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4.1.2. 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т.д.);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городского и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4.1.3. Проектные решения объектов, доступных для маломобильных групп населения, должны обеспечивать: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досягаемость мест целевого посещения и беспрепятственность перемещения внутри зданий и сооружений;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безопасность путей движения (в том числе эвакуационных), а также мест проживания, обслуживания и приложения труда;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т.д.;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удобство и комфорт среды жизнедеятельности.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4.1.4. Объекты социальной инфраструктуры должны оснащаться следующими специальными приспособлениями и оборудованием: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визуальной и звуковой информацией, включая специальные знаки у строящихся, ремонтируемых объектов и звуковую сигнализацию у светофоров;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телефонами-автоматами или иными средствами связи, доступными для инвалидов;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санитарно-гигиеническими помещениями;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пандусами и поручнями у лестниц при входах в здания;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пологими спусками у тротуаров в местах наземных переходов улиц, дорог, магистралей и остановок городского транспорта общего пользования;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специальными указателями маршрутов движения инвалидов по территории вокзалов, парков и других рекреационных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пандусами и поручнями у лестниц привокзальных площадей, платформ, остановок маршрутных транспортных средств и мест посадки и высадки пассажиров;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4.1.5.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городских округах и поселениях, районах, микрорайонах.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4.1.6. Территориальные центры социального обслуживания следует проектировать двух основных типов: надомного обслуживания и дневного пребывания, которые допускается объединять в одном здании в качестве отделений единого центра, а также включать в состав домов-интернатов для инвалидов и престарелых.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 включении территориального центра социального обслуживания или его отделений в состав жилого здания, рассчитанного на проживание инвалидов и престарелых, помещения территориального центра должны проектироваться с учетом обслуживания дополнительно не менее 30% численности инвалидов и престарелых, проживающих в здании.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4.1.7.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непожароопасных материалов и соответствовать требованиям СНиП 35-01-2001, СНиП 21-01-97*.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4.1.8. 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общественного транспорта.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Ограждения участков должны обеспечивать возможность опорного движения ма</w:t>
      </w:r>
      <w:r w:rsidR="002E1CD0">
        <w:rPr>
          <w:rFonts w:ascii="Times New Roman" w:hAnsi="Times New Roman" w:cs="Times New Roman"/>
        </w:rPr>
        <w:t>л</w:t>
      </w:r>
      <w:r w:rsidRPr="002D0F76">
        <w:rPr>
          <w:rFonts w:ascii="Times New Roman" w:hAnsi="Times New Roman" w:cs="Times New Roman"/>
        </w:rPr>
        <w:t xml:space="preserve">омобильных групп населения через проходы и вдоль них.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4.1.9. 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Ширина пути движения на участке при встречном движении инвалидов на креслах-колясках должна быть не менее </w:t>
      </w:r>
      <w:smartTag w:uri="urn:schemas-microsoft-com:office:smarttags" w:element="metricconverter">
        <w:smartTagPr>
          <w:attr w:name="ProductID" w:val="1,8 м"/>
        </w:smartTagPr>
        <w:r w:rsidRPr="002D0F76">
          <w:rPr>
            <w:rFonts w:ascii="Times New Roman" w:hAnsi="Times New Roman" w:cs="Times New Roman"/>
          </w:rPr>
          <w:t>1,8 м</w:t>
        </w:r>
      </w:smartTag>
      <w:r w:rsidRPr="002D0F76">
        <w:rPr>
          <w:rFonts w:ascii="Times New Roman" w:hAnsi="Times New Roman" w:cs="Times New Roman"/>
        </w:rPr>
        <w:t xml:space="preserve"> с учетом габаритных размеров кресел-колясок.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w:t>
      </w:r>
      <w:smartTag w:uri="urn:schemas-microsoft-com:office:smarttags" w:element="metricconverter">
        <w:smartTagPr>
          <w:attr w:name="ProductID" w:val="1,6 м"/>
        </w:smartTagPr>
        <w:r w:rsidRPr="002D0F76">
          <w:rPr>
            <w:rFonts w:ascii="Times New Roman" w:hAnsi="Times New Roman" w:cs="Times New Roman"/>
          </w:rPr>
          <w:t>1,6 м</w:t>
        </w:r>
      </w:smartTag>
      <w:r w:rsidRPr="002D0F76">
        <w:rPr>
          <w:rFonts w:ascii="Times New Roman" w:hAnsi="Times New Roman" w:cs="Times New Roman"/>
        </w:rPr>
        <w:t xml:space="preserve"> через каждые 60 -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пути для обеспечения возможности разъезда инвалидов на креслах-колясках.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4.1.10.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4.1.11. Уклоны пути движения для проезда инвалидов на креслах-колясках не должны превышать: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продольный - 5%;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поперечный - 1 - 2%.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 устройстве съездов с тротуара около здания и в затесненных местах допускается увеличивать продольный уклон до 10% на протяжении не более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4.1.12. Высоту бордюров по краям пешеходных путей следует принимать не менее </w:t>
      </w:r>
      <w:smartTag w:uri="urn:schemas-microsoft-com:office:smarttags" w:element="metricconverter">
        <w:smartTagPr>
          <w:attr w:name="ProductID" w:val="0,05 м"/>
        </w:smartTagPr>
        <w:r w:rsidRPr="002D0F76">
          <w:rPr>
            <w:rFonts w:ascii="Times New Roman" w:hAnsi="Times New Roman" w:cs="Times New Roman"/>
          </w:rPr>
          <w:t>0,05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w:t>
      </w:r>
      <w:smartTag w:uri="urn:schemas-microsoft-com:office:smarttags" w:element="metricconverter">
        <w:smartTagPr>
          <w:attr w:name="ProductID" w:val="0,04 м"/>
        </w:smartTagPr>
        <w:r w:rsidRPr="002D0F76">
          <w:rPr>
            <w:rFonts w:ascii="Times New Roman" w:hAnsi="Times New Roman" w:cs="Times New Roman"/>
          </w:rPr>
          <w:t>0,04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4.1.13. При невозможности организации отдельного наземного прохода для инвалидов и маломобильных групп населения подземные и надземные переходы следует оборудовать пандусами и подъемными устройствами.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4.1.14. Тактильные средства, выполняющие предупредительную функцию на покрытии пешеходных путей на участке, следует размещать не менее чем за </w:t>
      </w:r>
      <w:smartTag w:uri="urn:schemas-microsoft-com:office:smarttags" w:element="metricconverter">
        <w:smartTagPr>
          <w:attr w:name="ProductID" w:val="0,8 м"/>
        </w:smartTagPr>
        <w:r w:rsidRPr="002D0F76">
          <w:rPr>
            <w:rFonts w:ascii="Times New Roman" w:hAnsi="Times New Roman" w:cs="Times New Roman"/>
          </w:rPr>
          <w:t>0,8 м</w:t>
        </w:r>
      </w:smartTag>
      <w:r w:rsidRPr="002D0F76">
        <w:rPr>
          <w:rFonts w:ascii="Times New Roman" w:hAnsi="Times New Roman" w:cs="Times New Roman"/>
        </w:rPr>
        <w:t xml:space="preserve"> до объекта информации, начала опасного участка, изменения направления движения, входа и т.п.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Примечание: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4.1.15. Для открытых лестниц на перепадах рельефа рекомендуется принимать ширину проступей не менее </w:t>
      </w:r>
      <w:smartTag w:uri="urn:schemas-microsoft-com:office:smarttags" w:element="metricconverter">
        <w:smartTagPr>
          <w:attr w:name="ProductID" w:val="0,4 м"/>
        </w:smartTagPr>
        <w:r w:rsidRPr="002D0F76">
          <w:rPr>
            <w:rFonts w:ascii="Times New Roman" w:hAnsi="Times New Roman" w:cs="Times New Roman"/>
          </w:rPr>
          <w:t>0,4 м</w:t>
        </w:r>
      </w:smartTag>
      <w:r w:rsidRPr="002D0F76">
        <w:rPr>
          <w:rFonts w:ascii="Times New Roman" w:hAnsi="Times New Roman" w:cs="Times New Roman"/>
        </w:rPr>
        <w:t xml:space="preserve">, высоту подъемов ступеней - не более </w:t>
      </w:r>
      <w:smartTag w:uri="urn:schemas-microsoft-com:office:smarttags" w:element="metricconverter">
        <w:smartTagPr>
          <w:attr w:name="ProductID" w:val="0,12 м"/>
        </w:smartTagPr>
        <w:r w:rsidRPr="002D0F76">
          <w:rPr>
            <w:rFonts w:ascii="Times New Roman" w:hAnsi="Times New Roman" w:cs="Times New Roman"/>
          </w:rPr>
          <w:t>0,12 м</w:t>
        </w:r>
      </w:smartTag>
      <w:r w:rsidRPr="002D0F76">
        <w:rPr>
          <w:rFonts w:ascii="Times New Roman" w:hAnsi="Times New Roman" w:cs="Times New Roman"/>
        </w:rPr>
        <w:t>.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Лестницы должны дублироваться пандусами, а при необходимости - другими средствами подъема.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4.1.16. Объекты, нижняя кромка которых расположена на высоте от 0,7 до </w:t>
      </w:r>
      <w:smartTag w:uri="urn:schemas-microsoft-com:office:smarttags" w:element="metricconverter">
        <w:smartTagPr>
          <w:attr w:name="ProductID" w:val="2,1 м"/>
        </w:smartTagPr>
        <w:r w:rsidRPr="002D0F76">
          <w:rPr>
            <w:rFonts w:ascii="Times New Roman" w:hAnsi="Times New Roman" w:cs="Times New Roman"/>
          </w:rPr>
          <w:t>2,1 м</w:t>
        </w:r>
      </w:smartTag>
      <w:r w:rsidRPr="002D0F76">
        <w:rPr>
          <w:rFonts w:ascii="Times New Roman" w:hAnsi="Times New Roman" w:cs="Times New Roman"/>
        </w:rPr>
        <w:t xml:space="preserve"> от уровня пешеходного пути, не должны выступать за плоскость вертикальной конструкции более чем на </w:t>
      </w:r>
      <w:smartTag w:uri="urn:schemas-microsoft-com:office:smarttags" w:element="metricconverter">
        <w:smartTagPr>
          <w:attr w:name="ProductID" w:val="0,1 м"/>
        </w:smartTagPr>
        <w:r w:rsidRPr="002D0F76">
          <w:rPr>
            <w:rFonts w:ascii="Times New Roman" w:hAnsi="Times New Roman" w:cs="Times New Roman"/>
          </w:rPr>
          <w:t>0,1 м</w:t>
        </w:r>
      </w:smartTag>
      <w:r w:rsidRPr="002D0F76">
        <w:rPr>
          <w:rFonts w:ascii="Times New Roman" w:hAnsi="Times New Roman" w:cs="Times New Roman"/>
        </w:rPr>
        <w:t xml:space="preserve">, а при их размещении на отдельно стоящей опоре - не более </w:t>
      </w:r>
      <w:smartTag w:uri="urn:schemas-microsoft-com:office:smarttags" w:element="metricconverter">
        <w:smartTagPr>
          <w:attr w:name="ProductID" w:val="0,3 м"/>
        </w:smartTagPr>
        <w:r w:rsidRPr="002D0F76">
          <w:rPr>
            <w:rFonts w:ascii="Times New Roman" w:hAnsi="Times New Roman" w:cs="Times New Roman"/>
          </w:rPr>
          <w:t>0,3 м</w:t>
        </w:r>
      </w:smartTag>
      <w:r w:rsidRPr="002D0F76">
        <w:rPr>
          <w:rFonts w:ascii="Times New Roman" w:hAnsi="Times New Roman" w:cs="Times New Roman"/>
        </w:rPr>
        <w:t xml:space="preserve">. При увеличении выступающих размеров пространство под этими объектами необходимо выделять бордюрным камнем, бортиком высотой не менее </w:t>
      </w:r>
      <w:smartTag w:uri="urn:schemas-microsoft-com:office:smarttags" w:element="metricconverter">
        <w:smartTagPr>
          <w:attr w:name="ProductID" w:val="0,05 м"/>
        </w:smartTagPr>
        <w:r w:rsidRPr="002D0F76">
          <w:rPr>
            <w:rFonts w:ascii="Times New Roman" w:hAnsi="Times New Roman" w:cs="Times New Roman"/>
          </w:rPr>
          <w:t>0,05 м</w:t>
        </w:r>
      </w:smartTag>
      <w:r w:rsidRPr="002D0F76">
        <w:rPr>
          <w:rFonts w:ascii="Times New Roman" w:hAnsi="Times New Roman" w:cs="Times New Roman"/>
        </w:rPr>
        <w:t xml:space="preserve"> или ограждениями высотой не менее </w:t>
      </w:r>
      <w:smartTag w:uri="urn:schemas-microsoft-com:office:smarttags" w:element="metricconverter">
        <w:smartTagPr>
          <w:attr w:name="ProductID" w:val="0,7 м"/>
        </w:smartTagPr>
        <w:r w:rsidRPr="002D0F76">
          <w:rPr>
            <w:rFonts w:ascii="Times New Roman" w:hAnsi="Times New Roman" w:cs="Times New Roman"/>
          </w:rPr>
          <w:t>0,7 м</w:t>
        </w:r>
      </w:smartTag>
      <w:r w:rsidRPr="002D0F76">
        <w:rPr>
          <w:rFonts w:ascii="Times New Roman" w:hAnsi="Times New Roman" w:cs="Times New Roman"/>
        </w:rPr>
        <w:t xml:space="preserve"> и т.п.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w:t>
      </w:r>
      <w:smartTag w:uri="urn:schemas-microsoft-com:office:smarttags" w:element="metricconverter">
        <w:smartTagPr>
          <w:attr w:name="ProductID" w:val="0,04 м"/>
        </w:smartTagPr>
        <w:r w:rsidRPr="002D0F76">
          <w:rPr>
            <w:rFonts w:ascii="Times New Roman" w:hAnsi="Times New Roman" w:cs="Times New Roman"/>
          </w:rPr>
          <w:t>0,04 м</w:t>
        </w:r>
      </w:smartTag>
      <w:r w:rsidRPr="002D0F76">
        <w:rPr>
          <w:rFonts w:ascii="Times New Roman" w:hAnsi="Times New Roman" w:cs="Times New Roman"/>
        </w:rPr>
        <w:t xml:space="preserve">, край которых должен находиться от установленного оборудования на расстоянии 0,7 - </w:t>
      </w:r>
      <w:smartTag w:uri="urn:schemas-microsoft-com:office:smarttags" w:element="metricconverter">
        <w:smartTagPr>
          <w:attr w:name="ProductID" w:val="0,8 м"/>
        </w:smartTagPr>
        <w:r w:rsidRPr="002D0F76">
          <w:rPr>
            <w:rFonts w:ascii="Times New Roman" w:hAnsi="Times New Roman" w:cs="Times New Roman"/>
          </w:rPr>
          <w:t>0,8 м</w:t>
        </w:r>
      </w:smartTag>
      <w:r w:rsidRPr="002D0F76">
        <w:rPr>
          <w:rFonts w:ascii="Times New Roman" w:hAnsi="Times New Roman" w:cs="Times New Roman"/>
        </w:rPr>
        <w:t xml:space="preserve">. Формы и края подвесного оборудования должны быть скруглены.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4.1.17. На открытых автостоянках около объектов социальной инфраструктуры на расстоянии не далее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от входа, а при жилых зданиях - не далее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следует выделять до 10% мест (но не менее одного места) для транспорта инвалидов с учетом ширины зоны для парковки не менее </w:t>
      </w:r>
      <w:smartTag w:uri="urn:schemas-microsoft-com:office:smarttags" w:element="metricconverter">
        <w:smartTagPr>
          <w:attr w:name="ProductID" w:val="3,5 м"/>
        </w:smartTagPr>
        <w:r w:rsidRPr="002D0F76">
          <w:rPr>
            <w:rFonts w:ascii="Times New Roman" w:hAnsi="Times New Roman" w:cs="Times New Roman"/>
          </w:rPr>
          <w:t>3,5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Места парковки оснащаются знаками, применяемыми в международной практике.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4.1.18.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4.1.19. Площадки и места отдыха следует размещать смежно вне габаритов путей движения мест отдыха и ожидания.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4.1.20. 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Следует предусматривать линейную посадку деревьев и кустарников для формирования кромок путей пешеходного движения.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w:t>
      </w:r>
      <w:smartTag w:uri="urn:schemas-microsoft-com:office:smarttags" w:element="metricconverter">
        <w:smartTagPr>
          <w:attr w:name="ProductID" w:val="0,04 м"/>
        </w:smartTagPr>
        <w:r w:rsidRPr="002D0F76">
          <w:rPr>
            <w:rFonts w:ascii="Times New Roman" w:hAnsi="Times New Roman" w:cs="Times New Roman"/>
          </w:rPr>
          <w:t>0,04 м</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4.2. Расчетные показатели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4.2.1. Специализированные жилые дома или группа квартир для инвалидов колясочников (кол.чел. на 1000 чел. населения) – 0,5 чел.</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4.2.2. Количество мест парковки для индивидуал</w:t>
      </w:r>
      <w:r w:rsidR="00FE23B4">
        <w:rPr>
          <w:rFonts w:ascii="Times New Roman" w:hAnsi="Times New Roman" w:cs="Times New Roman"/>
        </w:rPr>
        <w:t>ьного автотранспорта инвалида (</w:t>
      </w:r>
      <w:r w:rsidRPr="002D0F76">
        <w:rPr>
          <w:rFonts w:ascii="Times New Roman" w:hAnsi="Times New Roman" w:cs="Times New Roman"/>
        </w:rPr>
        <w:t>не менее)</w:t>
      </w:r>
    </w:p>
    <w:p w:rsidR="00894A29" w:rsidRPr="002D0F76" w:rsidRDefault="00894A29" w:rsidP="002E1CD0">
      <w:pPr>
        <w:ind w:firstLine="567"/>
        <w:jc w:val="right"/>
        <w:rPr>
          <w:rFonts w:ascii="Times New Roman" w:hAnsi="Times New Roman" w:cs="Times New Roman"/>
        </w:rPr>
      </w:pPr>
      <w:r w:rsidRPr="002D0F76">
        <w:rPr>
          <w:rFonts w:ascii="Times New Roman" w:hAnsi="Times New Roman" w:cs="Times New Roman"/>
        </w:rPr>
        <w:t xml:space="preserve">Таблица </w:t>
      </w:r>
      <w:r w:rsidR="002E1CD0">
        <w:rPr>
          <w:rFonts w:ascii="Times New Roman" w:hAnsi="Times New Roman" w:cs="Times New Roman"/>
        </w:rPr>
        <w:t>28</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2126"/>
        <w:gridCol w:w="1800"/>
        <w:gridCol w:w="1602"/>
      </w:tblGrid>
      <w:tr w:rsidR="00894A29" w:rsidRPr="002D0F76" w:rsidTr="00A67C8A">
        <w:tc>
          <w:tcPr>
            <w:tcW w:w="4786"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Место размещения</w:t>
            </w:r>
          </w:p>
        </w:tc>
        <w:tc>
          <w:tcPr>
            <w:tcW w:w="2126"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Норма обеспеченности</w:t>
            </w:r>
          </w:p>
        </w:tc>
        <w:tc>
          <w:tcPr>
            <w:tcW w:w="180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Единица измерения</w:t>
            </w:r>
          </w:p>
        </w:tc>
        <w:tc>
          <w:tcPr>
            <w:tcW w:w="1602"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A67C8A">
        <w:tc>
          <w:tcPr>
            <w:tcW w:w="4786"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 открытых стоянках для кратковременного хранения легковых автомобилей около учреждений и предприятий обслуживания</w:t>
            </w:r>
          </w:p>
        </w:tc>
        <w:tc>
          <w:tcPr>
            <w:tcW w:w="2126"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180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мест от общего количества парковочных мест</w:t>
            </w:r>
          </w:p>
        </w:tc>
        <w:tc>
          <w:tcPr>
            <w:tcW w:w="1602" w:type="dxa"/>
            <w:vMerge w:val="restar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Но не менее одного места</w:t>
            </w:r>
          </w:p>
        </w:tc>
      </w:tr>
      <w:tr w:rsidR="00894A29" w:rsidRPr="002D0F76" w:rsidTr="00A67C8A">
        <w:tc>
          <w:tcPr>
            <w:tcW w:w="4786"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 открытых стоянках для кратковременного хранения легковых автомобилей при специализированных зданиях</w:t>
            </w:r>
          </w:p>
        </w:tc>
        <w:tc>
          <w:tcPr>
            <w:tcW w:w="2126"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180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мест от общего количества парковочных мест</w:t>
            </w:r>
          </w:p>
        </w:tc>
        <w:tc>
          <w:tcPr>
            <w:tcW w:w="1602" w:type="dxa"/>
            <w:vMerge/>
            <w:vAlign w:val="center"/>
          </w:tcPr>
          <w:p w:rsidR="00894A29" w:rsidRPr="002D0F76" w:rsidRDefault="00894A29" w:rsidP="002D0F76">
            <w:pPr>
              <w:jc w:val="both"/>
              <w:rPr>
                <w:rFonts w:ascii="Times New Roman" w:hAnsi="Times New Roman" w:cs="Times New Roman"/>
              </w:rPr>
            </w:pPr>
          </w:p>
        </w:tc>
      </w:tr>
      <w:tr w:rsidR="00894A29" w:rsidRPr="002D0F76" w:rsidTr="00A67C8A">
        <w:tc>
          <w:tcPr>
            <w:tcW w:w="4786"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 открытых стоянках для кратковременного хранения легковых автомобилей около учреждений, специализирующихся на лечении опорно-двигательного аппарата</w:t>
            </w:r>
          </w:p>
        </w:tc>
        <w:tc>
          <w:tcPr>
            <w:tcW w:w="2126"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180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мест от общего количества парковочных мест</w:t>
            </w:r>
          </w:p>
        </w:tc>
        <w:tc>
          <w:tcPr>
            <w:tcW w:w="1602" w:type="dxa"/>
            <w:vMerge/>
            <w:vAlign w:val="center"/>
          </w:tcPr>
          <w:p w:rsidR="00894A29" w:rsidRPr="002D0F76" w:rsidRDefault="00894A29" w:rsidP="002D0F76">
            <w:pPr>
              <w:jc w:val="both"/>
              <w:rPr>
                <w:rFonts w:ascii="Times New Roman" w:hAnsi="Times New Roman" w:cs="Times New Roman"/>
              </w:rPr>
            </w:pPr>
          </w:p>
        </w:tc>
      </w:tr>
    </w:tbl>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4.2.3. Расстояние от жилого дома до мест хранения индивидуального автотранспорта инвалида – не более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и не менее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4.2.4. Расстояние от входа в общественное здание, доступное для инвалидов, до остановки специализированных средств общественного транспорта, перевозящих инвалидов (не более) –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4.2.5. Расстояние от жилых зданий, в которых проживают инвалиды, до остановки специализированных средств общественного транспорта, перевозящих инвалидов (не более) –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4.2.6. Размер машино-места для парковки индивидуального транспорта инвалида, без учета площади проездов (м2 на 1 машино-место) – </w:t>
      </w:r>
      <w:smartTag w:uri="urn:schemas-microsoft-com:office:smarttags" w:element="metricconverter">
        <w:smartTagPr>
          <w:attr w:name="ProductID" w:val="17,5 м2"/>
        </w:smartTagPr>
        <w:r w:rsidRPr="002D0F76">
          <w:rPr>
            <w:rFonts w:ascii="Times New Roman" w:hAnsi="Times New Roman" w:cs="Times New Roman"/>
          </w:rPr>
          <w:t>17,5 м2</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4.2.7. Размер земельного участка  крытого бокса для хранения индивидуального транспорта инвалида (м2 на 1 мшино-место) – </w:t>
      </w:r>
      <w:smartTag w:uri="urn:schemas-microsoft-com:office:smarttags" w:element="metricconverter">
        <w:smartTagPr>
          <w:attr w:name="ProductID" w:val="21 м2"/>
        </w:smartTagPr>
        <w:r w:rsidRPr="002D0F76">
          <w:rPr>
            <w:rFonts w:ascii="Times New Roman" w:hAnsi="Times New Roman" w:cs="Times New Roman"/>
          </w:rPr>
          <w:t>21 м2</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4.2.8. Ширина зоны для парковки автомобиля инвалида (не менее) – </w:t>
      </w:r>
      <w:smartTag w:uri="urn:schemas-microsoft-com:office:smarttags" w:element="metricconverter">
        <w:smartTagPr>
          <w:attr w:name="ProductID" w:val="3,5 м"/>
        </w:smartTagPr>
        <w:r w:rsidRPr="002D0F76">
          <w:rPr>
            <w:rFonts w:ascii="Times New Roman" w:hAnsi="Times New Roman" w:cs="Times New Roman"/>
          </w:rPr>
          <w:t>3,5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4.2.9. Стоянки с местами для автомобилей инвалидов должны располагаться на расстоянии не более50 м от общественных зданий, сооружений, а также от входов на территории предприятий, использующих труд инвалидов.</w:t>
      </w:r>
    </w:p>
    <w:p w:rsidR="00894A29" w:rsidRPr="002D0F76" w:rsidRDefault="00894A29" w:rsidP="002D0F76">
      <w:pPr>
        <w:jc w:val="both"/>
        <w:rPr>
          <w:rFonts w:ascii="Times New Roman" w:hAnsi="Times New Roman" w:cs="Times New Roman"/>
        </w:rPr>
      </w:pPr>
    </w:p>
    <w:p w:rsidR="00894A29" w:rsidRPr="002D0F76" w:rsidRDefault="00894A29" w:rsidP="002E1CD0">
      <w:pPr>
        <w:ind w:firstLine="567"/>
        <w:jc w:val="center"/>
        <w:rPr>
          <w:rFonts w:ascii="Times New Roman" w:hAnsi="Times New Roman" w:cs="Times New Roman"/>
          <w:b/>
        </w:rPr>
      </w:pPr>
      <w:r w:rsidRPr="002D0F76">
        <w:rPr>
          <w:rFonts w:ascii="Times New Roman" w:hAnsi="Times New Roman" w:cs="Times New Roman"/>
          <w:b/>
        </w:rPr>
        <w:t>5. РАСЧЕТНЫЕ ПОКАЗАТЕЛИ ОБЕСПЕЧЕННОСТИ И ИНТЕНСИВНОСТИ ИСПОЛЬЗОВАНИЯ ТЕРРИТОРИЙ РЕКРЕАЦИОННЫХ ЗОН</w:t>
      </w:r>
    </w:p>
    <w:p w:rsidR="00894A29" w:rsidRPr="002D0F76" w:rsidRDefault="00894A29" w:rsidP="002D0F76">
      <w:pPr>
        <w:ind w:firstLine="567"/>
        <w:jc w:val="both"/>
        <w:rPr>
          <w:rFonts w:ascii="Times New Roman" w:hAnsi="Times New Roman" w:cs="Times New Roman"/>
          <w:b/>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5.1. Общие требования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5.1.1. Рекреационные зоны предназначены для организации массового отдыха населения, улучшения экологической обстановки городских округов и поселений и включают парки, городские леса, лесопарки, озелененные территории общего пользования, пляжи, водоемы и иные объекты, используемые в рекреационных целях и формирующие систему открытых пространств.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5.1.2. В составе рекреационных зон могут быть отдельно выделены зоны садово-дачной застройки, если их использование носит сезонный характер и по степени благоустройства и инженерного оборудования они не могут быть отнесены к жилым зонам.</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5.1.3. Рекреационные зоны формируются на землях общего пользования (парки, городские сады, скверы, бульвары, городские леса, лесопарки и другие озелененные территории общего пользования).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5.1.4. 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указанных объектов.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5.1.5. На особо охраняемых природных территориях рекреационных зон (национальные парки, природные парки, дендрологические парки и ботанические сады, лесопарки, водоохранные зоны и др.) любая деятельность осуществляется согласно статусу территории и режимам особой охраны.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5.1.6. На озелененных территориях нормируются: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соотношение территорий, занятых зелеными насаждениями, элементами благоустройства, сооружениями и застройкой;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габариты допускаемой застройки и ее назначение;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расстояния от зеленых насаждений до зданий, сооружений, коммуникаций.</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5.2. Озелененные территории общего пользования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5.2.1. Озелененные территории - объекты градостроительного нормирования - представлены в виде парков, садов, скверов, бульваров, территорий зеленых насаждений в составе участков жилой, общественной, производственной застройки.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5.2.2. Озелененные территории общего пользования, выделяемые в составе рекреационных зон, размещаются во взаимосвязи преимущественно с жилыми и общественно-деловыми зонами.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5.2.3. Удельный вес озелененных территорий различного назначения в пределах застройки городских округов и поселений (уровень озелененности территории застройки) должен быть не менее 40%, а в границах территории жилого района не менее 25%, включая суммарную площадь озелененной территории микрорайона (квартала).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5.2.4. Оптимальные параметры общего баланса территории составляют: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открытые пространства: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зеленые насаждения - 65 - 75%;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аллеи и дороги - 10 - 15%;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площадки - 8 - 12%;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сооружения - 5 - 7%;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зона природных ландшафтов: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зеленые насаждения - 93 - 97%;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дорожная сеть - 2 - 5%;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обслуживающие сооружения и хозяйственные постройки - 2%.</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5.2.5. При размещении парков и лесопарков следует максимально сохранять природные комплексы ландшафта территорий, существующие зеленые насаждения, естественный рельеф, верховые болота, луга и т.п., имеющие средоохранное и средоформирующее значение.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5.2.6. Парк - озелененная территория многофункционального или специализированного направления рекреационной деятельности с развитой системой благоустройства, предназначенная для периодического массового отдыха населения.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5.2.7. На территории парка разрешается строительство зданий для обслуживания посетителей и эксплуатации парка, высота которых не превышает </w:t>
      </w:r>
      <w:smartTag w:uri="urn:schemas-microsoft-com:office:smarttags" w:element="metricconverter">
        <w:smartTagPr>
          <w:attr w:name="ProductID" w:val="8 м"/>
        </w:smartTagPr>
        <w:r w:rsidRPr="002D0F76">
          <w:rPr>
            <w:rFonts w:ascii="Times New Roman" w:hAnsi="Times New Roman" w:cs="Times New Roman"/>
          </w:rPr>
          <w:t>8 м</w:t>
        </w:r>
      </w:smartTag>
      <w:r w:rsidRPr="002D0F76">
        <w:rPr>
          <w:rFonts w:ascii="Times New Roman" w:hAnsi="Times New Roman" w:cs="Times New Roman"/>
        </w:rPr>
        <w:t>; высота парковых сооружений - аттракционов - не ограничивается. Площадь застройки не должна превышать 7% территории парка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5.2.8. Элементы территории парка следует принимать в % от общей площади парка: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территории зеленых насаждений и водоемов - не менее 70;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аллеи, дорожки, площадки - 25 - 28;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здания и сооружения - 5 – 7</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5.2.9. Радиус доступности должен составлять: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парков - не более 20 минут;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парков планировочных районов - не более 15 минут или </w:t>
      </w:r>
      <w:smartTag w:uri="urn:schemas-microsoft-com:office:smarttags" w:element="metricconverter">
        <w:smartTagPr>
          <w:attr w:name="ProductID" w:val="1200 м"/>
        </w:smartTagPr>
        <w:r w:rsidRPr="002D0F76">
          <w:rPr>
            <w:rFonts w:ascii="Times New Roman" w:hAnsi="Times New Roman" w:cs="Times New Roman"/>
          </w:rPr>
          <w:t>1200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5.2.10. Расстояние между жилой застройкой и ближним краем паркового массива следует принимать не менее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В данной зоне допускается устройство местного или пожарного проезда, пешеходных аллей, площадок отдыха, сплошных зеленых посадок и запрещается размещение площадок для хозяйственных целей и объектов, оказывающих негативное влияние на экологические, санитарно-гигиенические и рекреационные условия.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5.2.11. Запрещается использовать для любых хозяйственных целей территорию парка, примыкающую к жилой застройке.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5.2.12. Бульвар и пешеходные аллеи представляют собой озелененные территории линейной формы, предназначенные для транзитного пешеходного движения, прогулок, повседневного отдыха.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5.2.13. Бульвары и пешеходные аллеи следует предусматривать в направлении массовых потоков пешеходного движения.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5.2.14. Ширину бульваров с одной продольной пешеходной аллеей следует принимать, м, не менее, размещаемых: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по оси улиц - 18;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 одной стороны улицы между проезжей частью и застройкой - 10.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5.2.15. Минимальное соотношение ширины и длины бульвара следует принимать не менее 1:3.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5.2.16. При ширине бульвара 18 -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следует предусматривать устройство одной аллеи шириной 3 - </w:t>
      </w:r>
      <w:smartTag w:uri="urn:schemas-microsoft-com:office:smarttags" w:element="metricconverter">
        <w:smartTagPr>
          <w:attr w:name="ProductID" w:val="6 м"/>
        </w:smartTagPr>
        <w:r w:rsidRPr="002D0F76">
          <w:rPr>
            <w:rFonts w:ascii="Times New Roman" w:hAnsi="Times New Roman" w:cs="Times New Roman"/>
          </w:rPr>
          <w:t>6 м</w:t>
        </w:r>
      </w:smartTag>
      <w:r w:rsidRPr="002D0F76">
        <w:rPr>
          <w:rFonts w:ascii="Times New Roman" w:hAnsi="Times New Roman" w:cs="Times New Roman"/>
        </w:rPr>
        <w:t xml:space="preserve">, на бульварах шириной более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следует устраивать дополнительно к основной аллее дорожки шириной 1,5 -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на бульварах шириной более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возможно размещение спортивных площадок, водоемов, объектов рекреационного обслуживания (павильоны, кафе), детских игровых комплексов, велодорожек и лыжных трасс при условии соответствия параметров качества окружающей среды гигиеническим требованиям.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5.2.17. Высота застройки не должна превышать </w:t>
      </w:r>
      <w:smartTag w:uri="urn:schemas-microsoft-com:office:smarttags" w:element="metricconverter">
        <w:smartTagPr>
          <w:attr w:name="ProductID" w:val="6 м"/>
        </w:smartTagPr>
        <w:r w:rsidRPr="002D0F76">
          <w:rPr>
            <w:rFonts w:ascii="Times New Roman" w:hAnsi="Times New Roman" w:cs="Times New Roman"/>
          </w:rPr>
          <w:t>6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5.2.18. Система входов на бульвар устраивается по длинным его сторонам с шагом не более </w:t>
      </w:r>
      <w:smartTag w:uri="urn:schemas-microsoft-com:office:smarttags" w:element="metricconverter">
        <w:smartTagPr>
          <w:attr w:name="ProductID" w:val="250 м"/>
        </w:smartTagPr>
        <w:r w:rsidRPr="002D0F76">
          <w:rPr>
            <w:rFonts w:ascii="Times New Roman" w:hAnsi="Times New Roman" w:cs="Times New Roman"/>
          </w:rPr>
          <w:t>250 м</w:t>
        </w:r>
      </w:smartTag>
      <w:r w:rsidRPr="002D0F76">
        <w:rPr>
          <w:rFonts w:ascii="Times New Roman" w:hAnsi="Times New Roman" w:cs="Times New Roman"/>
        </w:rPr>
        <w:t xml:space="preserve">, а на улицах с интенсивным движением - в увязке с пешеходными переходами. Вдоль жилых улиц следует проектировать бульварные полосы шириной от 18 до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5.2.19. Соотношение элементов территории бульвара следует принимать согласно таблице 28 в зависимости от его ширины. </w:t>
      </w:r>
    </w:p>
    <w:p w:rsidR="00894A29" w:rsidRPr="002D0F76" w:rsidRDefault="00894A29" w:rsidP="002E1CD0">
      <w:pPr>
        <w:pStyle w:val="Default"/>
        <w:jc w:val="right"/>
        <w:rPr>
          <w:rFonts w:ascii="Times New Roman" w:hAnsi="Times New Roman" w:cs="Times New Roman"/>
        </w:rPr>
      </w:pPr>
      <w:r w:rsidRPr="002D0F76">
        <w:rPr>
          <w:rFonts w:ascii="Times New Roman" w:hAnsi="Times New Roman" w:cs="Times New Roman"/>
        </w:rPr>
        <w:t>Таблица 2</w:t>
      </w:r>
      <w:r w:rsidR="002E1CD0">
        <w:rPr>
          <w:rFonts w:ascii="Times New Roman" w:hAnsi="Times New Roman" w:cs="Times New Roman"/>
        </w:rPr>
        <w:t>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2"/>
        <w:gridCol w:w="2116"/>
        <w:gridCol w:w="2968"/>
        <w:gridCol w:w="2444"/>
      </w:tblGrid>
      <w:tr w:rsidR="00894A29" w:rsidRPr="002D0F76" w:rsidTr="002D062D">
        <w:trPr>
          <w:trHeight w:val="612"/>
        </w:trPr>
        <w:tc>
          <w:tcPr>
            <w:tcW w:w="1335"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Ширина бульвара, м </w:t>
            </w:r>
          </w:p>
        </w:tc>
        <w:tc>
          <w:tcPr>
            <w:tcW w:w="3665"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Элементы территории (% от общей площади) </w:t>
            </w:r>
          </w:p>
        </w:tc>
      </w:tr>
      <w:tr w:rsidR="00894A29" w:rsidRPr="002D0F76" w:rsidTr="002D062D">
        <w:trPr>
          <w:trHeight w:val="1025"/>
        </w:trPr>
        <w:tc>
          <w:tcPr>
            <w:tcW w:w="1335" w:type="pct"/>
            <w:vMerge/>
          </w:tcPr>
          <w:p w:rsidR="00894A29" w:rsidRPr="002D0F76" w:rsidRDefault="00894A29" w:rsidP="002D0F76">
            <w:pPr>
              <w:pStyle w:val="Default"/>
              <w:jc w:val="both"/>
              <w:rPr>
                <w:rFonts w:ascii="Times New Roman" w:hAnsi="Times New Roman" w:cs="Times New Roman"/>
              </w:rPr>
            </w:pPr>
          </w:p>
        </w:tc>
        <w:tc>
          <w:tcPr>
            <w:tcW w:w="10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территории зеленых насаждений и водоемов</w:t>
            </w:r>
          </w:p>
        </w:tc>
        <w:tc>
          <w:tcPr>
            <w:tcW w:w="144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аллеи, дорожки, площадки </w:t>
            </w:r>
          </w:p>
        </w:tc>
        <w:tc>
          <w:tcPr>
            <w:tcW w:w="11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сооружения и застройка </w:t>
            </w:r>
          </w:p>
        </w:tc>
      </w:tr>
      <w:tr w:rsidR="00894A29" w:rsidRPr="002D0F76" w:rsidTr="002D062D">
        <w:trPr>
          <w:trHeight w:val="220"/>
        </w:trPr>
        <w:tc>
          <w:tcPr>
            <w:tcW w:w="133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18 - 25 </w:t>
            </w:r>
          </w:p>
        </w:tc>
        <w:tc>
          <w:tcPr>
            <w:tcW w:w="10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70 - 75 </w:t>
            </w:r>
          </w:p>
        </w:tc>
        <w:tc>
          <w:tcPr>
            <w:tcW w:w="144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30 - 25 </w:t>
            </w:r>
          </w:p>
        </w:tc>
        <w:tc>
          <w:tcPr>
            <w:tcW w:w="11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r>
      <w:tr w:rsidR="00894A29" w:rsidRPr="002D0F76" w:rsidTr="002D062D">
        <w:trPr>
          <w:trHeight w:val="220"/>
        </w:trPr>
        <w:tc>
          <w:tcPr>
            <w:tcW w:w="133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25 - 50 </w:t>
            </w:r>
          </w:p>
        </w:tc>
        <w:tc>
          <w:tcPr>
            <w:tcW w:w="10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75 - 80 </w:t>
            </w:r>
          </w:p>
        </w:tc>
        <w:tc>
          <w:tcPr>
            <w:tcW w:w="144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23 - 17 </w:t>
            </w:r>
          </w:p>
        </w:tc>
        <w:tc>
          <w:tcPr>
            <w:tcW w:w="11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2 - 3 </w:t>
            </w:r>
          </w:p>
        </w:tc>
      </w:tr>
      <w:tr w:rsidR="00894A29" w:rsidRPr="002D0F76" w:rsidTr="002D062D">
        <w:trPr>
          <w:trHeight w:val="220"/>
        </w:trPr>
        <w:tc>
          <w:tcPr>
            <w:tcW w:w="133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более 50 </w:t>
            </w:r>
          </w:p>
        </w:tc>
        <w:tc>
          <w:tcPr>
            <w:tcW w:w="10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65 - 70 </w:t>
            </w:r>
          </w:p>
        </w:tc>
        <w:tc>
          <w:tcPr>
            <w:tcW w:w="144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30 - 25 </w:t>
            </w:r>
          </w:p>
        </w:tc>
        <w:tc>
          <w:tcPr>
            <w:tcW w:w="11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не более 5 </w:t>
            </w:r>
          </w:p>
        </w:tc>
      </w:tr>
    </w:tbl>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5.2.20. Сквер представляет собой компактную озелененную территорию, предназначенную для повседневного кратковременного отдыха и транзитного пешеходного передвижения населения, размером, как правило, от 0,5 до </w:t>
      </w:r>
      <w:smartTag w:uri="urn:schemas-microsoft-com:office:smarttags" w:element="metricconverter">
        <w:smartTagPr>
          <w:attr w:name="ProductID" w:val="2 га"/>
        </w:smartTagPr>
        <w:r w:rsidRPr="002D0F76">
          <w:rPr>
            <w:rFonts w:ascii="Times New Roman" w:hAnsi="Times New Roman" w:cs="Times New Roman"/>
          </w:rPr>
          <w:t>2 га</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На территории сквера запрещается размещение застройки.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5.2.21. Озелененные территории на участках жилой, общественной, производственной застройки следует проектировать в соответствии с требованиями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5.2.22. 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w:t>
      </w:r>
      <w:smartTag w:uri="urn:schemas-microsoft-com:office:smarttags" w:element="metricconverter">
        <w:smartTagPr>
          <w:attr w:name="ProductID" w:val="0,75 м"/>
        </w:smartTagPr>
        <w:r w:rsidRPr="002D0F76">
          <w:rPr>
            <w:rFonts w:ascii="Times New Roman" w:hAnsi="Times New Roman" w:cs="Times New Roman"/>
          </w:rPr>
          <w:t>0,75 м</w:t>
        </w:r>
      </w:smartTag>
      <w:r w:rsidRPr="002D0F76">
        <w:rPr>
          <w:rFonts w:ascii="Times New Roman" w:hAnsi="Times New Roman" w:cs="Times New Roman"/>
        </w:rPr>
        <w:t xml:space="preserve"> (ширина полосы движения одного человека).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5.2.23. Пешеходные аллеи следует предусматривать в направлении массовых потоков пешеходного движения, предусматривая на них площадки для кратковременного отдыха.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5.2.24. Покрытия площадок, дорожно-тропиночной сети в пределах 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5.2.25. Озелененные территории общего пользования должны быть благоустроены и оборудованы малыми архитектурными формами: фонтанами и бассейнами, лестницами, беседками, светильниками и др. Число светильников следует определять по нормам освещенности территорий.</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5.3. Зоны отдыха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5.3.1. Зоны отдыха </w:t>
      </w:r>
      <w:r w:rsidR="00393653">
        <w:rPr>
          <w:rFonts w:ascii="Times New Roman" w:hAnsi="Times New Roman" w:cs="Times New Roman"/>
        </w:rPr>
        <w:t>сельского поселения</w:t>
      </w:r>
      <w:r w:rsidR="00393653" w:rsidRPr="002D0F76">
        <w:rPr>
          <w:rFonts w:ascii="Times New Roman" w:hAnsi="Times New Roman" w:cs="Times New Roman"/>
        </w:rPr>
        <w:t xml:space="preserve"> </w:t>
      </w:r>
      <w:r w:rsidRPr="002D0F76">
        <w:rPr>
          <w:rFonts w:ascii="Times New Roman" w:hAnsi="Times New Roman" w:cs="Times New Roman"/>
        </w:rPr>
        <w:t xml:space="preserve">формируются на базе озелененных территорий общего пользования, природных и искусственных водоемов, рек.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5.3.2. Зоны массового кратковременного отдыха следует располагать в пределах доступности на общественном транспорте не более 1,5 ч.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5.3.3. При выделении территорий для рекреационной деятельности необходимо учитывать допустимые нагрузки на природный комплекс с учетом типа ландшафта, его состояния.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5.3.4. Размеры территории зон отдыха следует принимать из расчета не менее 500 - </w:t>
      </w:r>
      <w:smartTag w:uri="urn:schemas-microsoft-com:office:smarttags" w:element="metricconverter">
        <w:smartTagPr>
          <w:attr w:name="ProductID" w:val="1000 м2"/>
        </w:smartTagPr>
        <w:r w:rsidRPr="002D0F76">
          <w:rPr>
            <w:rFonts w:ascii="Times New Roman" w:hAnsi="Times New Roman" w:cs="Times New Roman"/>
          </w:rPr>
          <w:t>1000 м2</w:t>
        </w:r>
      </w:smartTag>
      <w:r w:rsidRPr="002D0F76">
        <w:rPr>
          <w:rFonts w:ascii="Times New Roman" w:hAnsi="Times New Roman" w:cs="Times New Roman"/>
        </w:rPr>
        <w:t xml:space="preserve"> на одного посетителя, в том числе интенсивно используемая ее часть для активных видов отдыха должна составлять не менее </w:t>
      </w:r>
      <w:smartTag w:uri="urn:schemas-microsoft-com:office:smarttags" w:element="metricconverter">
        <w:smartTagPr>
          <w:attr w:name="ProductID" w:val="100 м2"/>
        </w:smartTagPr>
        <w:r w:rsidRPr="002D0F76">
          <w:rPr>
            <w:rFonts w:ascii="Times New Roman" w:hAnsi="Times New Roman" w:cs="Times New Roman"/>
          </w:rPr>
          <w:t>100 м2</w:t>
        </w:r>
      </w:smartTag>
      <w:r w:rsidRPr="002D0F76">
        <w:rPr>
          <w:rFonts w:ascii="Times New Roman" w:hAnsi="Times New Roman" w:cs="Times New Roman"/>
        </w:rPr>
        <w:t xml:space="preserve"> на одного посетителя. Площадь отдельных участков зоны массового кратковременного отдыха следует принимать не менее </w:t>
      </w:r>
      <w:smartTag w:uri="urn:schemas-microsoft-com:office:smarttags" w:element="metricconverter">
        <w:smartTagPr>
          <w:attr w:name="ProductID" w:val="50 га"/>
        </w:smartTagPr>
        <w:r w:rsidRPr="002D0F76">
          <w:rPr>
            <w:rFonts w:ascii="Times New Roman" w:hAnsi="Times New Roman" w:cs="Times New Roman"/>
          </w:rPr>
          <w:t>50 га</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5.3.5. Зоны отдыха следует размещать на расстоянии от санаториев, дошкольных санаторно-оздоровительных учреждений, садоводческих товариществ, автомобильных дорог общей сети и железных дорог не менее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а от домов отдыха - не менее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5.3.6. В перечне разрешенных видов строительства допускаются объекты, связанные непосредственно с рекреационной деятельностью (пансионаты, кемпинги, базы отдыха, пляжи, спортивные и игровые площадки и др.), а также с обслуживанием зоны отдыха (загородные рестораны, кафе, центры развлечения, пункты проката и др.). </w:t>
      </w:r>
    </w:p>
    <w:p w:rsidR="00894A29" w:rsidRPr="002D0F76" w:rsidRDefault="00894A29" w:rsidP="00FE23B4">
      <w:pPr>
        <w:ind w:firstLine="567"/>
        <w:jc w:val="both"/>
        <w:rPr>
          <w:rFonts w:ascii="Times New Roman" w:hAnsi="Times New Roman" w:cs="Times New Roman"/>
        </w:rPr>
      </w:pPr>
      <w:r w:rsidRPr="002D0F76">
        <w:rPr>
          <w:rFonts w:ascii="Times New Roman" w:hAnsi="Times New Roman" w:cs="Times New Roman"/>
        </w:rPr>
        <w:t>5.3.7. Проектирование объектов по обслуживанию зон отдыха (нормы обслуживания открытой сети для районов загородного кратковременного отдыха) рекомен</w:t>
      </w:r>
      <w:r w:rsidR="00FE23B4">
        <w:rPr>
          <w:rFonts w:ascii="Times New Roman" w:hAnsi="Times New Roman" w:cs="Times New Roman"/>
        </w:rPr>
        <w:t>дуется принимать по таблице 30.</w:t>
      </w:r>
    </w:p>
    <w:p w:rsidR="00894A29" w:rsidRPr="002D0F76" w:rsidRDefault="00894A29" w:rsidP="002E1CD0">
      <w:pPr>
        <w:ind w:firstLine="567"/>
        <w:jc w:val="right"/>
        <w:rPr>
          <w:rFonts w:ascii="Times New Roman" w:hAnsi="Times New Roman" w:cs="Times New Roman"/>
        </w:rPr>
      </w:pPr>
      <w:r w:rsidRPr="002D0F76">
        <w:rPr>
          <w:rFonts w:ascii="Times New Roman" w:hAnsi="Times New Roman" w:cs="Times New Roman"/>
        </w:rPr>
        <w:t xml:space="preserve">Таблица </w:t>
      </w:r>
      <w:r w:rsidR="002E1CD0">
        <w:rPr>
          <w:rFonts w:ascii="Times New Roman" w:hAnsi="Times New Roman" w:cs="Times New Roman"/>
        </w:rPr>
        <w:t>30</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86"/>
        <w:gridCol w:w="3034"/>
        <w:gridCol w:w="2315"/>
      </w:tblGrid>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Учреждения, предприятия, сооружения</w:t>
            </w:r>
          </w:p>
        </w:tc>
        <w:tc>
          <w:tcPr>
            <w:tcW w:w="30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Единица измерения</w:t>
            </w:r>
          </w:p>
        </w:tc>
        <w:tc>
          <w:tcPr>
            <w:tcW w:w="231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Обеспеченность на 100 отдыхающих</w:t>
            </w:r>
          </w:p>
        </w:tc>
      </w:tr>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Предприятия общественного питания:</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кафе, закусочные</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столовые</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рестораны</w:t>
            </w:r>
          </w:p>
        </w:tc>
        <w:tc>
          <w:tcPr>
            <w:tcW w:w="30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посадочное место</w:t>
            </w:r>
          </w:p>
        </w:tc>
        <w:tc>
          <w:tcPr>
            <w:tcW w:w="2315" w:type="dxa"/>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12</w:t>
            </w:r>
          </w:p>
        </w:tc>
      </w:tr>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Очаги самостоятельного приготовления пищи</w:t>
            </w:r>
          </w:p>
        </w:tc>
        <w:tc>
          <w:tcPr>
            <w:tcW w:w="30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шт.</w:t>
            </w:r>
          </w:p>
        </w:tc>
        <w:tc>
          <w:tcPr>
            <w:tcW w:w="231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r>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Магазины:</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продовольственные</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непродовольственные</w:t>
            </w:r>
          </w:p>
        </w:tc>
        <w:tc>
          <w:tcPr>
            <w:tcW w:w="30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рабочее место</w:t>
            </w:r>
          </w:p>
        </w:tc>
        <w:tc>
          <w:tcPr>
            <w:tcW w:w="2315" w:type="dxa"/>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1-1,5</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0,5-0,8</w:t>
            </w:r>
          </w:p>
        </w:tc>
      </w:tr>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Пункты проката</w:t>
            </w:r>
          </w:p>
        </w:tc>
        <w:tc>
          <w:tcPr>
            <w:tcW w:w="30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рабочее место</w:t>
            </w:r>
          </w:p>
        </w:tc>
        <w:tc>
          <w:tcPr>
            <w:tcW w:w="231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0,2</w:t>
            </w:r>
          </w:p>
        </w:tc>
      </w:tr>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Киноплощадки</w:t>
            </w:r>
          </w:p>
        </w:tc>
        <w:tc>
          <w:tcPr>
            <w:tcW w:w="30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зрительное место</w:t>
            </w:r>
          </w:p>
        </w:tc>
        <w:tc>
          <w:tcPr>
            <w:tcW w:w="231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r>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Танцевальные площадки</w:t>
            </w:r>
          </w:p>
        </w:tc>
        <w:tc>
          <w:tcPr>
            <w:tcW w:w="30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м2</w:t>
            </w:r>
          </w:p>
        </w:tc>
        <w:tc>
          <w:tcPr>
            <w:tcW w:w="231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20-35</w:t>
            </w:r>
          </w:p>
        </w:tc>
      </w:tr>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Спортгородки</w:t>
            </w:r>
          </w:p>
        </w:tc>
        <w:tc>
          <w:tcPr>
            <w:tcW w:w="30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м2</w:t>
            </w:r>
          </w:p>
        </w:tc>
        <w:tc>
          <w:tcPr>
            <w:tcW w:w="231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3800-4000</w:t>
            </w:r>
          </w:p>
        </w:tc>
      </w:tr>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Лодочные станции</w:t>
            </w:r>
          </w:p>
        </w:tc>
        <w:tc>
          <w:tcPr>
            <w:tcW w:w="30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лодки, шт.</w:t>
            </w:r>
          </w:p>
        </w:tc>
        <w:tc>
          <w:tcPr>
            <w:tcW w:w="231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r>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Бассейн</w:t>
            </w:r>
          </w:p>
        </w:tc>
        <w:tc>
          <w:tcPr>
            <w:tcW w:w="30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м2 водного зеркала</w:t>
            </w:r>
          </w:p>
        </w:tc>
        <w:tc>
          <w:tcPr>
            <w:tcW w:w="231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250</w:t>
            </w:r>
          </w:p>
        </w:tc>
      </w:tr>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Велолыжные станции</w:t>
            </w:r>
          </w:p>
        </w:tc>
        <w:tc>
          <w:tcPr>
            <w:tcW w:w="30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место</w:t>
            </w:r>
          </w:p>
        </w:tc>
        <w:tc>
          <w:tcPr>
            <w:tcW w:w="231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200</w:t>
            </w:r>
          </w:p>
        </w:tc>
      </w:tr>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Автостоянки</w:t>
            </w:r>
          </w:p>
        </w:tc>
        <w:tc>
          <w:tcPr>
            <w:tcW w:w="30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место</w:t>
            </w:r>
          </w:p>
        </w:tc>
        <w:tc>
          <w:tcPr>
            <w:tcW w:w="231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r>
      <w:tr w:rsidR="00894A29" w:rsidRPr="002D0F76" w:rsidTr="002E1CD0">
        <w:tc>
          <w:tcPr>
            <w:tcW w:w="478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Пляжи общего пользования:</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пляж</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акватория</w:t>
            </w:r>
          </w:p>
        </w:tc>
        <w:tc>
          <w:tcPr>
            <w:tcW w:w="3034" w:type="dxa"/>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га</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га</w:t>
            </w:r>
          </w:p>
        </w:tc>
        <w:tc>
          <w:tcPr>
            <w:tcW w:w="2315" w:type="dxa"/>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0,8-1</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1-2</w:t>
            </w:r>
          </w:p>
        </w:tc>
      </w:tr>
    </w:tbl>
    <w:p w:rsidR="00894A29" w:rsidRPr="002D0F76" w:rsidRDefault="00894A29" w:rsidP="002D0F76">
      <w:pPr>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5.3.8. При размещении объектов на берегах рек, водоемов необходимо предусматривать природоохранные меры в соответствии с требованиями раздела "Зоны особо охраняемых территорий"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5.3.9. Размеры территорий пляжей, размещаемых в зонах отдыха, а также минимальную протяженность береговой полосы пляжа следует принимать в соответствии с разделом 15 и таблицей </w:t>
      </w:r>
      <w:r w:rsidR="00FE23B4">
        <w:rPr>
          <w:rFonts w:ascii="Times New Roman" w:hAnsi="Times New Roman" w:cs="Times New Roman"/>
        </w:rPr>
        <w:t>30</w:t>
      </w:r>
      <w:r w:rsidRPr="002D0F76">
        <w:rPr>
          <w:rFonts w:ascii="Times New Roman" w:hAnsi="Times New Roman" w:cs="Times New Roman"/>
        </w:rPr>
        <w:t xml:space="preserve">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5.3.10. Число единовременных посетителей на пляжах следует определять в соответствии с разделом 15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5.3.11. Допускается размещать автостоянки, необходимые инженерные сооружения. Размеры стоянок автомобилей, размещаемых у границ лесопарков, зон отдыха и курортных зон, следует определять по заданию на проектирование, а при отсутствии данных – по рекомендации раздела 8 настоящих нормативов.</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5.4. Расчетные показатели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5.4.1.Площадь озелененной и благоустроенной территории микрорайона (квартала) без учета участков школ и детских дошкольных учреждений (м2 на 1 чел),</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не менее </w:t>
      </w:r>
      <w:smartTag w:uri="urn:schemas-microsoft-com:office:smarttags" w:element="metricconverter">
        <w:smartTagPr>
          <w:attr w:name="ProductID" w:val="6 м2"/>
        </w:smartTagPr>
        <w:r w:rsidRPr="002D0F76">
          <w:rPr>
            <w:rFonts w:ascii="Times New Roman" w:hAnsi="Times New Roman" w:cs="Times New Roman"/>
          </w:rPr>
          <w:t>6 м2</w:t>
        </w:r>
      </w:smartTag>
      <w:r w:rsidRPr="002D0F76">
        <w:rPr>
          <w:rFonts w:ascii="Times New Roman" w:hAnsi="Times New Roman" w:cs="Times New Roman"/>
        </w:rPr>
        <w:t>.</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u w:val="single"/>
        </w:rPr>
        <w:t>Примечание</w:t>
      </w:r>
      <w:r w:rsidRPr="002D0F76">
        <w:rPr>
          <w:rFonts w:ascii="Times New Roman" w:hAnsi="Times New Roman" w:cs="Times New Roman"/>
        </w:rPr>
        <w:t>: В площадь озелененной и благоустроенной территории включается вся территория микрорайона ( квартала) с площадками для игр детей, занятий физкультурой и хозяйственные площадки, за исключением площади застройки жилыми домами, участками общественных учреждений, а также проездов.</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5.4.2. Минимальная площадь территорий общего пользования (парки, скверы, сады):</w:t>
      </w:r>
    </w:p>
    <w:p w:rsidR="00894A29" w:rsidRPr="002D0F76" w:rsidRDefault="00894A29" w:rsidP="002D0F76">
      <w:pPr>
        <w:pStyle w:val="21"/>
        <w:tabs>
          <w:tab w:val="clear" w:pos="643"/>
        </w:tabs>
        <w:ind w:left="0" w:firstLine="567"/>
        <w:jc w:val="both"/>
      </w:pPr>
      <w:r w:rsidRPr="002D0F76">
        <w:t xml:space="preserve">- парков – </w:t>
      </w:r>
      <w:smartTag w:uri="urn:schemas-microsoft-com:office:smarttags" w:element="metricconverter">
        <w:smartTagPr>
          <w:attr w:name="ProductID" w:val="10 га"/>
        </w:smartTagPr>
        <w:r w:rsidRPr="002D0F76">
          <w:t>10 га</w:t>
        </w:r>
      </w:smartTag>
      <w:r w:rsidRPr="002D0F76">
        <w:t>;</w:t>
      </w:r>
    </w:p>
    <w:p w:rsidR="00894A29" w:rsidRPr="002D0F76" w:rsidRDefault="00894A29" w:rsidP="002D0F76">
      <w:pPr>
        <w:pStyle w:val="21"/>
        <w:tabs>
          <w:tab w:val="clear" w:pos="643"/>
        </w:tabs>
        <w:ind w:left="0" w:firstLine="567"/>
        <w:jc w:val="both"/>
      </w:pPr>
      <w:r w:rsidRPr="002D0F76">
        <w:t xml:space="preserve">- садов – </w:t>
      </w:r>
      <w:smartTag w:uri="urn:schemas-microsoft-com:office:smarttags" w:element="metricconverter">
        <w:smartTagPr>
          <w:attr w:name="ProductID" w:val="3 га"/>
        </w:smartTagPr>
        <w:r w:rsidRPr="002D0F76">
          <w:t>3 га</w:t>
        </w:r>
      </w:smartTag>
      <w:r w:rsidRPr="002D0F76">
        <w:t>;</w:t>
      </w:r>
    </w:p>
    <w:p w:rsidR="00894A29" w:rsidRPr="002D0F76" w:rsidRDefault="00894A29" w:rsidP="002D0F76">
      <w:pPr>
        <w:pStyle w:val="21"/>
        <w:tabs>
          <w:tab w:val="clear" w:pos="643"/>
        </w:tabs>
        <w:ind w:left="0" w:firstLine="567"/>
        <w:jc w:val="both"/>
      </w:pPr>
      <w:r w:rsidRPr="002D0F76">
        <w:t xml:space="preserve">- скверов – </w:t>
      </w:r>
      <w:smartTag w:uri="urn:schemas-microsoft-com:office:smarttags" w:element="metricconverter">
        <w:smartTagPr>
          <w:attr w:name="ProductID" w:val="0,5 га"/>
        </w:smartTagPr>
        <w:r w:rsidRPr="002D0F76">
          <w:t>0,5 га</w:t>
        </w:r>
      </w:smartTag>
      <w:r w:rsidRPr="002D0F76">
        <w:t>.</w:t>
      </w:r>
    </w:p>
    <w:p w:rsidR="00894A29" w:rsidRPr="002D0F76" w:rsidRDefault="00894A29" w:rsidP="002D0F76">
      <w:pPr>
        <w:pStyle w:val="a4"/>
        <w:spacing w:after="0"/>
        <w:ind w:firstLine="567"/>
        <w:jc w:val="both"/>
      </w:pPr>
      <w:r w:rsidRPr="002D0F76">
        <w:rPr>
          <w:u w:val="single"/>
        </w:rPr>
        <w:t>Примечание:</w:t>
      </w:r>
      <w:r w:rsidRPr="002D0F76">
        <w:t xml:space="preserve"> В условиях реконструкции площадь территорий общего пользования может быть меньших размеров.</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5.4.3. Процент озелененности территории парков и садов (не менее) (% от общей площади парка, сада) – 70 %.</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5.4.4. Расчетное число единовременных посетителей территорий парков (кол. посетителей на </w:t>
      </w:r>
      <w:smartTag w:uri="urn:schemas-microsoft-com:office:smarttags" w:element="metricconverter">
        <w:smartTagPr>
          <w:attr w:name="ProductID" w:val="1 га"/>
        </w:smartTagPr>
        <w:r w:rsidRPr="002D0F76">
          <w:rPr>
            <w:rFonts w:ascii="Times New Roman" w:hAnsi="Times New Roman" w:cs="Times New Roman"/>
          </w:rPr>
          <w:t>1 га</w:t>
        </w:r>
      </w:smartTag>
      <w:r w:rsidRPr="002D0F76">
        <w:rPr>
          <w:rFonts w:ascii="Times New Roman" w:hAnsi="Times New Roman" w:cs="Times New Roman"/>
        </w:rPr>
        <w:t xml:space="preserve"> парка) – 100 чел.</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5.4.5. Размеры земельных участков автостоянок для посетителей парков на одно место следует принимать: </w:t>
      </w:r>
    </w:p>
    <w:p w:rsidR="00894A29" w:rsidRPr="002D0F76" w:rsidRDefault="00894A29" w:rsidP="002D0F76">
      <w:pPr>
        <w:pStyle w:val="21"/>
        <w:tabs>
          <w:tab w:val="clear" w:pos="643"/>
        </w:tabs>
        <w:ind w:left="0" w:firstLine="567"/>
        <w:jc w:val="both"/>
      </w:pPr>
      <w:r w:rsidRPr="002D0F76">
        <w:t xml:space="preserve">- для легковых автомобилей – </w:t>
      </w:r>
      <w:smartTag w:uri="urn:schemas-microsoft-com:office:smarttags" w:element="metricconverter">
        <w:smartTagPr>
          <w:attr w:name="ProductID" w:val="25 м2"/>
        </w:smartTagPr>
        <w:r w:rsidRPr="002D0F76">
          <w:t>25 м2</w:t>
        </w:r>
      </w:smartTag>
      <w:r w:rsidRPr="002D0F76">
        <w:t xml:space="preserve">; </w:t>
      </w:r>
    </w:p>
    <w:p w:rsidR="00894A29" w:rsidRPr="002D0F76" w:rsidRDefault="00894A29" w:rsidP="002D0F76">
      <w:pPr>
        <w:pStyle w:val="21"/>
        <w:tabs>
          <w:tab w:val="clear" w:pos="643"/>
        </w:tabs>
        <w:ind w:left="0" w:firstLine="567"/>
        <w:jc w:val="both"/>
      </w:pPr>
      <w:r w:rsidRPr="002D0F76">
        <w:t xml:space="preserve">- автобусов – </w:t>
      </w:r>
      <w:smartTag w:uri="urn:schemas-microsoft-com:office:smarttags" w:element="metricconverter">
        <w:smartTagPr>
          <w:attr w:name="ProductID" w:val="40 м2"/>
        </w:smartTagPr>
        <w:r w:rsidRPr="002D0F76">
          <w:t>40 м2</w:t>
        </w:r>
      </w:smartTag>
      <w:r w:rsidRPr="002D0F76">
        <w:t xml:space="preserve">; </w:t>
      </w:r>
    </w:p>
    <w:p w:rsidR="00894A29" w:rsidRPr="002D0F76" w:rsidRDefault="00894A29" w:rsidP="002D0F76">
      <w:pPr>
        <w:pStyle w:val="21"/>
        <w:tabs>
          <w:tab w:val="clear" w:pos="643"/>
        </w:tabs>
        <w:ind w:left="0" w:firstLine="567"/>
        <w:jc w:val="both"/>
      </w:pPr>
      <w:r w:rsidRPr="002D0F76">
        <w:t xml:space="preserve">- для велосипедов – </w:t>
      </w:r>
      <w:smartTag w:uri="urn:schemas-microsoft-com:office:smarttags" w:element="metricconverter">
        <w:smartTagPr>
          <w:attr w:name="ProductID" w:val="0,9 м2"/>
        </w:smartTagPr>
        <w:r w:rsidRPr="002D0F76">
          <w:t>0,9 м2</w:t>
        </w:r>
      </w:smartTag>
      <w:r w:rsidRPr="002D0F76">
        <w:t xml:space="preserve">. </w:t>
      </w:r>
    </w:p>
    <w:p w:rsidR="00894A29" w:rsidRPr="002D0F76" w:rsidRDefault="00894A29" w:rsidP="00297695">
      <w:pPr>
        <w:pStyle w:val="a4"/>
        <w:spacing w:after="0"/>
        <w:ind w:firstLine="567"/>
        <w:jc w:val="both"/>
      </w:pPr>
      <w:r w:rsidRPr="002D0F76">
        <w:rPr>
          <w:u w:val="single"/>
        </w:rPr>
        <w:t>Примечание:</w:t>
      </w:r>
      <w:r w:rsidRPr="002D0F76">
        <w:t xml:space="preserve"> Автостоянки следует размещать за пределами его территории, но не далее </w:t>
      </w:r>
      <w:smartTag w:uri="urn:schemas-microsoft-com:office:smarttags" w:element="metricconverter">
        <w:smartTagPr>
          <w:attr w:name="ProductID" w:val="400 м"/>
        </w:smartTagPr>
        <w:r w:rsidRPr="002D0F76">
          <w:t>400 м</w:t>
        </w:r>
      </w:smartTag>
      <w:r w:rsidR="00297695">
        <w:t xml:space="preserve"> от входа.</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5.4.6. Площадь питомников древесных и кустарниковых растений (м2 на 1 чел.) - 3-</w:t>
      </w:r>
      <w:smartTag w:uri="urn:schemas-microsoft-com:office:smarttags" w:element="metricconverter">
        <w:smartTagPr>
          <w:attr w:name="ProductID" w:val="5 м2"/>
        </w:smartTagPr>
        <w:r w:rsidRPr="002D0F76">
          <w:rPr>
            <w:rFonts w:ascii="Times New Roman" w:hAnsi="Times New Roman" w:cs="Times New Roman"/>
          </w:rPr>
          <w:t>5 м2</w:t>
        </w:r>
      </w:smartTag>
      <w:r w:rsidRPr="002D0F76">
        <w:rPr>
          <w:rFonts w:ascii="Times New Roman" w:hAnsi="Times New Roman" w:cs="Times New Roman"/>
        </w:rPr>
        <w:t>.</w:t>
      </w:r>
    </w:p>
    <w:p w:rsidR="00894A29" w:rsidRPr="002D0F76" w:rsidRDefault="00894A29" w:rsidP="00297695">
      <w:pPr>
        <w:pStyle w:val="a9"/>
        <w:spacing w:after="0"/>
        <w:ind w:left="0" w:firstLine="567"/>
        <w:jc w:val="both"/>
        <w:rPr>
          <w:rFonts w:ascii="Times New Roman" w:hAnsi="Times New Roman" w:cs="Times New Roman"/>
        </w:rPr>
      </w:pPr>
      <w:r w:rsidRPr="002D0F76">
        <w:rPr>
          <w:rFonts w:ascii="Times New Roman" w:hAnsi="Times New Roman" w:cs="Times New Roman"/>
          <w:u w:val="single"/>
        </w:rPr>
        <w:t xml:space="preserve">Примечание: </w:t>
      </w:r>
      <w:r w:rsidRPr="002D0F76">
        <w:rPr>
          <w:rFonts w:ascii="Times New Roman" w:hAnsi="Times New Roman" w:cs="Times New Roman"/>
        </w:rPr>
        <w:t>Площадь питомников зависит от уровня обеспеченности населения озелененными территориями общего пользования.</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5.4.7. Площадь цветочно-оранжерейных хозяйств (м2 на 1 чел.) - </w:t>
      </w:r>
      <w:smartTag w:uri="urn:schemas-microsoft-com:office:smarttags" w:element="metricconverter">
        <w:smartTagPr>
          <w:attr w:name="ProductID" w:val="0,4 м2"/>
        </w:smartTagPr>
        <w:r w:rsidRPr="002D0F76">
          <w:rPr>
            <w:rFonts w:ascii="Times New Roman" w:hAnsi="Times New Roman" w:cs="Times New Roman"/>
          </w:rPr>
          <w:t>0,4 м2</w:t>
        </w:r>
      </w:smartTag>
      <w:r w:rsidRPr="002D0F76">
        <w:rPr>
          <w:rFonts w:ascii="Times New Roman" w:hAnsi="Times New Roman" w:cs="Times New Roman"/>
        </w:rPr>
        <w:t>.</w:t>
      </w:r>
    </w:p>
    <w:p w:rsidR="00894A29" w:rsidRPr="002D0F76" w:rsidRDefault="00894A29" w:rsidP="00FE23B4">
      <w:pPr>
        <w:pStyle w:val="a9"/>
        <w:spacing w:after="0"/>
        <w:ind w:left="0" w:firstLine="567"/>
        <w:jc w:val="both"/>
        <w:rPr>
          <w:rFonts w:ascii="Times New Roman" w:hAnsi="Times New Roman" w:cs="Times New Roman"/>
        </w:rPr>
      </w:pPr>
      <w:r w:rsidRPr="002D0F76">
        <w:rPr>
          <w:rFonts w:ascii="Times New Roman" w:hAnsi="Times New Roman" w:cs="Times New Roman"/>
          <w:u w:val="single"/>
        </w:rPr>
        <w:t xml:space="preserve">Примечание: </w:t>
      </w:r>
      <w:r w:rsidRPr="002D0F76">
        <w:rPr>
          <w:rFonts w:ascii="Times New Roman" w:hAnsi="Times New Roman" w:cs="Times New Roman"/>
        </w:rPr>
        <w:t>Площадь оранжерейных хозяйств зависит от уровня обеспеченности населения озелененными территориями общего пользован</w:t>
      </w:r>
      <w:r w:rsidR="00FE23B4">
        <w:rPr>
          <w:rFonts w:ascii="Times New Roman" w:hAnsi="Times New Roman" w:cs="Times New Roman"/>
        </w:rPr>
        <w:t>ия и уровня их благоустройства.</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5.4.8. Размещение общественных туалетов на территории парков:</w:t>
      </w:r>
    </w:p>
    <w:p w:rsidR="00894A29" w:rsidRPr="002D0F76" w:rsidRDefault="00894A29" w:rsidP="002E1CD0">
      <w:pPr>
        <w:pStyle w:val="a6"/>
        <w:spacing w:after="0"/>
        <w:ind w:firstLine="567"/>
        <w:jc w:val="right"/>
        <w:rPr>
          <w:rFonts w:ascii="Times New Roman" w:hAnsi="Times New Roman" w:cs="Times New Roman"/>
        </w:rPr>
      </w:pPr>
      <w:r w:rsidRPr="002D0F76">
        <w:rPr>
          <w:rFonts w:ascii="Times New Roman" w:hAnsi="Times New Roman" w:cs="Times New Roman"/>
        </w:rPr>
        <w:t>Таблица 3</w:t>
      </w:r>
      <w:r w:rsidR="002E1CD0">
        <w:rPr>
          <w:rFonts w:ascii="Times New Roman" w:hAnsi="Times New Roman" w:cs="Times New Roman"/>
        </w:rPr>
        <w:t>1</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53"/>
        <w:gridCol w:w="2693"/>
        <w:gridCol w:w="2127"/>
      </w:tblGrid>
      <w:tr w:rsidR="00894A29" w:rsidRPr="002D0F76" w:rsidTr="002E1CD0">
        <w:tc>
          <w:tcPr>
            <w:tcW w:w="5353" w:type="dxa"/>
          </w:tcPr>
          <w:p w:rsidR="00894A29" w:rsidRPr="002D0F76" w:rsidRDefault="00894A29" w:rsidP="002D0F76">
            <w:pPr>
              <w:autoSpaceDE w:val="0"/>
              <w:autoSpaceDN w:val="0"/>
              <w:adjustRightInd w:val="0"/>
              <w:jc w:val="both"/>
              <w:rPr>
                <w:rFonts w:ascii="Times New Roman" w:hAnsi="Times New Roman" w:cs="Times New Roman"/>
              </w:rPr>
            </w:pPr>
          </w:p>
        </w:tc>
        <w:tc>
          <w:tcPr>
            <w:tcW w:w="2693" w:type="dxa"/>
          </w:tcPr>
          <w:p w:rsidR="00894A29" w:rsidRPr="002D0F76" w:rsidRDefault="00894A29" w:rsidP="002D0F76">
            <w:pPr>
              <w:autoSpaceDE w:val="0"/>
              <w:autoSpaceDN w:val="0"/>
              <w:adjustRightInd w:val="0"/>
              <w:jc w:val="both"/>
              <w:rPr>
                <w:rFonts w:ascii="Times New Roman" w:hAnsi="Times New Roman" w:cs="Times New Roman"/>
              </w:rPr>
            </w:pPr>
            <w:r w:rsidRPr="002D0F76">
              <w:rPr>
                <w:rFonts w:ascii="Times New Roman" w:hAnsi="Times New Roman" w:cs="Times New Roman"/>
              </w:rPr>
              <w:t>Единица измерения</w:t>
            </w:r>
          </w:p>
        </w:tc>
        <w:tc>
          <w:tcPr>
            <w:tcW w:w="2127" w:type="dxa"/>
            <w:vAlign w:val="center"/>
          </w:tcPr>
          <w:p w:rsidR="00894A29" w:rsidRPr="002D0F76" w:rsidRDefault="00894A29" w:rsidP="002D0F76">
            <w:pPr>
              <w:autoSpaceDE w:val="0"/>
              <w:autoSpaceDN w:val="0"/>
              <w:adjustRightInd w:val="0"/>
              <w:jc w:val="both"/>
              <w:rPr>
                <w:rFonts w:ascii="Times New Roman" w:hAnsi="Times New Roman" w:cs="Times New Roman"/>
              </w:rPr>
            </w:pPr>
            <w:r w:rsidRPr="002D0F76">
              <w:rPr>
                <w:rFonts w:ascii="Times New Roman" w:hAnsi="Times New Roman" w:cs="Times New Roman"/>
              </w:rPr>
              <w:t>Норматив</w:t>
            </w:r>
          </w:p>
        </w:tc>
      </w:tr>
      <w:tr w:rsidR="00894A29" w:rsidRPr="002D0F76" w:rsidTr="002E1CD0">
        <w:tc>
          <w:tcPr>
            <w:tcW w:w="5353" w:type="dxa"/>
          </w:tcPr>
          <w:p w:rsidR="00894A29" w:rsidRPr="002D0F76" w:rsidRDefault="00894A29" w:rsidP="002D0F76">
            <w:pPr>
              <w:autoSpaceDE w:val="0"/>
              <w:autoSpaceDN w:val="0"/>
              <w:adjustRightInd w:val="0"/>
              <w:jc w:val="both"/>
              <w:rPr>
                <w:rFonts w:ascii="Times New Roman" w:hAnsi="Times New Roman" w:cs="Times New Roman"/>
              </w:rPr>
            </w:pPr>
            <w:r w:rsidRPr="002D0F76">
              <w:rPr>
                <w:rFonts w:ascii="Times New Roman" w:hAnsi="Times New Roman" w:cs="Times New Roman"/>
              </w:rPr>
              <w:t>Расстояние от мест массового скопления отдыхающих</w:t>
            </w:r>
          </w:p>
        </w:tc>
        <w:tc>
          <w:tcPr>
            <w:tcW w:w="2693" w:type="dxa"/>
            <w:vAlign w:val="center"/>
          </w:tcPr>
          <w:p w:rsidR="00894A29" w:rsidRPr="002D0F76" w:rsidRDefault="00894A29" w:rsidP="002D0F76">
            <w:pPr>
              <w:autoSpaceDE w:val="0"/>
              <w:autoSpaceDN w:val="0"/>
              <w:adjustRightInd w:val="0"/>
              <w:jc w:val="both"/>
              <w:rPr>
                <w:rFonts w:ascii="Times New Roman" w:hAnsi="Times New Roman" w:cs="Times New Roman"/>
              </w:rPr>
            </w:pPr>
            <w:r w:rsidRPr="002D0F76">
              <w:rPr>
                <w:rFonts w:ascii="Times New Roman" w:hAnsi="Times New Roman" w:cs="Times New Roman"/>
              </w:rPr>
              <w:t>м</w:t>
            </w:r>
          </w:p>
        </w:tc>
        <w:tc>
          <w:tcPr>
            <w:tcW w:w="2127" w:type="dxa"/>
            <w:vAlign w:val="center"/>
          </w:tcPr>
          <w:p w:rsidR="00894A29" w:rsidRPr="002D0F76" w:rsidRDefault="00894A29" w:rsidP="002D0F76">
            <w:pPr>
              <w:autoSpaceDE w:val="0"/>
              <w:autoSpaceDN w:val="0"/>
              <w:adjustRightInd w:val="0"/>
              <w:jc w:val="both"/>
              <w:rPr>
                <w:rFonts w:ascii="Times New Roman" w:hAnsi="Times New Roman" w:cs="Times New Roman"/>
              </w:rPr>
            </w:pPr>
            <w:r w:rsidRPr="002D0F76">
              <w:rPr>
                <w:rFonts w:ascii="Times New Roman" w:hAnsi="Times New Roman" w:cs="Times New Roman"/>
              </w:rPr>
              <w:t xml:space="preserve">не менее 50 </w:t>
            </w:r>
          </w:p>
        </w:tc>
      </w:tr>
      <w:tr w:rsidR="00894A29" w:rsidRPr="002D0F76" w:rsidTr="002E1CD0">
        <w:tc>
          <w:tcPr>
            <w:tcW w:w="5353" w:type="dxa"/>
          </w:tcPr>
          <w:p w:rsidR="00894A29" w:rsidRPr="002D0F76" w:rsidRDefault="00894A29" w:rsidP="002D0F76">
            <w:pPr>
              <w:autoSpaceDE w:val="0"/>
              <w:autoSpaceDN w:val="0"/>
              <w:adjustRightInd w:val="0"/>
              <w:jc w:val="both"/>
              <w:rPr>
                <w:rFonts w:ascii="Times New Roman" w:hAnsi="Times New Roman" w:cs="Times New Roman"/>
              </w:rPr>
            </w:pPr>
            <w:r w:rsidRPr="002D0F76">
              <w:rPr>
                <w:rFonts w:ascii="Times New Roman" w:hAnsi="Times New Roman" w:cs="Times New Roman"/>
              </w:rPr>
              <w:t>Норма обеспеченности</w:t>
            </w:r>
          </w:p>
        </w:tc>
        <w:tc>
          <w:tcPr>
            <w:tcW w:w="2693" w:type="dxa"/>
            <w:vAlign w:val="center"/>
          </w:tcPr>
          <w:p w:rsidR="00894A29" w:rsidRPr="002D0F76" w:rsidRDefault="00894A29" w:rsidP="002D0F76">
            <w:pPr>
              <w:autoSpaceDE w:val="0"/>
              <w:autoSpaceDN w:val="0"/>
              <w:adjustRightInd w:val="0"/>
              <w:jc w:val="both"/>
              <w:rPr>
                <w:rFonts w:ascii="Times New Roman" w:hAnsi="Times New Roman" w:cs="Times New Roman"/>
              </w:rPr>
            </w:pPr>
            <w:r w:rsidRPr="002D0F76">
              <w:rPr>
                <w:rFonts w:ascii="Times New Roman" w:hAnsi="Times New Roman" w:cs="Times New Roman"/>
              </w:rPr>
              <w:t>мест на 1000 посетителей</w:t>
            </w:r>
          </w:p>
        </w:tc>
        <w:tc>
          <w:tcPr>
            <w:tcW w:w="2127" w:type="dxa"/>
            <w:vAlign w:val="center"/>
          </w:tcPr>
          <w:p w:rsidR="00894A29" w:rsidRPr="002D0F76" w:rsidRDefault="00894A29" w:rsidP="002D0F76">
            <w:pPr>
              <w:autoSpaceDE w:val="0"/>
              <w:autoSpaceDN w:val="0"/>
              <w:adjustRightInd w:val="0"/>
              <w:jc w:val="both"/>
              <w:rPr>
                <w:rFonts w:ascii="Times New Roman" w:hAnsi="Times New Roman" w:cs="Times New Roman"/>
              </w:rPr>
            </w:pPr>
            <w:r w:rsidRPr="002D0F76">
              <w:rPr>
                <w:rFonts w:ascii="Times New Roman" w:hAnsi="Times New Roman" w:cs="Times New Roman"/>
              </w:rPr>
              <w:t>2</w:t>
            </w:r>
          </w:p>
        </w:tc>
      </w:tr>
    </w:tbl>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a6"/>
        <w:spacing w:after="0"/>
        <w:ind w:firstLine="708"/>
        <w:jc w:val="both"/>
        <w:rPr>
          <w:rFonts w:ascii="Times New Roman" w:hAnsi="Times New Roman" w:cs="Times New Roman"/>
        </w:rPr>
      </w:pPr>
      <w:r w:rsidRPr="002D0F76">
        <w:rPr>
          <w:rFonts w:ascii="Times New Roman" w:hAnsi="Times New Roman" w:cs="Times New Roman"/>
        </w:rPr>
        <w:t>5.4.9. Расстояние от зданий, сооружений и объектов инженерного благоустройства до деревьев и кустарников</w:t>
      </w:r>
    </w:p>
    <w:p w:rsidR="00894A29" w:rsidRPr="002D0F76" w:rsidRDefault="00894A29" w:rsidP="002E1CD0">
      <w:pPr>
        <w:pStyle w:val="a6"/>
        <w:spacing w:after="0"/>
        <w:ind w:firstLine="708"/>
        <w:jc w:val="right"/>
        <w:rPr>
          <w:rFonts w:ascii="Times New Roman" w:hAnsi="Times New Roman" w:cs="Times New Roman"/>
        </w:rPr>
      </w:pPr>
      <w:r w:rsidRPr="002D0F76">
        <w:rPr>
          <w:rFonts w:ascii="Times New Roman" w:hAnsi="Times New Roman" w:cs="Times New Roman"/>
        </w:rPr>
        <w:t>Таблица 3</w:t>
      </w:r>
      <w:r w:rsidR="002E1CD0">
        <w:rPr>
          <w:rFonts w:ascii="Times New Roman" w:hAnsi="Times New Roman" w:cs="Times New Roman"/>
        </w:rPr>
        <w:t>2</w:t>
      </w:r>
    </w:p>
    <w:tbl>
      <w:tblPr>
        <w:tblW w:w="10123" w:type="dxa"/>
        <w:tblInd w:w="-5" w:type="dxa"/>
        <w:tblLayout w:type="fixed"/>
        <w:tblLook w:val="0000" w:firstRow="0" w:lastRow="0" w:firstColumn="0" w:lastColumn="0" w:noHBand="0" w:noVBand="0"/>
      </w:tblPr>
      <w:tblGrid>
        <w:gridCol w:w="4508"/>
        <w:gridCol w:w="1800"/>
        <w:gridCol w:w="1980"/>
        <w:gridCol w:w="1835"/>
      </w:tblGrid>
      <w:tr w:rsidR="00894A29" w:rsidRPr="002D0F76" w:rsidTr="006D394F">
        <w:trPr>
          <w:cantSplit/>
        </w:trPr>
        <w:tc>
          <w:tcPr>
            <w:tcW w:w="4508" w:type="dxa"/>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Здания, сооружения и объекты инженерного благоустройства</w:t>
            </w:r>
          </w:p>
        </w:tc>
        <w:tc>
          <w:tcPr>
            <w:tcW w:w="3780" w:type="dxa"/>
            <w:gridSpan w:val="2"/>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Расстояние, м от зданий, сооружений и объектов инженерного благоустройства до оси</w:t>
            </w:r>
          </w:p>
        </w:tc>
        <w:tc>
          <w:tcPr>
            <w:tcW w:w="1835" w:type="dxa"/>
            <w:vMerge w:val="restar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6D394F">
        <w:trPr>
          <w:cantSplit/>
        </w:trPr>
        <w:tc>
          <w:tcPr>
            <w:tcW w:w="4508" w:type="dxa"/>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80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ствола дерева</w:t>
            </w:r>
          </w:p>
        </w:tc>
        <w:tc>
          <w:tcPr>
            <w:tcW w:w="198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кустарника</w:t>
            </w:r>
          </w:p>
        </w:tc>
        <w:tc>
          <w:tcPr>
            <w:tcW w:w="1835" w:type="dxa"/>
            <w:vMerge/>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jc w:val="both"/>
              <w:rPr>
                <w:rFonts w:ascii="Times New Roman" w:hAnsi="Times New Roman" w:cs="Times New Roman"/>
              </w:rPr>
            </w:pPr>
          </w:p>
        </w:tc>
      </w:tr>
      <w:tr w:rsidR="00894A29" w:rsidRPr="002D0F76" w:rsidTr="006D394F">
        <w:trPr>
          <w:cantSplit/>
        </w:trPr>
        <w:tc>
          <w:tcPr>
            <w:tcW w:w="4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Наружная стена здания и сооружения</w:t>
            </w:r>
          </w:p>
        </w:tc>
        <w:tc>
          <w:tcPr>
            <w:tcW w:w="180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w:t>
            </w:r>
          </w:p>
        </w:tc>
        <w:tc>
          <w:tcPr>
            <w:tcW w:w="1835" w:type="dxa"/>
            <w:vMerge w:val="restar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Приведенные нормы относятся к деревьям с диаметром кроны не более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и увеличиваются для деревьев с кроной большего диаметра</w:t>
            </w:r>
          </w:p>
        </w:tc>
      </w:tr>
      <w:tr w:rsidR="00894A29" w:rsidRPr="002D0F76" w:rsidTr="006D394F">
        <w:trPr>
          <w:cantSplit/>
        </w:trPr>
        <w:tc>
          <w:tcPr>
            <w:tcW w:w="4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Край тротуара и садовой дорожки</w:t>
            </w:r>
          </w:p>
        </w:tc>
        <w:tc>
          <w:tcPr>
            <w:tcW w:w="180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0,7</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0,5</w:t>
            </w:r>
          </w:p>
        </w:tc>
        <w:tc>
          <w:tcPr>
            <w:tcW w:w="1835"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6D394F">
        <w:trPr>
          <w:cantSplit/>
        </w:trPr>
        <w:tc>
          <w:tcPr>
            <w:tcW w:w="4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Край проезжей части улиц, кромка укрепленной полосы обочины дороги или бровки канавы</w:t>
            </w:r>
          </w:p>
        </w:tc>
        <w:tc>
          <w:tcPr>
            <w:tcW w:w="180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w:t>
            </w:r>
          </w:p>
        </w:tc>
        <w:tc>
          <w:tcPr>
            <w:tcW w:w="1835"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6D394F">
        <w:trPr>
          <w:cantSplit/>
        </w:trPr>
        <w:tc>
          <w:tcPr>
            <w:tcW w:w="4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Мачта и опора осветительной сети, мостовая опора и эстакада</w:t>
            </w:r>
          </w:p>
        </w:tc>
        <w:tc>
          <w:tcPr>
            <w:tcW w:w="180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1835"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6D394F">
        <w:trPr>
          <w:cantSplit/>
        </w:trPr>
        <w:tc>
          <w:tcPr>
            <w:tcW w:w="4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Подошва откоса, террасы и др.</w:t>
            </w:r>
          </w:p>
        </w:tc>
        <w:tc>
          <w:tcPr>
            <w:tcW w:w="180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0,5</w:t>
            </w:r>
          </w:p>
        </w:tc>
        <w:tc>
          <w:tcPr>
            <w:tcW w:w="1835"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6D394F">
        <w:trPr>
          <w:cantSplit/>
        </w:trPr>
        <w:tc>
          <w:tcPr>
            <w:tcW w:w="4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Подошва или внутренняя грань подпорной стенки</w:t>
            </w:r>
          </w:p>
        </w:tc>
        <w:tc>
          <w:tcPr>
            <w:tcW w:w="180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w:t>
            </w:r>
          </w:p>
        </w:tc>
        <w:tc>
          <w:tcPr>
            <w:tcW w:w="1835"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6D394F">
        <w:trPr>
          <w:cantSplit/>
        </w:trPr>
        <w:tc>
          <w:tcPr>
            <w:tcW w:w="4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Подземной сети газопровода, канализации</w:t>
            </w:r>
          </w:p>
        </w:tc>
        <w:tc>
          <w:tcPr>
            <w:tcW w:w="180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1835"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6D394F">
        <w:trPr>
          <w:cantSplit/>
        </w:trPr>
        <w:tc>
          <w:tcPr>
            <w:tcW w:w="4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Подземной тепловой сети (стенка канала, тоннеля или оболочки при бесканальной прокладке)</w:t>
            </w:r>
          </w:p>
        </w:tc>
        <w:tc>
          <w:tcPr>
            <w:tcW w:w="180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w:t>
            </w:r>
          </w:p>
        </w:tc>
        <w:tc>
          <w:tcPr>
            <w:tcW w:w="1835"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6D394F">
        <w:trPr>
          <w:cantSplit/>
        </w:trPr>
        <w:tc>
          <w:tcPr>
            <w:tcW w:w="4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Подземные сети водопровода, дренажа</w:t>
            </w:r>
          </w:p>
        </w:tc>
        <w:tc>
          <w:tcPr>
            <w:tcW w:w="180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1835"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6D394F">
        <w:trPr>
          <w:cantSplit/>
        </w:trPr>
        <w:tc>
          <w:tcPr>
            <w:tcW w:w="4508"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Подземный силовой кабель, кабель связи</w:t>
            </w:r>
          </w:p>
        </w:tc>
        <w:tc>
          <w:tcPr>
            <w:tcW w:w="180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0,7</w:t>
            </w:r>
          </w:p>
        </w:tc>
        <w:tc>
          <w:tcPr>
            <w:tcW w:w="1835"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bl>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5.4.10. Доступность зон массового кратковременного отдыха на транспорте – не более 1,5 часа.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5.4.11. Площадь территории зон массового кратковременного отдыха – не менее </w:t>
      </w:r>
      <w:smartTag w:uri="urn:schemas-microsoft-com:office:smarttags" w:element="metricconverter">
        <w:smartTagPr>
          <w:attr w:name="ProductID" w:val="50 га"/>
        </w:smartTagPr>
        <w:r w:rsidRPr="002D0F76">
          <w:rPr>
            <w:rFonts w:ascii="Times New Roman" w:hAnsi="Times New Roman" w:cs="Times New Roman"/>
          </w:rPr>
          <w:t>50 га</w:t>
        </w:r>
      </w:smartTag>
      <w:r w:rsidRPr="002D0F76">
        <w:rPr>
          <w:rFonts w:ascii="Times New Roman" w:hAnsi="Times New Roman" w:cs="Times New Roman"/>
        </w:rPr>
        <w:t>.</w:t>
      </w:r>
    </w:p>
    <w:p w:rsidR="00894A29" w:rsidRPr="002D0F76" w:rsidRDefault="00894A29" w:rsidP="00A267BE">
      <w:pPr>
        <w:pStyle w:val="Default"/>
        <w:ind w:firstLine="567"/>
        <w:jc w:val="both"/>
        <w:rPr>
          <w:rFonts w:ascii="Times New Roman" w:hAnsi="Times New Roman" w:cs="Times New Roman"/>
        </w:rPr>
      </w:pPr>
      <w:r w:rsidRPr="002D0F76">
        <w:rPr>
          <w:rFonts w:ascii="Times New Roman" w:hAnsi="Times New Roman" w:cs="Times New Roman"/>
        </w:rPr>
        <w:t>5.4.12. Размеры зон на территории массового кратковр</w:t>
      </w:r>
      <w:r w:rsidR="00A267BE">
        <w:rPr>
          <w:rFonts w:ascii="Times New Roman" w:hAnsi="Times New Roman" w:cs="Times New Roman"/>
        </w:rPr>
        <w:t>еменного отдыха</w:t>
      </w:r>
    </w:p>
    <w:p w:rsidR="00894A29" w:rsidRPr="002D0F76" w:rsidRDefault="00894A29" w:rsidP="00A267BE">
      <w:pPr>
        <w:pStyle w:val="Default"/>
        <w:jc w:val="right"/>
        <w:rPr>
          <w:rFonts w:ascii="Times New Roman" w:hAnsi="Times New Roman" w:cs="Times New Roman"/>
        </w:rPr>
      </w:pPr>
      <w:r w:rsidRPr="002D0F76">
        <w:rPr>
          <w:rFonts w:ascii="Times New Roman" w:hAnsi="Times New Roman" w:cs="Times New Roman"/>
        </w:rPr>
        <w:t>Таблица 3</w:t>
      </w:r>
      <w:r w:rsidR="00A267BE">
        <w:rPr>
          <w:rFonts w:ascii="Times New Roman" w:hAnsi="Times New Roman" w:cs="Times New Roman"/>
        </w:rPr>
        <w:t>3</w:t>
      </w:r>
    </w:p>
    <w:tbl>
      <w:tblPr>
        <w:tblW w:w="10233" w:type="dxa"/>
        <w:tblInd w:w="-5" w:type="dxa"/>
        <w:tblLayout w:type="fixed"/>
        <w:tblLook w:val="0000" w:firstRow="0" w:lastRow="0" w:firstColumn="0" w:lastColumn="0" w:noHBand="0" w:noVBand="0"/>
      </w:tblPr>
      <w:tblGrid>
        <w:gridCol w:w="3941"/>
        <w:gridCol w:w="3190"/>
        <w:gridCol w:w="3102"/>
      </w:tblGrid>
      <w:tr w:rsidR="00894A29" w:rsidRPr="002D0F76" w:rsidTr="006D394F">
        <w:tc>
          <w:tcPr>
            <w:tcW w:w="3941"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Интенсивность использования</w:t>
            </w:r>
          </w:p>
        </w:tc>
        <w:tc>
          <w:tcPr>
            <w:tcW w:w="319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c>
          <w:tcPr>
            <w:tcW w:w="3102"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r>
      <w:tr w:rsidR="00894A29" w:rsidRPr="002D0F76" w:rsidTr="006D394F">
        <w:tc>
          <w:tcPr>
            <w:tcW w:w="3941"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Зона активного отдыха</w:t>
            </w:r>
          </w:p>
        </w:tc>
        <w:tc>
          <w:tcPr>
            <w:tcW w:w="319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100</w:t>
            </w:r>
          </w:p>
        </w:tc>
        <w:tc>
          <w:tcPr>
            <w:tcW w:w="3102" w:type="dxa"/>
            <w:vMerge w:val="restar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м2 на 1 посетителя</w:t>
            </w:r>
          </w:p>
        </w:tc>
      </w:tr>
      <w:tr w:rsidR="00894A29" w:rsidRPr="002D0F76" w:rsidTr="006D394F">
        <w:tc>
          <w:tcPr>
            <w:tcW w:w="3941"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Зона средней и низкой активности</w:t>
            </w:r>
          </w:p>
        </w:tc>
        <w:tc>
          <w:tcPr>
            <w:tcW w:w="319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500-1000</w:t>
            </w:r>
          </w:p>
        </w:tc>
        <w:tc>
          <w:tcPr>
            <w:tcW w:w="3102" w:type="dxa"/>
            <w:vMerge/>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jc w:val="both"/>
              <w:rPr>
                <w:rFonts w:ascii="Times New Roman" w:hAnsi="Times New Roman" w:cs="Times New Roman"/>
              </w:rPr>
            </w:pPr>
          </w:p>
        </w:tc>
      </w:tr>
    </w:tbl>
    <w:p w:rsidR="00894A29" w:rsidRPr="002D0F76" w:rsidRDefault="00894A29" w:rsidP="00A267BE">
      <w:pPr>
        <w:pStyle w:val="a6"/>
        <w:spacing w:after="0"/>
        <w:ind w:firstLine="567"/>
        <w:jc w:val="both"/>
        <w:rPr>
          <w:rFonts w:ascii="Times New Roman" w:hAnsi="Times New Roman" w:cs="Times New Roman"/>
        </w:rPr>
      </w:pPr>
      <w:r w:rsidRPr="002D0F76">
        <w:rPr>
          <w:rFonts w:ascii="Times New Roman" w:hAnsi="Times New Roman" w:cs="Times New Roman"/>
          <w:lang w:eastAsia="en-US"/>
        </w:rPr>
        <w:t xml:space="preserve">5.4.13. </w:t>
      </w:r>
      <w:r w:rsidRPr="002D0F76">
        <w:rPr>
          <w:rFonts w:ascii="Times New Roman" w:hAnsi="Times New Roman" w:cs="Times New Roman"/>
        </w:rPr>
        <w:t>Норма обеспеченности учреждениями отдыха и размер их земельно</w:t>
      </w:r>
      <w:r w:rsidR="00A267BE">
        <w:rPr>
          <w:rFonts w:ascii="Times New Roman" w:hAnsi="Times New Roman" w:cs="Times New Roman"/>
        </w:rPr>
        <w:t>го участка</w:t>
      </w:r>
    </w:p>
    <w:p w:rsidR="00894A29" w:rsidRPr="002D0F76" w:rsidRDefault="00894A29" w:rsidP="00A267BE">
      <w:pPr>
        <w:pStyle w:val="a6"/>
        <w:spacing w:after="0"/>
        <w:jc w:val="right"/>
        <w:rPr>
          <w:rFonts w:ascii="Times New Roman" w:hAnsi="Times New Roman" w:cs="Times New Roman"/>
        </w:rPr>
      </w:pPr>
      <w:r w:rsidRPr="002D0F76">
        <w:rPr>
          <w:rFonts w:ascii="Times New Roman" w:hAnsi="Times New Roman" w:cs="Times New Roman"/>
        </w:rPr>
        <w:t>Таблица 3</w:t>
      </w:r>
      <w:r w:rsidR="00A267BE">
        <w:rPr>
          <w:rFonts w:ascii="Times New Roman" w:hAnsi="Times New Roman" w:cs="Times New Roman"/>
        </w:rPr>
        <w:t>4</w:t>
      </w:r>
    </w:p>
    <w:tbl>
      <w:tblPr>
        <w:tblW w:w="10123" w:type="dxa"/>
        <w:tblInd w:w="-5" w:type="dxa"/>
        <w:tblLayout w:type="fixed"/>
        <w:tblLook w:val="0000" w:firstRow="0" w:lastRow="0" w:firstColumn="0" w:lastColumn="0" w:noHBand="0" w:noVBand="0"/>
      </w:tblPr>
      <w:tblGrid>
        <w:gridCol w:w="3374"/>
        <w:gridCol w:w="2551"/>
        <w:gridCol w:w="1417"/>
        <w:gridCol w:w="2781"/>
      </w:tblGrid>
      <w:tr w:rsidR="00894A29" w:rsidRPr="002D0F76" w:rsidTr="006D394F">
        <w:tc>
          <w:tcPr>
            <w:tcW w:w="3374"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Учреждение</w:t>
            </w:r>
          </w:p>
        </w:tc>
        <w:tc>
          <w:tcPr>
            <w:tcW w:w="2551"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c>
          <w:tcPr>
            <w:tcW w:w="1417"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2781"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 земельного участка, м2</w:t>
            </w:r>
          </w:p>
        </w:tc>
      </w:tr>
      <w:tr w:rsidR="00894A29" w:rsidRPr="002D0F76" w:rsidTr="006D394F">
        <w:tc>
          <w:tcPr>
            <w:tcW w:w="337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Базы отдыха, санатории</w:t>
            </w:r>
          </w:p>
        </w:tc>
        <w:tc>
          <w:tcPr>
            <w:tcW w:w="2551"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место</w:t>
            </w:r>
          </w:p>
        </w:tc>
        <w:tc>
          <w:tcPr>
            <w:tcW w:w="2781"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 1 место 140-160</w:t>
            </w:r>
          </w:p>
        </w:tc>
      </w:tr>
      <w:tr w:rsidR="00894A29" w:rsidRPr="002D0F76" w:rsidTr="006D394F">
        <w:tc>
          <w:tcPr>
            <w:tcW w:w="337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Туристские базы </w:t>
            </w:r>
          </w:p>
        </w:tc>
        <w:tc>
          <w:tcPr>
            <w:tcW w:w="2551"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место</w:t>
            </w:r>
          </w:p>
        </w:tc>
        <w:tc>
          <w:tcPr>
            <w:tcW w:w="2781"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 1 место 65-80</w:t>
            </w:r>
          </w:p>
        </w:tc>
      </w:tr>
      <w:tr w:rsidR="00894A29" w:rsidRPr="002D0F76" w:rsidTr="006D394F">
        <w:tc>
          <w:tcPr>
            <w:tcW w:w="337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Туристские базы для семей с детьми</w:t>
            </w:r>
          </w:p>
        </w:tc>
        <w:tc>
          <w:tcPr>
            <w:tcW w:w="2551"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по заданию на проектирование </w:t>
            </w:r>
          </w:p>
        </w:tc>
        <w:tc>
          <w:tcPr>
            <w:tcW w:w="1417"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место</w:t>
            </w:r>
          </w:p>
        </w:tc>
        <w:tc>
          <w:tcPr>
            <w:tcW w:w="2781"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 1 место 95-120</w:t>
            </w:r>
          </w:p>
        </w:tc>
      </w:tr>
    </w:tbl>
    <w:p w:rsidR="00894A29" w:rsidRPr="002D0F76" w:rsidRDefault="00894A29" w:rsidP="002D0F76">
      <w:pPr>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5.4.14. Расстояние от зон отдыха до санаториев, дошкольных санитарно-оздоровительных учреждений, садоводческих и огороднических объединений, автомобильных дорог общей сети – не менее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5.4.15. Расстояние от зон отдыха до домов отдыха – не менее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w:t>
      </w:r>
    </w:p>
    <w:p w:rsidR="00A267BE" w:rsidRPr="002D0F76" w:rsidRDefault="00A267BE" w:rsidP="002D0F76">
      <w:pPr>
        <w:jc w:val="both"/>
        <w:rPr>
          <w:rFonts w:ascii="Times New Roman" w:hAnsi="Times New Roman" w:cs="Times New Roman"/>
        </w:rPr>
      </w:pPr>
    </w:p>
    <w:p w:rsidR="00894A29" w:rsidRPr="002D0F76" w:rsidRDefault="00894A29" w:rsidP="00A267BE">
      <w:pPr>
        <w:ind w:firstLine="567"/>
        <w:jc w:val="center"/>
        <w:rPr>
          <w:rFonts w:ascii="Times New Roman" w:hAnsi="Times New Roman" w:cs="Times New Roman"/>
        </w:rPr>
      </w:pPr>
      <w:r w:rsidRPr="002D0F76">
        <w:rPr>
          <w:rFonts w:ascii="Times New Roman" w:hAnsi="Times New Roman" w:cs="Times New Roman"/>
          <w:b/>
        </w:rPr>
        <w:t xml:space="preserve">6. РАСЧЕТНЫЕ ПОКАЗАТЕЛИ ОБЕСПЕЧЕННОСТИ И ИНТЕНСИВНОСТИ ИСПОЛЬЗОВАНИЯ САДОВОДЧЕСКИХ И ОГОРОДНИЧЕСКИХ </w:t>
      </w:r>
      <w:r w:rsidR="00297695">
        <w:rPr>
          <w:rFonts w:ascii="Times New Roman" w:hAnsi="Times New Roman" w:cs="Times New Roman"/>
          <w:b/>
        </w:rPr>
        <w:t>ОБЪЕДИНЕНИЙ</w:t>
      </w:r>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6.1 Общие требования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6.1.1. Организация зоны (территории) садоводческого (дачного) объединения осуществляется в соответствии с утвержденным органами местного самоуправления проектом планировки территории садоводческого (дачного) объединения.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6.1.2. Проект может разрабатываться как для одной, так и для группы (массива) рядом расположенных территорий садоводческих (дачных) объединений.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6.1.3. Для группы (массива) территорий садоводческих (дачных) объединений, занимающих площадь более </w:t>
      </w:r>
      <w:smartTag w:uri="urn:schemas-microsoft-com:office:smarttags" w:element="metricconverter">
        <w:smartTagPr>
          <w:attr w:name="ProductID" w:val="50 га"/>
        </w:smartTagPr>
        <w:r w:rsidRPr="002D0F76">
          <w:rPr>
            <w:rFonts w:ascii="Times New Roman" w:hAnsi="Times New Roman" w:cs="Times New Roman"/>
          </w:rPr>
          <w:t>50 га</w:t>
        </w:r>
      </w:smartTag>
      <w:r w:rsidRPr="002D0F76">
        <w:rPr>
          <w:rFonts w:ascii="Times New Roman" w:hAnsi="Times New Roman" w:cs="Times New Roman"/>
        </w:rPr>
        <w:t xml:space="preserve">, разрабатывается проектная документация, содержащая основные решения: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внешних связей с системой поселений;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транспортных коммуникаций;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социальной и инженерной инфраструктуры.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6.1.4. При установлении границ территории садоводческого (дачного) объединения должны предусматриваться мероприятия по защите территории от шума и выхлопных газов транспортных магистралей, промышленных объектов, от электрических, электромагнитных излучений, от выделяемого из земли радона и других негативных воздействий в соответствии с требованиями раздела 13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6.1.5. Запрещается размещение территорий садоводческих (дачных) объединений или индивидуальных дачных и садово-огородных участков в санитарно-защитных зонах промышленных объектов, производств и сооружений.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6.1.6. Территорию садоводческого (дачного) объединения необходимо отделять от железных дорог любых категорий и автодорог общего пользования I, II, III категорий санитарно-защитной зоной шириной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от автодорог IV категории - не менее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с размещением в ней лесополосы шириной не менее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6.1.7. Границы территории садоводческого (дачного) объединения должны отстоять от крайней нити нефтепродуктопровода на расстоянии,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Указанное расстояние допускается сокращать при соответствующем технико-экономическом обосновании, но не более чем на 30%.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6.1.8. Размер санитарно-защитной зоны в каждом конкретном случае определяется на основании расчетов рассеивания загрязнений атмосферного воздуха и физических факторов (шума, вибрации, ЭМП) с последующим проведением натурных исследований и измерений.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6.1.9. Запрещается проектирование территорий для садоводческих (дачных) объединений на землях, расположенных под линиями высоковольтной передачи 35 кВА и выше, а также с пересечением этих земель магистральными газо- и нефтепроводами.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6.1.10. Расстояния по горизонтали от крайних проводов высоковольтных линий (далее - ВЛ) до границы территории садоводческого (дачного) объединения (охранная зона) должны быть не менее, 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- 10 - для ВЛ до 20 кВт;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- 15 - для ВЛ 35 кВт;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- 20 - для ВЛ 110 кВт;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- 25 - для ВЛ 150 - 220 кВт;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- 30 - для ВЛ 330 - 500 кВт.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6.1.11. Расстояние от застройки до лесных массивов на территории садоводческих (дачных) объединений должно быть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6.1.12. При пересечении территории садоводческого (дачного) объединения инженерными коммуникациями следует предусматривать санитарно-защитные зоны.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6.1.13. Рекомендуемые минимальные расстояния от наземных магистральных газопроводов, не содержащих сероводород, должны быть не менее, 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трубопроводов 1 класса с диаметром труб: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w:t>
      </w:r>
      <w:smartTag w:uri="urn:schemas-microsoft-com:office:smarttags" w:element="metricconverter">
        <w:smartTagPr>
          <w:attr w:name="ProductID" w:val="300 мм"/>
        </w:smartTagPr>
        <w:r w:rsidRPr="002D0F76">
          <w:rPr>
            <w:rFonts w:ascii="Times New Roman" w:hAnsi="Times New Roman" w:cs="Times New Roman"/>
          </w:rPr>
          <w:t>300 мм</w:t>
        </w:r>
      </w:smartTag>
      <w:r w:rsidRPr="002D0F76">
        <w:rPr>
          <w:rFonts w:ascii="Times New Roman" w:hAnsi="Times New Roman" w:cs="Times New Roman"/>
        </w:rPr>
        <w:t xml:space="preserve"> - 100;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300 до </w:t>
      </w:r>
      <w:smartTag w:uri="urn:schemas-microsoft-com:office:smarttags" w:element="metricconverter">
        <w:smartTagPr>
          <w:attr w:name="ProductID" w:val="600 мм"/>
        </w:smartTagPr>
        <w:r w:rsidRPr="002D0F76">
          <w:rPr>
            <w:rFonts w:ascii="Times New Roman" w:hAnsi="Times New Roman" w:cs="Times New Roman"/>
          </w:rPr>
          <w:t>600 мм</w:t>
        </w:r>
      </w:smartTag>
      <w:r w:rsidRPr="002D0F76">
        <w:rPr>
          <w:rFonts w:ascii="Times New Roman" w:hAnsi="Times New Roman" w:cs="Times New Roman"/>
        </w:rPr>
        <w:t xml:space="preserve"> - 150;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600 до </w:t>
      </w:r>
      <w:smartTag w:uri="urn:schemas-microsoft-com:office:smarttags" w:element="metricconverter">
        <w:smartTagPr>
          <w:attr w:name="ProductID" w:val="800 мм"/>
        </w:smartTagPr>
        <w:r w:rsidRPr="002D0F76">
          <w:rPr>
            <w:rFonts w:ascii="Times New Roman" w:hAnsi="Times New Roman" w:cs="Times New Roman"/>
          </w:rPr>
          <w:t>800 мм</w:t>
        </w:r>
      </w:smartTag>
      <w:r w:rsidRPr="002D0F76">
        <w:rPr>
          <w:rFonts w:ascii="Times New Roman" w:hAnsi="Times New Roman" w:cs="Times New Roman"/>
        </w:rPr>
        <w:t xml:space="preserve"> - 200;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800 до </w:t>
      </w:r>
      <w:smartTag w:uri="urn:schemas-microsoft-com:office:smarttags" w:element="metricconverter">
        <w:smartTagPr>
          <w:attr w:name="ProductID" w:val="1000 мм"/>
        </w:smartTagPr>
        <w:r w:rsidRPr="002D0F76">
          <w:rPr>
            <w:rFonts w:ascii="Times New Roman" w:hAnsi="Times New Roman" w:cs="Times New Roman"/>
          </w:rPr>
          <w:t>1000 мм</w:t>
        </w:r>
      </w:smartTag>
      <w:r w:rsidRPr="002D0F76">
        <w:rPr>
          <w:rFonts w:ascii="Times New Roman" w:hAnsi="Times New Roman" w:cs="Times New Roman"/>
        </w:rPr>
        <w:t xml:space="preserve"> - 250;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1000 до </w:t>
      </w:r>
      <w:smartTag w:uri="urn:schemas-microsoft-com:office:smarttags" w:element="metricconverter">
        <w:smartTagPr>
          <w:attr w:name="ProductID" w:val="1200 мм"/>
        </w:smartTagPr>
        <w:r w:rsidRPr="002D0F76">
          <w:rPr>
            <w:rFonts w:ascii="Times New Roman" w:hAnsi="Times New Roman" w:cs="Times New Roman"/>
          </w:rPr>
          <w:t>1200 мм</w:t>
        </w:r>
      </w:smartTag>
      <w:r w:rsidRPr="002D0F76">
        <w:rPr>
          <w:rFonts w:ascii="Times New Roman" w:hAnsi="Times New Roman" w:cs="Times New Roman"/>
        </w:rPr>
        <w:t xml:space="preserve"> - 300;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свыше </w:t>
      </w:r>
      <w:smartTag w:uri="urn:schemas-microsoft-com:office:smarttags" w:element="metricconverter">
        <w:smartTagPr>
          <w:attr w:name="ProductID" w:val="1200 мм"/>
        </w:smartTagPr>
        <w:r w:rsidRPr="002D0F76">
          <w:rPr>
            <w:rFonts w:ascii="Times New Roman" w:hAnsi="Times New Roman" w:cs="Times New Roman"/>
          </w:rPr>
          <w:t>1200 мм</w:t>
        </w:r>
      </w:smartTag>
      <w:r w:rsidRPr="002D0F76">
        <w:rPr>
          <w:rFonts w:ascii="Times New Roman" w:hAnsi="Times New Roman" w:cs="Times New Roman"/>
        </w:rPr>
        <w:t xml:space="preserve"> - 350;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трубопроводов 2 класса с диаметром труб: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w:t>
      </w:r>
      <w:smartTag w:uri="urn:schemas-microsoft-com:office:smarttags" w:element="metricconverter">
        <w:smartTagPr>
          <w:attr w:name="ProductID" w:val="300 мм"/>
        </w:smartTagPr>
        <w:r w:rsidRPr="002D0F76">
          <w:rPr>
            <w:rFonts w:ascii="Times New Roman" w:hAnsi="Times New Roman" w:cs="Times New Roman"/>
          </w:rPr>
          <w:t>300 мм</w:t>
        </w:r>
      </w:smartTag>
      <w:r w:rsidRPr="002D0F76">
        <w:rPr>
          <w:rFonts w:ascii="Times New Roman" w:hAnsi="Times New Roman" w:cs="Times New Roman"/>
        </w:rPr>
        <w:t xml:space="preserve"> - 75;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свыше </w:t>
      </w:r>
      <w:smartTag w:uri="urn:schemas-microsoft-com:office:smarttags" w:element="metricconverter">
        <w:smartTagPr>
          <w:attr w:name="ProductID" w:val="300 мм"/>
        </w:smartTagPr>
        <w:r w:rsidRPr="002D0F76">
          <w:rPr>
            <w:rFonts w:ascii="Times New Roman" w:hAnsi="Times New Roman" w:cs="Times New Roman"/>
          </w:rPr>
          <w:t>300 мм</w:t>
        </w:r>
      </w:smartTag>
      <w:r w:rsidRPr="002D0F76">
        <w:rPr>
          <w:rFonts w:ascii="Times New Roman" w:hAnsi="Times New Roman" w:cs="Times New Roman"/>
        </w:rPr>
        <w:t xml:space="preserve"> - 125.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6.1.14. Рекомендуемые минимальные разрывы от трубопроводов для сжиженных углеводородных газов должны быть не менее, м, при диаметре труб: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w:t>
      </w:r>
      <w:smartTag w:uri="urn:schemas-microsoft-com:office:smarttags" w:element="metricconverter">
        <w:smartTagPr>
          <w:attr w:name="ProductID" w:val="150 мм"/>
        </w:smartTagPr>
        <w:r w:rsidRPr="002D0F76">
          <w:rPr>
            <w:rFonts w:ascii="Times New Roman" w:hAnsi="Times New Roman" w:cs="Times New Roman"/>
          </w:rPr>
          <w:t>150 мм</w:t>
        </w:r>
      </w:smartTag>
      <w:r w:rsidRPr="002D0F76">
        <w:rPr>
          <w:rFonts w:ascii="Times New Roman" w:hAnsi="Times New Roman" w:cs="Times New Roman"/>
        </w:rPr>
        <w:t xml:space="preserve"> - 100;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150 до </w:t>
      </w:r>
      <w:smartTag w:uri="urn:schemas-microsoft-com:office:smarttags" w:element="metricconverter">
        <w:smartTagPr>
          <w:attr w:name="ProductID" w:val="300 мм"/>
        </w:smartTagPr>
        <w:r w:rsidRPr="002D0F76">
          <w:rPr>
            <w:rFonts w:ascii="Times New Roman" w:hAnsi="Times New Roman" w:cs="Times New Roman"/>
          </w:rPr>
          <w:t>300 мм</w:t>
        </w:r>
      </w:smartTag>
      <w:r w:rsidRPr="002D0F76">
        <w:rPr>
          <w:rFonts w:ascii="Times New Roman" w:hAnsi="Times New Roman" w:cs="Times New Roman"/>
        </w:rPr>
        <w:t xml:space="preserve"> - 175;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300 до </w:t>
      </w:r>
      <w:smartTag w:uri="urn:schemas-microsoft-com:office:smarttags" w:element="metricconverter">
        <w:smartTagPr>
          <w:attr w:name="ProductID" w:val="500 мм"/>
        </w:smartTagPr>
        <w:r w:rsidRPr="002D0F76">
          <w:rPr>
            <w:rFonts w:ascii="Times New Roman" w:hAnsi="Times New Roman" w:cs="Times New Roman"/>
          </w:rPr>
          <w:t>500 мм</w:t>
        </w:r>
      </w:smartTag>
      <w:r w:rsidRPr="002D0F76">
        <w:rPr>
          <w:rFonts w:ascii="Times New Roman" w:hAnsi="Times New Roman" w:cs="Times New Roman"/>
        </w:rPr>
        <w:t xml:space="preserve"> - 350;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500 до </w:t>
      </w:r>
      <w:smartTag w:uri="urn:schemas-microsoft-com:office:smarttags" w:element="metricconverter">
        <w:smartTagPr>
          <w:attr w:name="ProductID" w:val="1000 мм"/>
        </w:smartTagPr>
        <w:r w:rsidRPr="002D0F76">
          <w:rPr>
            <w:rFonts w:ascii="Times New Roman" w:hAnsi="Times New Roman" w:cs="Times New Roman"/>
          </w:rPr>
          <w:t>1000 мм</w:t>
        </w:r>
      </w:smartTag>
      <w:r w:rsidRPr="002D0F76">
        <w:rPr>
          <w:rFonts w:ascii="Times New Roman" w:hAnsi="Times New Roman" w:cs="Times New Roman"/>
        </w:rPr>
        <w:t xml:space="preserve"> - 800.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u w:val="single"/>
        </w:rPr>
        <w:t>Примечания</w:t>
      </w:r>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 Минимальные расстояния при наземной прокладке увеличиваются в 2 раза для I класса и в 1,5 раза для II класса.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 Разрывы от магистральных газопроводов,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w:t>
      </w:r>
      <w:smartTag w:uri="urn:schemas-microsoft-com:office:smarttags" w:element="metricconverter">
        <w:smartTagPr>
          <w:attr w:name="ProductID" w:val="2 км"/>
        </w:smartTagPr>
        <w:r w:rsidRPr="002D0F76">
          <w:rPr>
            <w:rFonts w:ascii="Times New Roman" w:hAnsi="Times New Roman" w:cs="Times New Roman"/>
          </w:rPr>
          <w:t>2 км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6.1.15. Рекомендуемые минимальные разрывы от газопроводов низкого давления должны быть не менее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6.1.16. Рекомендуемые минимальные расстояния от магистральных трубопроводов для транспортирования нефти должны быть не менее, м, при диаметре труб: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w:t>
      </w:r>
      <w:smartTag w:uri="urn:schemas-microsoft-com:office:smarttags" w:element="metricconverter">
        <w:smartTagPr>
          <w:attr w:name="ProductID" w:val="300 мм"/>
        </w:smartTagPr>
        <w:r w:rsidRPr="002D0F76">
          <w:rPr>
            <w:rFonts w:ascii="Times New Roman" w:hAnsi="Times New Roman" w:cs="Times New Roman"/>
          </w:rPr>
          <w:t>300 мм</w:t>
        </w:r>
      </w:smartTag>
      <w:r w:rsidRPr="002D0F76">
        <w:rPr>
          <w:rFonts w:ascii="Times New Roman" w:hAnsi="Times New Roman" w:cs="Times New Roman"/>
        </w:rPr>
        <w:t xml:space="preserve"> - 50;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300 до </w:t>
      </w:r>
      <w:smartTag w:uri="urn:schemas-microsoft-com:office:smarttags" w:element="metricconverter">
        <w:smartTagPr>
          <w:attr w:name="ProductID" w:val="600 мм"/>
        </w:smartTagPr>
        <w:r w:rsidRPr="002D0F76">
          <w:rPr>
            <w:rFonts w:ascii="Times New Roman" w:hAnsi="Times New Roman" w:cs="Times New Roman"/>
          </w:rPr>
          <w:t>600 мм</w:t>
        </w:r>
      </w:smartTag>
      <w:r w:rsidRPr="002D0F76">
        <w:rPr>
          <w:rFonts w:ascii="Times New Roman" w:hAnsi="Times New Roman" w:cs="Times New Roman"/>
        </w:rPr>
        <w:t xml:space="preserve"> - 50;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600 до </w:t>
      </w:r>
      <w:smartTag w:uri="urn:schemas-microsoft-com:office:smarttags" w:element="metricconverter">
        <w:smartTagPr>
          <w:attr w:name="ProductID" w:val="1000 мм"/>
        </w:smartTagPr>
        <w:r w:rsidRPr="002D0F76">
          <w:rPr>
            <w:rFonts w:ascii="Times New Roman" w:hAnsi="Times New Roman" w:cs="Times New Roman"/>
          </w:rPr>
          <w:t>1000 мм</w:t>
        </w:r>
      </w:smartTag>
      <w:r w:rsidRPr="002D0F76">
        <w:rPr>
          <w:rFonts w:ascii="Times New Roman" w:hAnsi="Times New Roman" w:cs="Times New Roman"/>
        </w:rPr>
        <w:t xml:space="preserve"> - 75;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от 1000 до </w:t>
      </w:r>
      <w:smartTag w:uri="urn:schemas-microsoft-com:office:smarttags" w:element="metricconverter">
        <w:smartTagPr>
          <w:attr w:name="ProductID" w:val="1400 мм"/>
        </w:smartTagPr>
        <w:r w:rsidRPr="002D0F76">
          <w:rPr>
            <w:rFonts w:ascii="Times New Roman" w:hAnsi="Times New Roman" w:cs="Times New Roman"/>
          </w:rPr>
          <w:t>1400 мм</w:t>
        </w:r>
      </w:smartTag>
      <w:r w:rsidRPr="002D0F76">
        <w:rPr>
          <w:rFonts w:ascii="Times New Roman" w:hAnsi="Times New Roman" w:cs="Times New Roman"/>
        </w:rPr>
        <w:t xml:space="preserve"> - 100.</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6.2. Территория садоводческого (дачного) объединения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6.2.1. Земельный участок, предоставленный садоводческому (дачному) объединению, состоит из земель общего пользования и индивидуальных участков.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6.2.2. К землям общего пользования относятся земли, занятые дорогами, улицами, проездами (в пределах красных линий), пожарными водоемами, а также площадками и участками объектов общего пользования (включая их санитарно-защитные зоны). Минимально необходимый состав зданий, сооружений, площадок общего пользования приведен в таблице 3</w:t>
      </w:r>
      <w:r w:rsidR="00A267BE">
        <w:rPr>
          <w:rFonts w:ascii="Times New Roman" w:hAnsi="Times New Roman" w:cs="Times New Roman"/>
        </w:rPr>
        <w:t>5</w:t>
      </w:r>
      <w:r w:rsidRPr="002D0F76">
        <w:rPr>
          <w:rFonts w:ascii="Times New Roman" w:hAnsi="Times New Roman" w:cs="Times New Roman"/>
        </w:rPr>
        <w:t xml:space="preserve">. </w:t>
      </w:r>
    </w:p>
    <w:p w:rsidR="00894A29" w:rsidRPr="002D0F76" w:rsidRDefault="00894A29" w:rsidP="00A267BE">
      <w:pPr>
        <w:ind w:firstLine="567"/>
        <w:jc w:val="right"/>
        <w:rPr>
          <w:rFonts w:ascii="Times New Roman" w:hAnsi="Times New Roman" w:cs="Times New Roman"/>
          <w:b/>
        </w:rPr>
      </w:pPr>
      <w:r w:rsidRPr="002D0F76">
        <w:rPr>
          <w:rFonts w:ascii="Times New Roman" w:hAnsi="Times New Roman" w:cs="Times New Roman"/>
        </w:rPr>
        <w:t>Таблица 3</w:t>
      </w:r>
      <w:r w:rsidR="00A267BE">
        <w:rPr>
          <w:rFonts w:ascii="Times New Roman" w:hAnsi="Times New Roman" w:cs="Times New Roman"/>
        </w:rPr>
        <w:t>5</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43"/>
        <w:gridCol w:w="2393"/>
        <w:gridCol w:w="2393"/>
        <w:gridCol w:w="2393"/>
      </w:tblGrid>
      <w:tr w:rsidR="00894A29" w:rsidRPr="002D0F76" w:rsidTr="00A267BE">
        <w:trPr>
          <w:trHeight w:val="895"/>
        </w:trPr>
        <w:tc>
          <w:tcPr>
            <w:tcW w:w="2943" w:type="dxa"/>
            <w:vMerge w:val="restart"/>
          </w:tcPr>
          <w:p w:rsidR="00C353BA" w:rsidRDefault="00C353BA"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Объекты</w:t>
            </w:r>
          </w:p>
        </w:tc>
        <w:tc>
          <w:tcPr>
            <w:tcW w:w="7179" w:type="dxa"/>
            <w:gridSpan w:val="3"/>
          </w:tcPr>
          <w:p w:rsidR="00894A29" w:rsidRPr="002D0F76" w:rsidRDefault="00894A29" w:rsidP="002D0F76">
            <w:pPr>
              <w:pStyle w:val="Default"/>
              <w:jc w:val="both"/>
              <w:rPr>
                <w:rFonts w:ascii="Times New Roman" w:hAnsi="Times New Roman" w:cs="Times New Roman"/>
              </w:rPr>
            </w:pPr>
          </w:p>
          <w:tbl>
            <w:tblPr>
              <w:tblW w:w="0" w:type="auto"/>
              <w:tblLook w:val="0000" w:firstRow="0" w:lastRow="0" w:firstColumn="0" w:lastColumn="0" w:noHBand="0" w:noVBand="0"/>
            </w:tblPr>
            <w:tblGrid>
              <w:gridCol w:w="6963"/>
            </w:tblGrid>
            <w:tr w:rsidR="00894A29" w:rsidRPr="002D0F76" w:rsidTr="00C353BA">
              <w:trPr>
                <w:trHeight w:val="592"/>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Удельные размеры земельных участков, кв. м на 1 садовый участок, на территории садоводческих (дачных) объединений с числом участков:</w:t>
                  </w:r>
                </w:p>
              </w:tc>
            </w:tr>
          </w:tbl>
          <w:p w:rsidR="00894A29" w:rsidRPr="002D0F76" w:rsidRDefault="00894A29" w:rsidP="002D0F76">
            <w:pPr>
              <w:jc w:val="both"/>
              <w:rPr>
                <w:rFonts w:ascii="Times New Roman" w:hAnsi="Times New Roman" w:cs="Times New Roman"/>
              </w:rPr>
            </w:pPr>
          </w:p>
        </w:tc>
      </w:tr>
      <w:tr w:rsidR="00894A29" w:rsidRPr="002D0F76" w:rsidTr="00A267BE">
        <w:tc>
          <w:tcPr>
            <w:tcW w:w="2943" w:type="dxa"/>
            <w:vMerge/>
          </w:tcPr>
          <w:p w:rsidR="00894A29" w:rsidRPr="002D0F76" w:rsidRDefault="00894A29" w:rsidP="002D0F76">
            <w:pPr>
              <w:jc w:val="both"/>
              <w:rPr>
                <w:rFonts w:ascii="Times New Roman" w:hAnsi="Times New Roman" w:cs="Times New Roman"/>
              </w:rPr>
            </w:pP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 – 100</w:t>
            </w: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101 – 300</w:t>
            </w: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301 и более</w:t>
            </w:r>
          </w:p>
        </w:tc>
      </w:tr>
      <w:tr w:rsidR="00894A29" w:rsidRPr="002D0F76" w:rsidTr="00A267BE">
        <w:trPr>
          <w:trHeight w:val="613"/>
        </w:trPr>
        <w:tc>
          <w:tcPr>
            <w:tcW w:w="2943" w:type="dxa"/>
          </w:tcPr>
          <w:p w:rsidR="00894A29" w:rsidRPr="002D0F76" w:rsidRDefault="00894A29" w:rsidP="002D0F76">
            <w:pPr>
              <w:pStyle w:val="Default"/>
              <w:jc w:val="both"/>
              <w:rPr>
                <w:rFonts w:ascii="Times New Roman" w:hAnsi="Times New Roman" w:cs="Times New Roman"/>
              </w:rPr>
            </w:pPr>
          </w:p>
          <w:tbl>
            <w:tblPr>
              <w:tblW w:w="0" w:type="auto"/>
              <w:tblLook w:val="0000" w:firstRow="0" w:lastRow="0" w:firstColumn="0" w:lastColumn="0" w:noHBand="0" w:noVBand="0"/>
            </w:tblPr>
            <w:tblGrid>
              <w:gridCol w:w="2727"/>
            </w:tblGrid>
            <w:tr w:rsidR="00894A29" w:rsidRPr="002D0F76" w:rsidTr="002D062D">
              <w:trPr>
                <w:trHeight w:val="489"/>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Сторожка с правлением объединения</w:t>
                  </w:r>
                </w:p>
              </w:tc>
            </w:tr>
          </w:tbl>
          <w:p w:rsidR="00894A29" w:rsidRPr="002D0F76" w:rsidRDefault="00894A29" w:rsidP="002D0F76">
            <w:pPr>
              <w:jc w:val="both"/>
              <w:rPr>
                <w:rFonts w:ascii="Times New Roman" w:hAnsi="Times New Roman" w:cs="Times New Roman"/>
              </w:rPr>
            </w:pP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1- 0,7</w:t>
            </w: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0,7 – 0,5</w:t>
            </w: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0,4</w:t>
            </w:r>
          </w:p>
        </w:tc>
      </w:tr>
      <w:tr w:rsidR="00894A29" w:rsidRPr="002D0F76" w:rsidTr="00A267BE">
        <w:trPr>
          <w:trHeight w:val="482"/>
        </w:trPr>
        <w:tc>
          <w:tcPr>
            <w:tcW w:w="2943" w:type="dxa"/>
          </w:tcPr>
          <w:p w:rsidR="00894A29" w:rsidRPr="002D0F76" w:rsidRDefault="00894A29" w:rsidP="002D0F76">
            <w:pPr>
              <w:pStyle w:val="Default"/>
              <w:jc w:val="both"/>
              <w:rPr>
                <w:rFonts w:ascii="Times New Roman" w:hAnsi="Times New Roman" w:cs="Times New Roman"/>
              </w:rPr>
            </w:pPr>
          </w:p>
          <w:tbl>
            <w:tblPr>
              <w:tblW w:w="0" w:type="auto"/>
              <w:tblLook w:val="0000" w:firstRow="0" w:lastRow="0" w:firstColumn="0" w:lastColumn="0" w:noHBand="0" w:noVBand="0"/>
            </w:tblPr>
            <w:tblGrid>
              <w:gridCol w:w="2727"/>
            </w:tblGrid>
            <w:tr w:rsidR="00894A29" w:rsidRPr="002D0F76" w:rsidTr="002D062D">
              <w:trPr>
                <w:trHeight w:val="489"/>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Магазин смешанной торговли</w:t>
                  </w:r>
                </w:p>
              </w:tc>
            </w:tr>
          </w:tbl>
          <w:p w:rsidR="00894A29" w:rsidRPr="002D0F76" w:rsidRDefault="00894A29" w:rsidP="002D0F76">
            <w:pPr>
              <w:jc w:val="both"/>
              <w:rPr>
                <w:rFonts w:ascii="Times New Roman" w:hAnsi="Times New Roman" w:cs="Times New Roman"/>
              </w:rPr>
            </w:pP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2- 0,5</w:t>
            </w: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 – 0,2</w:t>
            </w: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0,2 и менее</w:t>
            </w:r>
          </w:p>
        </w:tc>
      </w:tr>
      <w:tr w:rsidR="00894A29" w:rsidRPr="002D0F76" w:rsidTr="00A267BE">
        <w:tc>
          <w:tcPr>
            <w:tcW w:w="2943" w:type="dxa"/>
          </w:tcPr>
          <w:p w:rsidR="00894A29" w:rsidRPr="002D0F76" w:rsidRDefault="00894A29" w:rsidP="002D0F76">
            <w:pPr>
              <w:pStyle w:val="Default"/>
              <w:jc w:val="both"/>
              <w:rPr>
                <w:rFonts w:ascii="Times New Roman" w:hAnsi="Times New Roman" w:cs="Times New Roman"/>
              </w:rPr>
            </w:pPr>
          </w:p>
          <w:tbl>
            <w:tblPr>
              <w:tblW w:w="0" w:type="auto"/>
              <w:tblLook w:val="0000" w:firstRow="0" w:lastRow="0" w:firstColumn="0" w:lastColumn="0" w:noHBand="0" w:noVBand="0"/>
            </w:tblPr>
            <w:tblGrid>
              <w:gridCol w:w="2727"/>
            </w:tblGrid>
            <w:tr w:rsidR="00894A29" w:rsidRPr="002D0F76" w:rsidTr="002D062D">
              <w:trPr>
                <w:trHeight w:val="756"/>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Здания и сооружения для хранения средств пожаротушения</w:t>
                  </w:r>
                </w:p>
              </w:tc>
            </w:tr>
          </w:tbl>
          <w:p w:rsidR="00894A29" w:rsidRPr="002D0F76" w:rsidRDefault="00894A29" w:rsidP="002D0F76">
            <w:pPr>
              <w:jc w:val="both"/>
              <w:rPr>
                <w:rFonts w:ascii="Times New Roman" w:hAnsi="Times New Roman" w:cs="Times New Roman"/>
              </w:rPr>
            </w:pP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0,4</w:t>
            </w: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0,35</w:t>
            </w:r>
          </w:p>
        </w:tc>
      </w:tr>
      <w:tr w:rsidR="00894A29" w:rsidRPr="002D0F76" w:rsidTr="00A267BE">
        <w:tc>
          <w:tcPr>
            <w:tcW w:w="2943" w:type="dxa"/>
          </w:tcPr>
          <w:p w:rsidR="00894A29" w:rsidRPr="002D0F76" w:rsidRDefault="00894A29" w:rsidP="002D0F76">
            <w:pPr>
              <w:pStyle w:val="Default"/>
              <w:jc w:val="both"/>
              <w:rPr>
                <w:rFonts w:ascii="Times New Roman" w:hAnsi="Times New Roman" w:cs="Times New Roman"/>
              </w:rPr>
            </w:pPr>
          </w:p>
          <w:tbl>
            <w:tblPr>
              <w:tblW w:w="0" w:type="auto"/>
              <w:tblLook w:val="0000" w:firstRow="0" w:lastRow="0" w:firstColumn="0" w:lastColumn="0" w:noHBand="0" w:noVBand="0"/>
            </w:tblPr>
            <w:tblGrid>
              <w:gridCol w:w="2727"/>
            </w:tblGrid>
            <w:tr w:rsidR="00894A29" w:rsidRPr="002D0F76" w:rsidTr="002D062D">
              <w:trPr>
                <w:trHeight w:val="489"/>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Площадки для мусоросборников</w:t>
                  </w:r>
                </w:p>
              </w:tc>
            </w:tr>
          </w:tbl>
          <w:p w:rsidR="00894A29" w:rsidRPr="002D0F76" w:rsidRDefault="00894A29" w:rsidP="002D0F76">
            <w:pPr>
              <w:jc w:val="both"/>
              <w:rPr>
                <w:rFonts w:ascii="Times New Roman" w:hAnsi="Times New Roman" w:cs="Times New Roman"/>
              </w:rPr>
            </w:pP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0,1</w:t>
            </w: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0,1</w:t>
            </w: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0,1</w:t>
            </w:r>
          </w:p>
        </w:tc>
      </w:tr>
      <w:tr w:rsidR="00894A29" w:rsidRPr="002D0F76" w:rsidTr="00A267BE">
        <w:tc>
          <w:tcPr>
            <w:tcW w:w="2943" w:type="dxa"/>
          </w:tcPr>
          <w:p w:rsidR="00894A29" w:rsidRPr="002D0F76" w:rsidRDefault="00894A29" w:rsidP="002D0F76">
            <w:pPr>
              <w:pStyle w:val="Default"/>
              <w:jc w:val="both"/>
              <w:rPr>
                <w:rFonts w:ascii="Times New Roman" w:hAnsi="Times New Roman" w:cs="Times New Roman"/>
              </w:rPr>
            </w:pPr>
          </w:p>
          <w:tbl>
            <w:tblPr>
              <w:tblW w:w="0" w:type="auto"/>
              <w:tblLook w:val="0000" w:firstRow="0" w:lastRow="0" w:firstColumn="0" w:lastColumn="0" w:noHBand="0" w:noVBand="0"/>
            </w:tblPr>
            <w:tblGrid>
              <w:gridCol w:w="2727"/>
            </w:tblGrid>
            <w:tr w:rsidR="00894A29" w:rsidRPr="002D0F76" w:rsidTr="002D062D">
              <w:trPr>
                <w:trHeight w:val="1296"/>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Площадка для стоянки автомобилей при въезде на территорию садоводческого объединения</w:t>
                  </w:r>
                </w:p>
              </w:tc>
            </w:tr>
          </w:tbl>
          <w:p w:rsidR="00894A29" w:rsidRPr="002D0F76" w:rsidRDefault="00894A29" w:rsidP="002D0F76">
            <w:pPr>
              <w:jc w:val="both"/>
              <w:rPr>
                <w:rFonts w:ascii="Times New Roman" w:hAnsi="Times New Roman" w:cs="Times New Roman"/>
              </w:rPr>
            </w:pP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0,9</w:t>
            </w: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0,9 – 0,4</w:t>
            </w:r>
          </w:p>
        </w:tc>
        <w:tc>
          <w:tcPr>
            <w:tcW w:w="239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0,4 и менее</w:t>
            </w:r>
          </w:p>
        </w:tc>
      </w:tr>
    </w:tbl>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6.2.3. Здания и сооружения общего пользования должны отстоять от границ садовых (дачных) участков не менее чем на </w:t>
      </w:r>
      <w:smartTag w:uri="urn:schemas-microsoft-com:office:smarttags" w:element="metricconverter">
        <w:smartTagPr>
          <w:attr w:name="ProductID" w:val="4 м"/>
        </w:smartTagPr>
        <w:r w:rsidRPr="002D0F76">
          <w:rPr>
            <w:rFonts w:ascii="Times New Roman" w:hAnsi="Times New Roman" w:cs="Times New Roman"/>
          </w:rPr>
          <w:t>4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6.2.4. Планировочное решение территории садоводческого (дачного) объединения должно обеспечивать проезд автотранспорта ко всем индивидуальным садовым участкам, объединенным в группы, и объектам общего пользования.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6.2.5. На территории садоводческого (дачного) объединения ширина улиц и проездов в красных линиях должна быть, 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улиц - не менее 15;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проездов - не менее 9.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Минимальный радиус закругления края проезжей части - </w:t>
      </w:r>
      <w:smartTag w:uri="urn:schemas-microsoft-com:office:smarttags" w:element="metricconverter">
        <w:smartTagPr>
          <w:attr w:name="ProductID" w:val="6,0 м"/>
        </w:smartTagPr>
        <w:r w:rsidRPr="002D0F76">
          <w:rPr>
            <w:rFonts w:ascii="Times New Roman" w:hAnsi="Times New Roman" w:cs="Times New Roman"/>
          </w:rPr>
          <w:t>6,0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Ширина проезжей части улиц и проездов принимается: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улиц - не менее </w:t>
      </w:r>
      <w:smartTag w:uri="urn:schemas-microsoft-com:office:smarttags" w:element="metricconverter">
        <w:smartTagPr>
          <w:attr w:name="ProductID" w:val="7,0 м"/>
        </w:smartTagPr>
        <w:r w:rsidRPr="002D0F76">
          <w:rPr>
            <w:rFonts w:ascii="Times New Roman" w:hAnsi="Times New Roman" w:cs="Times New Roman"/>
          </w:rPr>
          <w:t>7,0 м</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для проездов - не менее </w:t>
      </w:r>
      <w:smartTag w:uri="urn:schemas-microsoft-com:office:smarttags" w:element="metricconverter">
        <w:smartTagPr>
          <w:attr w:name="ProductID" w:val="3,5 м"/>
        </w:smartTagPr>
        <w:r w:rsidRPr="002D0F76">
          <w:rPr>
            <w:rFonts w:ascii="Times New Roman" w:hAnsi="Times New Roman" w:cs="Times New Roman"/>
          </w:rPr>
          <w:t>3,5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6.2.6. На проездах следует предусматривать разъездные площадки длиной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и шириной не менее </w:t>
      </w:r>
      <w:smartTag w:uri="urn:schemas-microsoft-com:office:smarttags" w:element="metricconverter">
        <w:smartTagPr>
          <w:attr w:name="ProductID" w:val="7 м"/>
        </w:smartTagPr>
        <w:r w:rsidRPr="002D0F76">
          <w:rPr>
            <w:rFonts w:ascii="Times New Roman" w:hAnsi="Times New Roman" w:cs="Times New Roman"/>
          </w:rPr>
          <w:t>7 м</w:t>
        </w:r>
      </w:smartTag>
      <w:r w:rsidRPr="002D0F76">
        <w:rPr>
          <w:rFonts w:ascii="Times New Roman" w:hAnsi="Times New Roman" w:cs="Times New Roman"/>
        </w:rPr>
        <w:t xml:space="preserve">, включая ширину проезжей части. Расстояние между разъездными площадками, а также между разъездными площадками и перекрестками должно быть не более </w:t>
      </w:r>
      <w:smartTag w:uri="urn:schemas-microsoft-com:office:smarttags" w:element="metricconverter">
        <w:smartTagPr>
          <w:attr w:name="ProductID" w:val="200 м"/>
        </w:smartTagPr>
        <w:r w:rsidRPr="002D0F76">
          <w:rPr>
            <w:rFonts w:ascii="Times New Roman" w:hAnsi="Times New Roman" w:cs="Times New Roman"/>
          </w:rPr>
          <w:t>200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6.2.7. Максимальная протяженность тупикового проезда не должна превышать </w:t>
      </w:r>
      <w:smartTag w:uri="urn:schemas-microsoft-com:office:smarttags" w:element="metricconverter">
        <w:smartTagPr>
          <w:attr w:name="ProductID" w:val="150 м"/>
        </w:smartTagPr>
        <w:r w:rsidRPr="002D0F76">
          <w:rPr>
            <w:rFonts w:ascii="Times New Roman" w:hAnsi="Times New Roman" w:cs="Times New Roman"/>
          </w:rPr>
          <w:t>150 м</w:t>
        </w:r>
      </w:smartTag>
      <w:r w:rsidRPr="002D0F76">
        <w:rPr>
          <w:rFonts w:ascii="Times New Roman" w:hAnsi="Times New Roman" w:cs="Times New Roman"/>
        </w:rPr>
        <w:t>.</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6.2.8. Тупиковые проезды следует проектировать протяженностью не более </w:t>
      </w:r>
      <w:smartTag w:uri="urn:schemas-microsoft-com:office:smarttags" w:element="metricconverter">
        <w:smartTagPr>
          <w:attr w:name="ProductID" w:val="150 м"/>
        </w:smartTagPr>
        <w:r w:rsidRPr="002D0F76">
          <w:rPr>
            <w:rFonts w:ascii="Times New Roman" w:hAnsi="Times New Roman" w:cs="Times New Roman"/>
          </w:rPr>
          <w:t>150 м</w:t>
        </w:r>
      </w:smartTag>
      <w:r w:rsidRPr="002D0F76">
        <w:rPr>
          <w:rFonts w:ascii="Times New Roman" w:hAnsi="Times New Roman" w:cs="Times New Roman"/>
        </w:rPr>
        <w:t xml:space="preserve">. При этом тупиковые проезды должны заканчиваться площадками для разворота пожарной техники размером не менее 12 x </w:t>
      </w:r>
      <w:smartTag w:uri="urn:schemas-microsoft-com:office:smarttags" w:element="metricconverter">
        <w:smartTagPr>
          <w:attr w:name="ProductID" w:val="12 м"/>
        </w:smartTagPr>
        <w:r w:rsidRPr="002D0F76">
          <w:rPr>
            <w:rFonts w:ascii="Times New Roman" w:hAnsi="Times New Roman" w:cs="Times New Roman"/>
          </w:rPr>
          <w:t>12 м</w:t>
        </w:r>
      </w:smartTag>
      <w:r w:rsidRPr="002D0F76">
        <w:rPr>
          <w:rFonts w:ascii="Times New Roman" w:hAnsi="Times New Roman" w:cs="Times New Roman"/>
        </w:rPr>
        <w:t xml:space="preserve">. Использование разворотной площадки для стоянки автомобилей не допускается.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6.2.9. Территория садоводческого (дачного) объединения должна быть оборудована инженерной инфраструктурой в соответствии с требованиями раздела 10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6.2.10. Сбор, удаление и обезвреживание нечистот могут быть неканализованными, с помощью местных очистных сооружений, размещение и устройство которых осуществляется с соблюдением соответствующих норм и согласованием в установленном порядке. Возможно также подключение к централизованным системам канализации при соблюдении требований раздела "Зоны инженерной инфраструктуры".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6.2.11. Для отходов на территории общего пользования проектируются площадки контейнеров для мусора.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Площадки для мусорных контейнеров размещаются на расстоянии не менее 20 и не более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от границ садовых участков.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6.2.12. Отвод поверхностных стоков и дренажных вод с территории садоводческих (дачных) объединений в кюветы и канавы осуществляется в соответствии с проектом планировки территории садоводческого (дачного) объединения.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6.2.13. При проектировании территории общего пользования запрещается размещение складов минеральных удобрений и химикатов вблизи открытых водоемов и водозаборных скважин.</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6.2.14. Для обеспечения пожарной безопасности на территории садоводческого (дачного) объединения должны соблюдаться требования раздела 14 настоящих нормативов.</w:t>
      </w: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6.3. Территория индивидуального садового (дачного) участка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6.3.1. Площадь индивидуального садового (дачного) участка принимается не менее </w:t>
      </w:r>
      <w:smartTag w:uri="urn:schemas-microsoft-com:office:smarttags" w:element="metricconverter">
        <w:smartTagPr>
          <w:attr w:name="ProductID" w:val="0,06 га"/>
        </w:smartTagPr>
        <w:r w:rsidRPr="002D0F76">
          <w:rPr>
            <w:rFonts w:ascii="Times New Roman" w:hAnsi="Times New Roman" w:cs="Times New Roman"/>
          </w:rPr>
          <w:t>0,06 га</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6.3.2. Индивидуальные садовые (дачные) участки, как правило, должны быть ограждены. Ограждения с целью минимального затенения территории соседних участков должны быть сетчатые или решетчатые высотой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Допускается устройство глухих ограждений со стороны улиц и проездов по решению общего собрания членов садоводческого (дачного) объединения.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6.3.3. На садовом (дачном) участке могут возводиться жилое строение (или дом), хозяйственные постройки и сооружения, в том числе: постройки для содержания мелкого скота и птицы, теплицы и другие сооружения с утепленным грунтом, постройка для хранения инвентаря, баня, душ, навес или стоянка для автомобиля, уборная.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6.3.4. Допускается группировать и блокировать строения (или дома) на двух соседних участках при однорядной застройке и на четырех соседних участках при двухрядной застройке.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6.3.5. Противопожарные расстояния между строениями и сооружениями в пределах одного садового участка не нормируются.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6.3.6. Противопожарные расстояния между строениями и сооружениями, расположенными на соседних индивидуальных земельных участках, а также между крайними строениями групп (при группировке или блокировке) устанавливаются в соответствии с требованиями раздела "Пожарная безопасность".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6.3.7. Жилое строение (или дом) должно отстоять от красной линии улиц не менее чем на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от красной линии проездов - не менее чем на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При этом 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6.3.8. Минимальные расстояния до границы соседнего участка по санитарно-бытовым условиям должны быть, 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жилого строения (или дома) - 3;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постройки для содержания мелкого скота и птицы - 4;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от других построек - 1;</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стволов деревьев: </w:t>
      </w:r>
    </w:p>
    <w:p w:rsidR="00894A29" w:rsidRPr="002D0F76" w:rsidRDefault="00894A29" w:rsidP="002D0F76">
      <w:pPr>
        <w:pStyle w:val="Default"/>
        <w:ind w:firstLine="990"/>
        <w:jc w:val="both"/>
        <w:rPr>
          <w:rFonts w:ascii="Times New Roman" w:hAnsi="Times New Roman" w:cs="Times New Roman"/>
        </w:rPr>
      </w:pPr>
      <w:r w:rsidRPr="002D0F76">
        <w:rPr>
          <w:rFonts w:ascii="Times New Roman" w:hAnsi="Times New Roman" w:cs="Times New Roman"/>
        </w:rPr>
        <w:t xml:space="preserve">- высокорослых - 4; </w:t>
      </w:r>
    </w:p>
    <w:p w:rsidR="00894A29" w:rsidRPr="002D0F76" w:rsidRDefault="00894A29" w:rsidP="002D0F76">
      <w:pPr>
        <w:pStyle w:val="Default"/>
        <w:ind w:firstLine="990"/>
        <w:jc w:val="both"/>
        <w:rPr>
          <w:rFonts w:ascii="Times New Roman" w:hAnsi="Times New Roman" w:cs="Times New Roman"/>
        </w:rPr>
      </w:pPr>
      <w:r w:rsidRPr="002D0F76">
        <w:rPr>
          <w:rFonts w:ascii="Times New Roman" w:hAnsi="Times New Roman" w:cs="Times New Roman"/>
        </w:rPr>
        <w:t xml:space="preserve">- среднерослых - 2; </w:t>
      </w:r>
    </w:p>
    <w:p w:rsidR="00894A29" w:rsidRPr="002D0F76" w:rsidRDefault="00894A29" w:rsidP="00A267BE">
      <w:pPr>
        <w:pStyle w:val="Default"/>
        <w:ind w:firstLine="993"/>
        <w:jc w:val="both"/>
        <w:rPr>
          <w:rFonts w:ascii="Times New Roman" w:hAnsi="Times New Roman" w:cs="Times New Roman"/>
        </w:rPr>
      </w:pPr>
      <w:r w:rsidRPr="002D0F76">
        <w:rPr>
          <w:rFonts w:ascii="Times New Roman" w:hAnsi="Times New Roman" w:cs="Times New Roman"/>
        </w:rPr>
        <w:t xml:space="preserve">- от кустарника - 1.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6.3.9. 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w:t>
      </w:r>
      <w:smartTag w:uri="urn:schemas-microsoft-com:office:smarttags" w:element="metricconverter">
        <w:smartTagPr>
          <w:attr w:name="ProductID" w:val="50 см"/>
        </w:smartTagPr>
        <w:r w:rsidRPr="002D0F76">
          <w:rPr>
            <w:rFonts w:ascii="Times New Roman" w:hAnsi="Times New Roman" w:cs="Times New Roman"/>
          </w:rPr>
          <w:t>50 см</w:t>
        </w:r>
      </w:smartTag>
      <w:r w:rsidRPr="002D0F76">
        <w:rPr>
          <w:rFonts w:ascii="Times New Roman" w:hAnsi="Times New Roman" w:cs="Times New Roman"/>
        </w:rPr>
        <w:t xml:space="preserve"> от плоскости стены. Если элементы выступают более чем на </w:t>
      </w:r>
      <w:smartTag w:uri="urn:schemas-microsoft-com:office:smarttags" w:element="metricconverter">
        <w:smartTagPr>
          <w:attr w:name="ProductID" w:val="50 см"/>
        </w:smartTagPr>
        <w:r w:rsidRPr="002D0F76">
          <w:rPr>
            <w:rFonts w:ascii="Times New Roman" w:hAnsi="Times New Roman" w:cs="Times New Roman"/>
          </w:rPr>
          <w:t>50 см</w:t>
        </w:r>
      </w:smartTag>
      <w:r w:rsidRPr="002D0F76">
        <w:rPr>
          <w:rFonts w:ascii="Times New Roman" w:hAnsi="Times New Roman" w:cs="Times New Roman"/>
        </w:rPr>
        <w:t xml:space="preserve">,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6.3.10. При возведении на садовом (дачном) участке хозяйственных построек, располагаемых на расстоянии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от границы соседнего садового участка, следует скат крыши ориентировать на свой участок.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6.3.11. Минимальные расстояния между постройками по санитарно-бытовым условиям должны быть, 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жилого строения (или дома) и погреба до уборной и постройки для содержания мелкого скота и птицы - 12;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душа, бани (сауны) - 8;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шахтного колодца до уборной и компостного устройства в зависимости от направления движения грунтовых вод - 50 (при соответствующем гидрогеологическом обосновании может быть увеличено).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Указанные расстояния должны соблюдаться как между постройками на одном участке, так и между постройками, расположенными на смежных участках.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6.3.12. В случае примыкания хозяйственных построек к жилому строению (или дому) помещения для мелкого скота и птицы должны иметь изолированный наружный вход, расположенный не ближе </w:t>
      </w:r>
      <w:smartTag w:uri="urn:schemas-microsoft-com:office:smarttags" w:element="metricconverter">
        <w:smartTagPr>
          <w:attr w:name="ProductID" w:val="7 м"/>
        </w:smartTagPr>
        <w:r w:rsidRPr="002D0F76">
          <w:rPr>
            <w:rFonts w:ascii="Times New Roman" w:hAnsi="Times New Roman" w:cs="Times New Roman"/>
          </w:rPr>
          <w:t>7 м</w:t>
        </w:r>
      </w:smartTag>
      <w:r w:rsidRPr="002D0F76">
        <w:rPr>
          <w:rFonts w:ascii="Times New Roman" w:hAnsi="Times New Roman" w:cs="Times New Roman"/>
        </w:rPr>
        <w:t xml:space="preserve"> от входа в дом.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 этих случаях расстояние до границы с соседним участком измеряется отдельно от каждого объекта блокировки.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6.3.13.  Стоянки для автомобилей могут быть отдельно стоящими, встроенными или пристроенными к садовому дому и хозяйственным постройкам.</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6.4. Расчетные показатели.</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6.4.1. Классификация садоводческих, огороднических и дачных</w:t>
      </w:r>
      <w:r w:rsidRPr="002D0F76">
        <w:rPr>
          <w:rFonts w:ascii="Times New Roman" w:hAnsi="Times New Roman" w:cs="Times New Roman"/>
          <w:i/>
        </w:rPr>
        <w:t xml:space="preserve"> </w:t>
      </w:r>
      <w:r w:rsidRPr="002D0F76">
        <w:rPr>
          <w:rFonts w:ascii="Times New Roman" w:hAnsi="Times New Roman" w:cs="Times New Roman"/>
        </w:rPr>
        <w:t>объединений</w:t>
      </w:r>
    </w:p>
    <w:p w:rsidR="00894A29" w:rsidRPr="002D0F76" w:rsidRDefault="00894A29" w:rsidP="00A267BE">
      <w:pPr>
        <w:pStyle w:val="a6"/>
        <w:spacing w:after="0"/>
        <w:ind w:firstLine="567"/>
        <w:jc w:val="right"/>
        <w:rPr>
          <w:rFonts w:ascii="Times New Roman" w:hAnsi="Times New Roman" w:cs="Times New Roman"/>
        </w:rPr>
      </w:pPr>
      <w:r w:rsidRPr="002D0F76">
        <w:rPr>
          <w:rFonts w:ascii="Times New Roman" w:hAnsi="Times New Roman" w:cs="Times New Roman"/>
        </w:rPr>
        <w:t>Таблица 36</w:t>
      </w:r>
    </w:p>
    <w:tbl>
      <w:tblPr>
        <w:tblW w:w="5000" w:type="pct"/>
        <w:tblLook w:val="0000" w:firstRow="0" w:lastRow="0" w:firstColumn="0" w:lastColumn="0" w:noHBand="0" w:noVBand="0"/>
      </w:tblPr>
      <w:tblGrid>
        <w:gridCol w:w="5575"/>
        <w:gridCol w:w="4695"/>
      </w:tblGrid>
      <w:tr w:rsidR="00894A29" w:rsidRPr="002D0F76" w:rsidTr="002D062D">
        <w:tc>
          <w:tcPr>
            <w:tcW w:w="271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Тип садоводческого и огороднического объединения</w:t>
            </w:r>
          </w:p>
        </w:tc>
        <w:tc>
          <w:tcPr>
            <w:tcW w:w="2286"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Количество садовых участков</w:t>
            </w:r>
          </w:p>
        </w:tc>
      </w:tr>
      <w:tr w:rsidR="00894A29" w:rsidRPr="002D0F76" w:rsidTr="002D062D">
        <w:tc>
          <w:tcPr>
            <w:tcW w:w="271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Малые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15 - 100</w:t>
            </w:r>
          </w:p>
        </w:tc>
      </w:tr>
      <w:tr w:rsidR="00894A29" w:rsidRPr="002D0F76" w:rsidTr="002D062D">
        <w:tc>
          <w:tcPr>
            <w:tcW w:w="271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Средние </w:t>
            </w:r>
          </w:p>
        </w:tc>
        <w:tc>
          <w:tcPr>
            <w:tcW w:w="2286"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101 – 300</w:t>
            </w:r>
          </w:p>
        </w:tc>
      </w:tr>
      <w:tr w:rsidR="00894A29" w:rsidRPr="002D0F76" w:rsidTr="002D062D">
        <w:tc>
          <w:tcPr>
            <w:tcW w:w="271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Крупные</w:t>
            </w:r>
          </w:p>
        </w:tc>
        <w:tc>
          <w:tcPr>
            <w:tcW w:w="2286"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301 и более</w:t>
            </w:r>
          </w:p>
        </w:tc>
      </w:tr>
    </w:tbl>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6.4.2. Предельные размеры земельных участков для ведения:</w:t>
      </w:r>
    </w:p>
    <w:p w:rsidR="00894A29" w:rsidRPr="002D0F76" w:rsidRDefault="00894A29" w:rsidP="00A267BE">
      <w:pPr>
        <w:pStyle w:val="a6"/>
        <w:spacing w:after="0"/>
        <w:ind w:firstLine="567"/>
        <w:jc w:val="right"/>
        <w:rPr>
          <w:rFonts w:ascii="Times New Roman" w:hAnsi="Times New Roman" w:cs="Times New Roman"/>
        </w:rPr>
      </w:pPr>
      <w:r w:rsidRPr="002D0F76">
        <w:rPr>
          <w:rFonts w:ascii="Times New Roman" w:hAnsi="Times New Roman" w:cs="Times New Roman"/>
        </w:rPr>
        <w:t>Таблица 37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4"/>
        <w:gridCol w:w="2728"/>
        <w:gridCol w:w="2728"/>
      </w:tblGrid>
      <w:tr w:rsidR="00894A29" w:rsidRPr="002D0F76" w:rsidTr="002D062D">
        <w:tc>
          <w:tcPr>
            <w:tcW w:w="2344" w:type="pct"/>
            <w:vMerge w:val="restar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Цель предоставления</w:t>
            </w:r>
          </w:p>
        </w:tc>
        <w:tc>
          <w:tcPr>
            <w:tcW w:w="2656" w:type="pct"/>
            <w:gridSpan w:val="2"/>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Размеры земельных участков, га</w:t>
            </w:r>
          </w:p>
        </w:tc>
      </w:tr>
      <w:tr w:rsidR="00894A29" w:rsidRPr="002D0F76" w:rsidTr="002D062D">
        <w:tc>
          <w:tcPr>
            <w:tcW w:w="2344" w:type="pct"/>
            <w:vMerge/>
          </w:tcPr>
          <w:p w:rsidR="00894A29" w:rsidRPr="002D0F76" w:rsidRDefault="00894A29" w:rsidP="002D0F76">
            <w:pPr>
              <w:jc w:val="both"/>
              <w:rPr>
                <w:rFonts w:ascii="Times New Roman" w:hAnsi="Times New Roman" w:cs="Times New Roman"/>
              </w:rPr>
            </w:pPr>
          </w:p>
        </w:tc>
        <w:tc>
          <w:tcPr>
            <w:tcW w:w="132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минимальные</w:t>
            </w:r>
          </w:p>
        </w:tc>
        <w:tc>
          <w:tcPr>
            <w:tcW w:w="132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максимальные</w:t>
            </w:r>
          </w:p>
        </w:tc>
      </w:tr>
      <w:tr w:rsidR="00894A29" w:rsidRPr="002D0F76" w:rsidTr="002D062D">
        <w:tc>
          <w:tcPr>
            <w:tcW w:w="234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садоводства</w:t>
            </w:r>
          </w:p>
        </w:tc>
        <w:tc>
          <w:tcPr>
            <w:tcW w:w="132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0,06</w:t>
            </w:r>
          </w:p>
        </w:tc>
        <w:tc>
          <w:tcPr>
            <w:tcW w:w="132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0,30</w:t>
            </w:r>
          </w:p>
        </w:tc>
      </w:tr>
      <w:tr w:rsidR="00894A29" w:rsidRPr="002D0F76" w:rsidTr="002D062D">
        <w:tc>
          <w:tcPr>
            <w:tcW w:w="234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огородничества</w:t>
            </w:r>
          </w:p>
        </w:tc>
        <w:tc>
          <w:tcPr>
            <w:tcW w:w="132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0,04</w:t>
            </w:r>
          </w:p>
        </w:tc>
        <w:tc>
          <w:tcPr>
            <w:tcW w:w="132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0,30</w:t>
            </w:r>
          </w:p>
        </w:tc>
      </w:tr>
      <w:tr w:rsidR="00894A29" w:rsidRPr="002D0F76" w:rsidTr="002D062D">
        <w:tc>
          <w:tcPr>
            <w:tcW w:w="234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дачного строительства</w:t>
            </w:r>
          </w:p>
        </w:tc>
        <w:tc>
          <w:tcPr>
            <w:tcW w:w="132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0,10</w:t>
            </w:r>
          </w:p>
        </w:tc>
        <w:tc>
          <w:tcPr>
            <w:tcW w:w="132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0,30</w:t>
            </w:r>
          </w:p>
        </w:tc>
      </w:tr>
    </w:tbl>
    <w:p w:rsidR="00894A29" w:rsidRPr="002D0F76" w:rsidRDefault="00894A29" w:rsidP="002D0F76">
      <w:pPr>
        <w:ind w:firstLine="567"/>
        <w:jc w:val="both"/>
        <w:rPr>
          <w:rFonts w:ascii="Times New Roman" w:hAnsi="Times New Roman" w:cs="Times New Roman"/>
          <w:b/>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6.4.3. Расстояние от автомобильных и железных дорог до садоводческих, огороднических и дачных</w:t>
      </w:r>
      <w:r w:rsidRPr="002D0F76">
        <w:rPr>
          <w:rFonts w:ascii="Times New Roman" w:hAnsi="Times New Roman" w:cs="Times New Roman"/>
          <w:i/>
        </w:rPr>
        <w:t xml:space="preserve"> </w:t>
      </w:r>
      <w:r w:rsidRPr="002D0F76">
        <w:rPr>
          <w:rFonts w:ascii="Times New Roman" w:hAnsi="Times New Roman" w:cs="Times New Roman"/>
        </w:rPr>
        <w:t>объединений</w:t>
      </w:r>
    </w:p>
    <w:p w:rsidR="00894A29" w:rsidRPr="002D0F76" w:rsidRDefault="00894A29" w:rsidP="00A267BE">
      <w:pPr>
        <w:pStyle w:val="a6"/>
        <w:spacing w:after="0"/>
        <w:ind w:firstLine="567"/>
        <w:jc w:val="right"/>
        <w:rPr>
          <w:rFonts w:ascii="Times New Roman" w:hAnsi="Times New Roman" w:cs="Times New Roman"/>
        </w:rPr>
      </w:pPr>
      <w:r w:rsidRPr="002D0F76">
        <w:rPr>
          <w:rFonts w:ascii="Times New Roman" w:hAnsi="Times New Roman" w:cs="Times New Roman"/>
        </w:rPr>
        <w:t>Таблица 38</w:t>
      </w:r>
    </w:p>
    <w:tbl>
      <w:tblPr>
        <w:tblW w:w="9920" w:type="dxa"/>
        <w:tblInd w:w="-5" w:type="dxa"/>
        <w:tblLayout w:type="fixed"/>
        <w:tblLook w:val="0000" w:firstRow="0" w:lastRow="0" w:firstColumn="0" w:lastColumn="0" w:noHBand="0" w:noVBand="0"/>
      </w:tblPr>
      <w:tblGrid>
        <w:gridCol w:w="4723"/>
        <w:gridCol w:w="2620"/>
        <w:gridCol w:w="2577"/>
      </w:tblGrid>
      <w:tr w:rsidR="00894A29" w:rsidRPr="002D0F76" w:rsidTr="002D062D">
        <w:trPr>
          <w:trHeight w:val="723"/>
        </w:trPr>
        <w:tc>
          <w:tcPr>
            <w:tcW w:w="4723"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p>
        </w:tc>
        <w:tc>
          <w:tcPr>
            <w:tcW w:w="262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Расстояние (не менее), м</w:t>
            </w:r>
          </w:p>
        </w:tc>
        <w:tc>
          <w:tcPr>
            <w:tcW w:w="2577"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2D062D">
        <w:trPr>
          <w:cantSplit/>
          <w:trHeight w:hRule="exact" w:val="314"/>
        </w:trPr>
        <w:tc>
          <w:tcPr>
            <w:tcW w:w="4723"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Железные дороги любой категории</w:t>
            </w:r>
          </w:p>
        </w:tc>
        <w:tc>
          <w:tcPr>
            <w:tcW w:w="262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w:t>
            </w:r>
          </w:p>
        </w:tc>
        <w:tc>
          <w:tcPr>
            <w:tcW w:w="2577" w:type="dxa"/>
            <w:vMerge w:val="restar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Устройство лесополосы не менее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w:t>
            </w:r>
          </w:p>
        </w:tc>
      </w:tr>
      <w:tr w:rsidR="00894A29" w:rsidRPr="002D0F76" w:rsidTr="002D062D">
        <w:trPr>
          <w:cantSplit/>
          <w:trHeight w:hRule="exact" w:val="314"/>
        </w:trPr>
        <w:tc>
          <w:tcPr>
            <w:tcW w:w="4723"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Автодороги </w:t>
            </w:r>
            <w:r w:rsidRPr="002D0F76">
              <w:rPr>
                <w:rFonts w:ascii="Times New Roman" w:hAnsi="Times New Roman" w:cs="Times New Roman"/>
                <w:lang w:val="en-US"/>
              </w:rPr>
              <w:t>I</w:t>
            </w:r>
            <w:r w:rsidRPr="002D0F76">
              <w:rPr>
                <w:rFonts w:ascii="Times New Roman" w:hAnsi="Times New Roman" w:cs="Times New Roman"/>
              </w:rPr>
              <w:t xml:space="preserve">, </w:t>
            </w:r>
            <w:r w:rsidRPr="002D0F76">
              <w:rPr>
                <w:rFonts w:ascii="Times New Roman" w:hAnsi="Times New Roman" w:cs="Times New Roman"/>
                <w:lang w:val="en-US"/>
              </w:rPr>
              <w:t>II</w:t>
            </w:r>
            <w:r w:rsidRPr="002D0F76">
              <w:rPr>
                <w:rFonts w:ascii="Times New Roman" w:hAnsi="Times New Roman" w:cs="Times New Roman"/>
              </w:rPr>
              <w:t xml:space="preserve">, </w:t>
            </w:r>
            <w:r w:rsidRPr="002D0F76">
              <w:rPr>
                <w:rFonts w:ascii="Times New Roman" w:hAnsi="Times New Roman" w:cs="Times New Roman"/>
                <w:lang w:val="en-US"/>
              </w:rPr>
              <w:t>III</w:t>
            </w:r>
            <w:r w:rsidRPr="002D0F76">
              <w:rPr>
                <w:rFonts w:ascii="Times New Roman" w:hAnsi="Times New Roman" w:cs="Times New Roman"/>
              </w:rPr>
              <w:t xml:space="preserve"> категории</w:t>
            </w:r>
          </w:p>
        </w:tc>
        <w:tc>
          <w:tcPr>
            <w:tcW w:w="262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w:t>
            </w:r>
          </w:p>
        </w:tc>
        <w:tc>
          <w:tcPr>
            <w:tcW w:w="2577"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2D062D">
        <w:trPr>
          <w:cantSplit/>
          <w:trHeight w:hRule="exact" w:val="314"/>
        </w:trPr>
        <w:tc>
          <w:tcPr>
            <w:tcW w:w="4723"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Автодороги </w:t>
            </w:r>
            <w:r w:rsidRPr="002D0F76">
              <w:rPr>
                <w:rFonts w:ascii="Times New Roman" w:hAnsi="Times New Roman" w:cs="Times New Roman"/>
                <w:lang w:val="en-US"/>
              </w:rPr>
              <w:t>IV</w:t>
            </w:r>
            <w:r w:rsidRPr="002D0F76">
              <w:rPr>
                <w:rFonts w:ascii="Times New Roman" w:hAnsi="Times New Roman" w:cs="Times New Roman"/>
              </w:rPr>
              <w:t xml:space="preserve"> категории</w:t>
            </w:r>
          </w:p>
        </w:tc>
        <w:tc>
          <w:tcPr>
            <w:tcW w:w="262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25</w:t>
            </w:r>
          </w:p>
        </w:tc>
        <w:tc>
          <w:tcPr>
            <w:tcW w:w="2577"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bl>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6.4.4. Расстояние от границ застроенной территории до лесных массивов на территории садоводческих и огороднических (дачных) объединений (не менее) –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6.4.5. Здания и сооружения общего пользо</w:t>
      </w:r>
      <w:r w:rsidRPr="002D0F76">
        <w:rPr>
          <w:rFonts w:ascii="Times New Roman" w:hAnsi="Times New Roman" w:cs="Times New Roman"/>
        </w:rPr>
        <w:softHyphen/>
        <w:t>вания должны отстоять от границ садовых уча</w:t>
      </w:r>
      <w:r w:rsidRPr="002D0F76">
        <w:rPr>
          <w:rFonts w:ascii="Times New Roman" w:hAnsi="Times New Roman" w:cs="Times New Roman"/>
        </w:rPr>
        <w:softHyphen/>
        <w:t xml:space="preserve">стков не менее чем на </w:t>
      </w:r>
      <w:smartTag w:uri="urn:schemas-microsoft-com:office:smarttags" w:element="metricconverter">
        <w:smartTagPr>
          <w:attr w:name="ProductID" w:val="4 м"/>
        </w:smartTagPr>
        <w:r w:rsidRPr="002D0F76">
          <w:rPr>
            <w:rFonts w:ascii="Times New Roman" w:hAnsi="Times New Roman" w:cs="Times New Roman"/>
          </w:rPr>
          <w:t>4 м</w:t>
        </w:r>
      </w:smartTag>
      <w:r w:rsidRPr="002D0F76">
        <w:rPr>
          <w:rFonts w:ascii="Times New Roman" w:hAnsi="Times New Roman" w:cs="Times New Roman"/>
        </w:rPr>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6.4.6. Размеры и состав площадок общего пользования на территориях садоводческих и огороднических (дачных) объединений</w:t>
      </w:r>
    </w:p>
    <w:p w:rsidR="00894A29" w:rsidRPr="002D0F76" w:rsidRDefault="00894A29" w:rsidP="00A267BE">
      <w:pPr>
        <w:pStyle w:val="a6"/>
        <w:spacing w:after="0"/>
        <w:ind w:firstLine="567"/>
        <w:jc w:val="right"/>
        <w:rPr>
          <w:rFonts w:ascii="Times New Roman" w:hAnsi="Times New Roman" w:cs="Times New Roman"/>
        </w:rPr>
      </w:pPr>
      <w:r w:rsidRPr="002D0F76">
        <w:rPr>
          <w:rFonts w:ascii="Times New Roman" w:hAnsi="Times New Roman" w:cs="Times New Roman"/>
        </w:rPr>
        <w:t>Таблица 39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1801"/>
        <w:gridCol w:w="1869"/>
        <w:gridCol w:w="1999"/>
      </w:tblGrid>
      <w:tr w:rsidR="00894A29" w:rsidRPr="002D0F76" w:rsidTr="00A267BE">
        <w:tc>
          <w:tcPr>
            <w:tcW w:w="4361" w:type="dxa"/>
            <w:vMerge w:val="restart"/>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Наименование объекта</w:t>
            </w:r>
          </w:p>
        </w:tc>
        <w:tc>
          <w:tcPr>
            <w:tcW w:w="5669" w:type="dxa"/>
            <w:gridSpan w:val="3"/>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Размеры земельных участков, м2 на 1 садовый участок</w:t>
            </w:r>
          </w:p>
        </w:tc>
      </w:tr>
      <w:tr w:rsidR="00894A29" w:rsidRPr="002D0F76" w:rsidTr="00A267BE">
        <w:tc>
          <w:tcPr>
            <w:tcW w:w="4361" w:type="dxa"/>
            <w:vMerge/>
          </w:tcPr>
          <w:p w:rsidR="00894A29" w:rsidRPr="002D0F76" w:rsidRDefault="00894A29" w:rsidP="002D0F76">
            <w:pPr>
              <w:ind w:firstLine="567"/>
              <w:jc w:val="both"/>
              <w:rPr>
                <w:rFonts w:ascii="Times New Roman" w:hAnsi="Times New Roman" w:cs="Times New Roman"/>
              </w:rPr>
            </w:pPr>
          </w:p>
        </w:tc>
        <w:tc>
          <w:tcPr>
            <w:tcW w:w="1801"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до 100 (малые)</w:t>
            </w:r>
          </w:p>
        </w:tc>
        <w:tc>
          <w:tcPr>
            <w:tcW w:w="1869"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101-300 (средние)</w:t>
            </w:r>
          </w:p>
        </w:tc>
        <w:tc>
          <w:tcPr>
            <w:tcW w:w="1999"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301 и более (крупные)</w:t>
            </w:r>
          </w:p>
        </w:tc>
      </w:tr>
      <w:tr w:rsidR="00894A29" w:rsidRPr="002D0F76" w:rsidTr="00A267BE">
        <w:tc>
          <w:tcPr>
            <w:tcW w:w="4361" w:type="dxa"/>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Здания и сооружения для хранения средств пожаротушения</w:t>
            </w:r>
          </w:p>
        </w:tc>
        <w:tc>
          <w:tcPr>
            <w:tcW w:w="1801"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0,5</w:t>
            </w:r>
          </w:p>
        </w:tc>
        <w:tc>
          <w:tcPr>
            <w:tcW w:w="1869"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0,4</w:t>
            </w:r>
          </w:p>
        </w:tc>
        <w:tc>
          <w:tcPr>
            <w:tcW w:w="1999"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0,35</w:t>
            </w:r>
          </w:p>
        </w:tc>
      </w:tr>
      <w:tr w:rsidR="00894A29" w:rsidRPr="002D0F76" w:rsidTr="00A267BE">
        <w:trPr>
          <w:trHeight w:val="452"/>
        </w:trPr>
        <w:tc>
          <w:tcPr>
            <w:tcW w:w="4361" w:type="dxa"/>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Площадки для мусоросборников</w:t>
            </w:r>
          </w:p>
        </w:tc>
        <w:tc>
          <w:tcPr>
            <w:tcW w:w="1801"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0,1</w:t>
            </w:r>
          </w:p>
        </w:tc>
        <w:tc>
          <w:tcPr>
            <w:tcW w:w="1869"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0,1</w:t>
            </w:r>
          </w:p>
        </w:tc>
        <w:tc>
          <w:tcPr>
            <w:tcW w:w="1999"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0,1</w:t>
            </w:r>
          </w:p>
        </w:tc>
      </w:tr>
      <w:tr w:rsidR="00894A29" w:rsidRPr="002D0F76" w:rsidTr="00A267BE">
        <w:tc>
          <w:tcPr>
            <w:tcW w:w="4361" w:type="dxa"/>
          </w:tcPr>
          <w:p w:rsidR="00894A29" w:rsidRPr="002D0F76" w:rsidRDefault="00894A29" w:rsidP="002D0F76">
            <w:pPr>
              <w:ind w:right="-108" w:firstLine="567"/>
              <w:jc w:val="both"/>
              <w:rPr>
                <w:rFonts w:ascii="Times New Roman" w:hAnsi="Times New Roman" w:cs="Times New Roman"/>
              </w:rPr>
            </w:pPr>
            <w:r w:rsidRPr="002D0F76">
              <w:rPr>
                <w:rFonts w:ascii="Times New Roman" w:hAnsi="Times New Roman" w:cs="Times New Roman"/>
              </w:rPr>
              <w:t>Площадка для стоянки автомобилей при въезде на территорию объединения</w:t>
            </w:r>
          </w:p>
        </w:tc>
        <w:tc>
          <w:tcPr>
            <w:tcW w:w="1801"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1,5</w:t>
            </w:r>
          </w:p>
        </w:tc>
        <w:tc>
          <w:tcPr>
            <w:tcW w:w="1869"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1,5 – 1,0</w:t>
            </w:r>
          </w:p>
        </w:tc>
        <w:tc>
          <w:tcPr>
            <w:tcW w:w="1999" w:type="dxa"/>
            <w:vAlign w:val="center"/>
          </w:tcPr>
          <w:p w:rsidR="00894A29" w:rsidRPr="002D0F76" w:rsidRDefault="00894A29" w:rsidP="002D0F76">
            <w:pPr>
              <w:snapToGrid w:val="0"/>
              <w:ind w:firstLine="567"/>
              <w:jc w:val="both"/>
              <w:rPr>
                <w:rFonts w:ascii="Times New Roman" w:hAnsi="Times New Roman" w:cs="Times New Roman"/>
              </w:rPr>
            </w:pPr>
            <w:r w:rsidRPr="002D0F76">
              <w:rPr>
                <w:rFonts w:ascii="Times New Roman" w:hAnsi="Times New Roman" w:cs="Times New Roman"/>
              </w:rPr>
              <w:t>0,1 и менее</w:t>
            </w:r>
          </w:p>
        </w:tc>
      </w:tr>
    </w:tbl>
    <w:p w:rsidR="00894A29" w:rsidRPr="002D0F76" w:rsidRDefault="00894A29" w:rsidP="002D0F76">
      <w:pPr>
        <w:pStyle w:val="a6"/>
        <w:spacing w:after="0"/>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6.4.7. Расстояние от площадки мусоросборников до границ садовых участков – не менее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 xml:space="preserve"> и не более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6.4.8. Ширина улиц и проездов в красных линиях на территории садоводческих и огороднических (дачных) объединений:</w:t>
      </w:r>
    </w:p>
    <w:p w:rsidR="00894A29" w:rsidRPr="002D0F76" w:rsidRDefault="00894A29" w:rsidP="00A267BE">
      <w:pPr>
        <w:pStyle w:val="a6"/>
        <w:spacing w:after="0"/>
        <w:ind w:firstLine="567"/>
        <w:jc w:val="right"/>
        <w:rPr>
          <w:rFonts w:ascii="Times New Roman" w:hAnsi="Times New Roman" w:cs="Times New Roman"/>
        </w:rPr>
      </w:pPr>
      <w:r w:rsidRPr="002D0F76">
        <w:rPr>
          <w:rFonts w:ascii="Times New Roman" w:hAnsi="Times New Roman" w:cs="Times New Roman"/>
        </w:rPr>
        <w:t>Таблица 40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6"/>
        <w:gridCol w:w="3845"/>
        <w:gridCol w:w="3249"/>
      </w:tblGrid>
      <w:tr w:rsidR="00894A29" w:rsidRPr="002D0F76" w:rsidTr="002D062D">
        <w:tc>
          <w:tcPr>
            <w:tcW w:w="3190" w:type="dxa"/>
            <w:vAlign w:val="center"/>
          </w:tcPr>
          <w:p w:rsidR="00894A29" w:rsidRPr="002D0F76" w:rsidRDefault="00894A29" w:rsidP="002D0F76">
            <w:pPr>
              <w:ind w:firstLine="567"/>
              <w:jc w:val="both"/>
              <w:rPr>
                <w:rFonts w:ascii="Times New Roman" w:hAnsi="Times New Roman" w:cs="Times New Roman"/>
              </w:rPr>
            </w:pPr>
          </w:p>
        </w:tc>
        <w:tc>
          <w:tcPr>
            <w:tcW w:w="3864"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Ширина улиц и проездов в красных линиях (не менее), м</w:t>
            </w:r>
          </w:p>
        </w:tc>
        <w:tc>
          <w:tcPr>
            <w:tcW w:w="3260"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Минимальный радиус поворота, м</w:t>
            </w:r>
          </w:p>
        </w:tc>
      </w:tr>
      <w:tr w:rsidR="00894A29" w:rsidRPr="002D0F76" w:rsidTr="002D062D">
        <w:tc>
          <w:tcPr>
            <w:tcW w:w="3190" w:type="dxa"/>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Улицы</w:t>
            </w:r>
          </w:p>
        </w:tc>
        <w:tc>
          <w:tcPr>
            <w:tcW w:w="3864"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9</w:t>
            </w:r>
          </w:p>
        </w:tc>
        <w:tc>
          <w:tcPr>
            <w:tcW w:w="3260" w:type="dxa"/>
            <w:vMerge w:val="restart"/>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6,5</w:t>
            </w:r>
          </w:p>
        </w:tc>
      </w:tr>
      <w:tr w:rsidR="00894A29" w:rsidRPr="002D0F76" w:rsidTr="002D062D">
        <w:tc>
          <w:tcPr>
            <w:tcW w:w="3190" w:type="dxa"/>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Проезды</w:t>
            </w:r>
          </w:p>
        </w:tc>
        <w:tc>
          <w:tcPr>
            <w:tcW w:w="3864"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w:t>
            </w:r>
          </w:p>
        </w:tc>
        <w:tc>
          <w:tcPr>
            <w:tcW w:w="3260" w:type="dxa"/>
            <w:vMerge/>
            <w:vAlign w:val="center"/>
          </w:tcPr>
          <w:p w:rsidR="00894A29" w:rsidRPr="002D0F76" w:rsidRDefault="00894A29" w:rsidP="002D0F76">
            <w:pPr>
              <w:ind w:firstLine="567"/>
              <w:jc w:val="both"/>
              <w:rPr>
                <w:rFonts w:ascii="Times New Roman" w:hAnsi="Times New Roman" w:cs="Times New Roman"/>
              </w:rPr>
            </w:pPr>
          </w:p>
        </w:tc>
      </w:tr>
    </w:tbl>
    <w:p w:rsidR="00A267BE" w:rsidRDefault="00894A29" w:rsidP="002D0F76">
      <w:pPr>
        <w:pStyle w:val="a4"/>
        <w:spacing w:after="0"/>
        <w:ind w:firstLine="567"/>
        <w:jc w:val="both"/>
        <w:rPr>
          <w:sz w:val="20"/>
          <w:szCs w:val="20"/>
        </w:rPr>
      </w:pPr>
      <w:r w:rsidRPr="00A267BE">
        <w:rPr>
          <w:sz w:val="20"/>
          <w:szCs w:val="20"/>
          <w:u w:val="single"/>
        </w:rPr>
        <w:t>Примечания:</w:t>
      </w:r>
      <w:r w:rsidRPr="00A267BE">
        <w:rPr>
          <w:sz w:val="20"/>
          <w:szCs w:val="20"/>
        </w:rPr>
        <w:t xml:space="preserve"> </w:t>
      </w:r>
    </w:p>
    <w:p w:rsidR="00894A29" w:rsidRPr="00A267BE" w:rsidRDefault="00894A29" w:rsidP="00A267BE">
      <w:pPr>
        <w:pStyle w:val="a4"/>
        <w:spacing w:after="0"/>
        <w:ind w:firstLine="426"/>
        <w:jc w:val="both"/>
        <w:rPr>
          <w:sz w:val="20"/>
          <w:szCs w:val="20"/>
        </w:rPr>
      </w:pPr>
      <w:r w:rsidRPr="00A267BE">
        <w:rPr>
          <w:sz w:val="20"/>
          <w:szCs w:val="20"/>
        </w:rPr>
        <w:t xml:space="preserve">1. Ширина проезжей части улиц и проездов принимается для улиц — не менее </w:t>
      </w:r>
      <w:smartTag w:uri="urn:schemas-microsoft-com:office:smarttags" w:element="metricconverter">
        <w:smartTagPr>
          <w:attr w:name="ProductID" w:val="7,0 м"/>
        </w:smartTagPr>
        <w:r w:rsidRPr="00A267BE">
          <w:rPr>
            <w:sz w:val="20"/>
            <w:szCs w:val="20"/>
          </w:rPr>
          <w:t>7,0 м</w:t>
        </w:r>
      </w:smartTag>
      <w:r w:rsidRPr="00A267BE">
        <w:rPr>
          <w:sz w:val="20"/>
          <w:szCs w:val="20"/>
        </w:rPr>
        <w:t xml:space="preserve">, для проездов — не менее </w:t>
      </w:r>
      <w:smartTag w:uri="urn:schemas-microsoft-com:office:smarttags" w:element="metricconverter">
        <w:smartTagPr>
          <w:attr w:name="ProductID" w:val="3,5 м"/>
        </w:smartTagPr>
        <w:r w:rsidRPr="00A267BE">
          <w:rPr>
            <w:sz w:val="20"/>
            <w:szCs w:val="20"/>
          </w:rPr>
          <w:t>3,5 м</w:t>
        </w:r>
      </w:smartTag>
      <w:r w:rsidRPr="00A267BE">
        <w:rPr>
          <w:sz w:val="20"/>
          <w:szCs w:val="20"/>
        </w:rPr>
        <w:t>.</w:t>
      </w:r>
    </w:p>
    <w:p w:rsidR="00894A29" w:rsidRPr="00A267BE" w:rsidRDefault="00894A29" w:rsidP="00A267BE">
      <w:pPr>
        <w:pStyle w:val="22"/>
        <w:ind w:left="0" w:firstLine="426"/>
        <w:jc w:val="both"/>
        <w:rPr>
          <w:rFonts w:ascii="Times New Roman" w:hAnsi="Times New Roman" w:cs="Times New Roman"/>
          <w:sz w:val="20"/>
          <w:szCs w:val="20"/>
        </w:rPr>
      </w:pPr>
      <w:r w:rsidRPr="00A267BE">
        <w:rPr>
          <w:rFonts w:ascii="Times New Roman" w:hAnsi="Times New Roman" w:cs="Times New Roman"/>
          <w:sz w:val="20"/>
          <w:szCs w:val="20"/>
        </w:rPr>
        <w:t>2.</w:t>
      </w:r>
      <w:r w:rsidRPr="00A267BE">
        <w:rPr>
          <w:rFonts w:ascii="Times New Roman" w:hAnsi="Times New Roman" w:cs="Times New Roman"/>
          <w:sz w:val="20"/>
          <w:szCs w:val="20"/>
        </w:rPr>
        <w:tab/>
        <w:t xml:space="preserve">На проездах следует предусматривать разъездные площадки длиной не менее </w:t>
      </w:r>
      <w:smartTag w:uri="urn:schemas-microsoft-com:office:smarttags" w:element="metricconverter">
        <w:smartTagPr>
          <w:attr w:name="ProductID" w:val="15 м"/>
        </w:smartTagPr>
        <w:r w:rsidRPr="00A267BE">
          <w:rPr>
            <w:rFonts w:ascii="Times New Roman" w:hAnsi="Times New Roman" w:cs="Times New Roman"/>
            <w:sz w:val="20"/>
            <w:szCs w:val="20"/>
          </w:rPr>
          <w:t>15 м</w:t>
        </w:r>
      </w:smartTag>
      <w:r w:rsidRPr="00A267BE">
        <w:rPr>
          <w:rFonts w:ascii="Times New Roman" w:hAnsi="Times New Roman" w:cs="Times New Roman"/>
          <w:sz w:val="20"/>
          <w:szCs w:val="20"/>
        </w:rPr>
        <w:t xml:space="preserve"> и шириной не менее </w:t>
      </w:r>
      <w:smartTag w:uri="urn:schemas-microsoft-com:office:smarttags" w:element="metricconverter">
        <w:smartTagPr>
          <w:attr w:name="ProductID" w:val="7 м"/>
        </w:smartTagPr>
        <w:r w:rsidRPr="00A267BE">
          <w:rPr>
            <w:rFonts w:ascii="Times New Roman" w:hAnsi="Times New Roman" w:cs="Times New Roman"/>
            <w:sz w:val="20"/>
            <w:szCs w:val="20"/>
          </w:rPr>
          <w:t>7 м</w:t>
        </w:r>
      </w:smartTag>
      <w:r w:rsidRPr="00A267BE">
        <w:rPr>
          <w:rFonts w:ascii="Times New Roman" w:hAnsi="Times New Roman" w:cs="Times New Roman"/>
          <w:sz w:val="20"/>
          <w:szCs w:val="20"/>
        </w:rPr>
        <w:t>, включая ширину проезжей части. Расстояние между разъездными площадками, а также между разъездными пло</w:t>
      </w:r>
      <w:r w:rsidRPr="00A267BE">
        <w:rPr>
          <w:rFonts w:ascii="Times New Roman" w:hAnsi="Times New Roman" w:cs="Times New Roman"/>
          <w:sz w:val="20"/>
          <w:szCs w:val="20"/>
        </w:rPr>
        <w:softHyphen/>
        <w:t xml:space="preserve">щадками и перекрестками должно быть не более </w:t>
      </w:r>
      <w:smartTag w:uri="urn:schemas-microsoft-com:office:smarttags" w:element="metricconverter">
        <w:smartTagPr>
          <w:attr w:name="ProductID" w:val="200 м"/>
        </w:smartTagPr>
        <w:r w:rsidRPr="00A267BE">
          <w:rPr>
            <w:rFonts w:ascii="Times New Roman" w:hAnsi="Times New Roman" w:cs="Times New Roman"/>
            <w:sz w:val="20"/>
            <w:szCs w:val="20"/>
          </w:rPr>
          <w:t>200 м</w:t>
        </w:r>
      </w:smartTag>
      <w:r w:rsidRPr="00A267BE">
        <w:rPr>
          <w:rFonts w:ascii="Times New Roman" w:hAnsi="Times New Roman" w:cs="Times New Roman"/>
          <w:sz w:val="20"/>
          <w:szCs w:val="20"/>
        </w:rPr>
        <w:t>.</w:t>
      </w:r>
    </w:p>
    <w:p w:rsidR="00894A29" w:rsidRPr="00A267BE" w:rsidRDefault="00894A29" w:rsidP="00A267BE">
      <w:pPr>
        <w:pStyle w:val="22"/>
        <w:ind w:left="0" w:firstLine="426"/>
        <w:jc w:val="both"/>
        <w:rPr>
          <w:rFonts w:ascii="Times New Roman" w:hAnsi="Times New Roman" w:cs="Times New Roman"/>
          <w:sz w:val="20"/>
          <w:szCs w:val="20"/>
        </w:rPr>
      </w:pPr>
      <w:r w:rsidRPr="00A267BE">
        <w:rPr>
          <w:rFonts w:ascii="Times New Roman" w:hAnsi="Times New Roman" w:cs="Times New Roman"/>
          <w:sz w:val="20"/>
          <w:szCs w:val="20"/>
        </w:rPr>
        <w:t>3.</w:t>
      </w:r>
      <w:r w:rsidRPr="00A267BE">
        <w:rPr>
          <w:rFonts w:ascii="Times New Roman" w:hAnsi="Times New Roman" w:cs="Times New Roman"/>
          <w:sz w:val="20"/>
          <w:szCs w:val="20"/>
        </w:rPr>
        <w:tab/>
        <w:t xml:space="preserve">Максимальная протяженность тупикового проезда не должна превышать </w:t>
      </w:r>
      <w:smartTag w:uri="urn:schemas-microsoft-com:office:smarttags" w:element="metricconverter">
        <w:smartTagPr>
          <w:attr w:name="ProductID" w:val="150 м"/>
        </w:smartTagPr>
        <w:r w:rsidRPr="00A267BE">
          <w:rPr>
            <w:rFonts w:ascii="Times New Roman" w:hAnsi="Times New Roman" w:cs="Times New Roman"/>
            <w:sz w:val="20"/>
            <w:szCs w:val="20"/>
          </w:rPr>
          <w:t>150 м</w:t>
        </w:r>
      </w:smartTag>
      <w:r w:rsidRPr="00A267BE">
        <w:rPr>
          <w:rFonts w:ascii="Times New Roman" w:hAnsi="Times New Roman" w:cs="Times New Roman"/>
          <w:sz w:val="20"/>
          <w:szCs w:val="20"/>
        </w:rPr>
        <w:t>. Тупиковые проезды обеспечиваются разво</w:t>
      </w:r>
      <w:r w:rsidRPr="00A267BE">
        <w:rPr>
          <w:rFonts w:ascii="Times New Roman" w:hAnsi="Times New Roman" w:cs="Times New Roman"/>
          <w:sz w:val="20"/>
          <w:szCs w:val="20"/>
        </w:rPr>
        <w:softHyphen/>
        <w:t xml:space="preserve">ротными площадками   размером не менее 12х12 м. Использование разворотной площадки для стоянки автомобилей не допускается. </w:t>
      </w:r>
    </w:p>
    <w:p w:rsidR="00894A29" w:rsidRPr="002D0F76" w:rsidRDefault="00894A29" w:rsidP="002D0F76">
      <w:pPr>
        <w:pStyle w:val="22"/>
        <w:ind w:left="0"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6.4.9. При определении количества состава, вместимости учреждений и предприятий обслуживания, в сельских поселениях следует дополнительно учитывать сезонное (дачное) население.</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6.4.10. Расчет учреждений обслуживания сезонного населения садоводческих некоммерческих объединений дачных хозяйств и жилого фонда с временным проживанием в сельских поселениях допускается принимать по нормативам таблицы 41.</w:t>
      </w:r>
    </w:p>
    <w:p w:rsidR="00894A29" w:rsidRPr="002D0F76" w:rsidRDefault="00894A29" w:rsidP="00A267BE">
      <w:pPr>
        <w:ind w:firstLine="567"/>
        <w:jc w:val="right"/>
        <w:rPr>
          <w:rFonts w:ascii="Times New Roman" w:hAnsi="Times New Roman" w:cs="Times New Roman"/>
        </w:rPr>
      </w:pPr>
      <w:r w:rsidRPr="002D0F76">
        <w:rPr>
          <w:rFonts w:ascii="Times New Roman" w:hAnsi="Times New Roman" w:cs="Times New Roman"/>
        </w:rPr>
        <w:t>Таблица 41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90"/>
        <w:gridCol w:w="2730"/>
        <w:gridCol w:w="3651"/>
      </w:tblGrid>
      <w:tr w:rsidR="00894A29" w:rsidRPr="002D0F76" w:rsidTr="0041393B">
        <w:tc>
          <w:tcPr>
            <w:tcW w:w="3190"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Наименование учреждений</w:t>
            </w:r>
          </w:p>
        </w:tc>
        <w:tc>
          <w:tcPr>
            <w:tcW w:w="2730"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Единица измерения</w:t>
            </w:r>
          </w:p>
        </w:tc>
        <w:tc>
          <w:tcPr>
            <w:tcW w:w="3651"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Рекомендуемые показатели на 1 тыс. жителей</w:t>
            </w:r>
          </w:p>
        </w:tc>
      </w:tr>
      <w:tr w:rsidR="00894A29" w:rsidRPr="002D0F76" w:rsidTr="0041393B">
        <w:tc>
          <w:tcPr>
            <w:tcW w:w="3190"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Учреждение торговли</w:t>
            </w:r>
          </w:p>
        </w:tc>
        <w:tc>
          <w:tcPr>
            <w:tcW w:w="2730"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м</w:t>
            </w:r>
            <w:r w:rsidRPr="002D0F76">
              <w:rPr>
                <w:rFonts w:ascii="Times New Roman" w:hAnsi="Times New Roman" w:cs="Times New Roman"/>
                <w:vertAlign w:val="superscript"/>
              </w:rPr>
              <w:t>2</w:t>
            </w:r>
            <w:r w:rsidRPr="002D0F76">
              <w:rPr>
                <w:rFonts w:ascii="Times New Roman" w:hAnsi="Times New Roman" w:cs="Times New Roman"/>
              </w:rPr>
              <w:t xml:space="preserve"> торговой площади</w:t>
            </w:r>
          </w:p>
        </w:tc>
        <w:tc>
          <w:tcPr>
            <w:tcW w:w="3651"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80,0</w:t>
            </w:r>
          </w:p>
        </w:tc>
      </w:tr>
      <w:tr w:rsidR="00894A29" w:rsidRPr="002D0F76" w:rsidTr="0041393B">
        <w:tc>
          <w:tcPr>
            <w:tcW w:w="3190"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Учреждение бытового обслуживания</w:t>
            </w:r>
          </w:p>
        </w:tc>
        <w:tc>
          <w:tcPr>
            <w:tcW w:w="2730"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рабочее место</w:t>
            </w:r>
          </w:p>
        </w:tc>
        <w:tc>
          <w:tcPr>
            <w:tcW w:w="3651"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w:t>
            </w:r>
          </w:p>
        </w:tc>
      </w:tr>
      <w:tr w:rsidR="00894A29" w:rsidRPr="002D0F76" w:rsidTr="0041393B">
        <w:tc>
          <w:tcPr>
            <w:tcW w:w="3190"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Пожарное депо</w:t>
            </w:r>
          </w:p>
        </w:tc>
        <w:tc>
          <w:tcPr>
            <w:tcW w:w="2730"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пожарный автомобиль</w:t>
            </w:r>
          </w:p>
        </w:tc>
        <w:tc>
          <w:tcPr>
            <w:tcW w:w="3651" w:type="dxa"/>
            <w:vAlign w:val="center"/>
          </w:tcPr>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0,2</w:t>
            </w:r>
          </w:p>
        </w:tc>
      </w:tr>
    </w:tbl>
    <w:p w:rsidR="00894A29" w:rsidRPr="002D0F76" w:rsidRDefault="00894A29" w:rsidP="002D0F76">
      <w:pPr>
        <w:jc w:val="both"/>
        <w:rPr>
          <w:rFonts w:ascii="Times New Roman" w:hAnsi="Times New Roman" w:cs="Times New Roman"/>
        </w:rPr>
      </w:pPr>
    </w:p>
    <w:p w:rsidR="00894A29" w:rsidRPr="002D0F76" w:rsidRDefault="00894A29" w:rsidP="00A267BE">
      <w:pPr>
        <w:ind w:firstLine="567"/>
        <w:jc w:val="center"/>
        <w:rPr>
          <w:rFonts w:ascii="Times New Roman" w:hAnsi="Times New Roman" w:cs="Times New Roman"/>
          <w:b/>
        </w:rPr>
      </w:pPr>
      <w:r w:rsidRPr="002D0F76">
        <w:rPr>
          <w:rFonts w:ascii="Times New Roman" w:hAnsi="Times New Roman" w:cs="Times New Roman"/>
          <w:b/>
        </w:rPr>
        <w:t xml:space="preserve">7. РАСЧЕТНЫЕ ПОКАЗАТЕЛИ ОБЕСПЕЧЕННОСТИ И ИНТЕНСИВНОСТИ ИСПОЛЬЗОВАНИЯ ТЕРРИТОРИЙ ЗОН ТРАНСПОРТНОЙ </w:t>
      </w:r>
      <w:r w:rsidR="00C353BA">
        <w:rPr>
          <w:rFonts w:ascii="Times New Roman" w:hAnsi="Times New Roman" w:cs="Times New Roman"/>
          <w:b/>
        </w:rPr>
        <w:t>И</w:t>
      </w:r>
      <w:r w:rsidRPr="002D0F76">
        <w:rPr>
          <w:rFonts w:ascii="Times New Roman" w:hAnsi="Times New Roman" w:cs="Times New Roman"/>
          <w:b/>
        </w:rPr>
        <w:t>НФРАСТРУКТУРЫ.</w:t>
      </w:r>
    </w:p>
    <w:p w:rsidR="00894A29" w:rsidRPr="002D0F76" w:rsidRDefault="00894A29" w:rsidP="002D0F76">
      <w:pPr>
        <w:ind w:firstLine="567"/>
        <w:jc w:val="both"/>
        <w:rPr>
          <w:rFonts w:ascii="Times New Roman" w:hAnsi="Times New Roman" w:cs="Times New Roman"/>
          <w:b/>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7.1. Общие требования.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7.1.1. Сооружения и коммуникации транспортной инфраструктуры могут располагаться в составе всех территориальных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Зоны транспортной инфраструктуры, входящие в состав производственных территорий, предназначены для размещения объектов и сооружений транспортной инфраструктуры, в том числе сооружений и коммуникаций железнодорожного, автомобильного, речного и воздушного транспорта, а также для установления санитарно-защитных зон, санитарных разрывов, зон земель специального охранного назначения, зон ограничения застройки для таких объектов в соответствии с требованиями настоящих </w:t>
      </w:r>
      <w:r w:rsidR="00A267BE">
        <w:rPr>
          <w:rFonts w:ascii="Times New Roman" w:hAnsi="Times New Roman" w:cs="Times New Roman"/>
        </w:rPr>
        <w:t>н</w:t>
      </w:r>
      <w:r w:rsidRPr="002D0F76">
        <w:rPr>
          <w:rFonts w:ascii="Times New Roman" w:hAnsi="Times New Roman" w:cs="Times New Roman"/>
        </w:rPr>
        <w:t xml:space="preserve">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7.1.2. В целях устойчивого развития сельского поселения решение транспортных проблем предполагает создание развитой транспортной инфраструктуры внешних связей с выносом транзитных потоков за границы населенных пунктов и обеспечение высокого уровня сервисного обслуживания автомобилистов.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7.1.3. При разработке генерального плана сельского поселения следует предусматривать единую систему транспорта и улично-дорожной сети в увязке с планировочной структурой городского округа, поселения и прилегающей к нему территории, обеспечивающую удобные, быстрые и безопасные связи со всеми функциональными зонами, другими поселениями, объектами внешнего транспорта и автомобильными дорогами общей сети. При этом необходимо учитывать особенности сельского поселения как объекта проектирования.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7.1.4. Для жителей </w:t>
      </w:r>
      <w:r w:rsidR="00393653">
        <w:rPr>
          <w:rFonts w:ascii="Times New Roman" w:hAnsi="Times New Roman" w:cs="Times New Roman"/>
        </w:rPr>
        <w:t>сельского поселения</w:t>
      </w:r>
      <w:r w:rsidR="00393653" w:rsidRPr="002D0F76">
        <w:rPr>
          <w:rFonts w:ascii="Times New Roman" w:hAnsi="Times New Roman" w:cs="Times New Roman"/>
        </w:rPr>
        <w:t xml:space="preserve"> </w:t>
      </w:r>
      <w:r w:rsidRPr="002D0F76">
        <w:rPr>
          <w:rFonts w:ascii="Times New Roman" w:hAnsi="Times New Roman" w:cs="Times New Roman"/>
        </w:rPr>
        <w:t xml:space="preserve">затраты времени на передвижения (пешеходные или с использованием транспорта) от мест проживания до производственных объектов в пределах сельскохозяйственного предприятия не должны превышать 30 мин.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7.1.5. Уровень автомобилизации на I период расчетного срока (2010 год) составляет 200 - 250 легковых автомобилей на 1000 жителей, на расчетный срок (2020 год) принимается 300 - 350 легковых автомобилей с учетом транспортного баланса, предусмотренного «Схемой территориального планирования Республики Башкортостан».</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7.2. Внешний транспорт.</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7.2.1. Внешний транспорт (железнодорожный, автомобильный, водный и воздушный) следует проектировать как комплексную систему во взаимосвязи с улично-дорожной сетью и другими видами транспорта, обеспечивающую высокий уровень комфорта перевозки пассажиров, безопасность, экономичность строительства и эксплуатации транспортных сооружений и коммуникаций, а также рациональность местных и транзитных перевозок.</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7.2.2. Участок для строительства железнодорожного, речного или автобусного вокзала следует выбирать со стороны наиболее крупных застроенных районов сельских поселений с обеспечением относительной равноудаленности его по отношению к основным функциональным зонам городских округов, городских поселений.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7.2.3. Земельный участок вокзала должен иметь размеры и конфигурацию, достаточные для размещения привокзальной площади, зоны застройки зданий и сооружений вокзала и перрона с учетом возможности их перспективного развития и расширения в соответствии с заданием на проектирование.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7.2.4. Отвод земель для сооружений и коммуникаций внешнего транспорта осуществляется в установленном порядке в соответствии с действующими нормами отвода.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7.2.5. Режим использования этих земель и обеспечения безопасности устанавливается соответствующими органами надзора.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7.2.6. В целях обеспечения нормальной эксплуатации сооружений и объектов внешнего транспорта устанавливаются охранные зоны в соответствии с законодательством.</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Кроме того, для сооружений и объектов внешнего транспорта устанавливаются санитарно-защитные зоны в соответствии с требованиями СанПиН 2.2.1/2.1.1.1200-03.</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7.2.7. Железные дороги в зависимости от их назначения в общей сети, характера и размера перевозок подразделяются на скоростные, особонагружаемые, I, II, III и IV категории.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7.2.8. В соответствии с категорией дорог и рельефом местности определяется полоса отвода железных дорог. В полосу отвода железных дорог (далее - полоса отвода) входят земли, занятые железнодорожными путями и непосредственно примыкающими к ним сооружениями, устройствами и зданиями, в том числе пассажирские вокзалы, служебные и иные здания и сооружения, обеспечивающие деятельность железнодорожного транспорта.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7.2.9. Размеры земельных участков полосы отвода железных дорог определяются в соответствии с утвержденными в установленном порядке нормами, проектно-сметной документацией и генеральными схемами развития железнодорожных линий, узлов и станций.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7.2.10. Размеры земельных участков для строительства промышленных предприятий, населенных пунктов и отдельных объектов железнодорожного транспорта должны приниматься минимально необходимыми с соблюдением норм плотности застройки, приведенных в настоящих нормативах.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7.2.11. В целях обеспечения нормальной эксплуатации железнодорожного транспорта, санитарной защиты населения и возможности развития отдельных объектов с минимальными затратами устанавливаются зоны земель специального охранного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7.2.12. Размеры земельных участков зон специального охранного назначения определяют рельеф и особые природные условия местности, необходимость создания защиты жилой застройки населенных пунктов от сверхнормативных шумов проходящих поездов, необходимость поэтапного развития в будущем железных дорог, узлов, станций и отдельных объектов железнодорожного транспорта.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7.2.13. Зоны земель специального охранного назначения не включаются в полосу отвода, но для них устанавливаются особые условия землепользования.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7.2.19. Санитарно-защитные зоны устанавливаются в соответствии со следующими требованиями: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от оси крайнего железнодорожного пути до жилой застройки – не менее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в случае примыкания жилой застройки к железной дороге. При невозможности обеспечить 100-метровую санитарно-защитную зону она может быть уменьшена до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при условии разработки и осуществления мероприятий по обеспечению допустимого уровня шума в жилых помещениях в течение суток;</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дезинфекционно-промывочные станции (пункты) следует размещать изолированно от других железнодорожных объектов и населенных пунктов на расстоянии, м, не менее:</w:t>
      </w:r>
    </w:p>
    <w:p w:rsidR="00894A29" w:rsidRPr="002D0F76" w:rsidRDefault="00894A29" w:rsidP="002D0F76">
      <w:pPr>
        <w:ind w:firstLine="1134"/>
        <w:jc w:val="both"/>
        <w:rPr>
          <w:rFonts w:ascii="Times New Roman" w:hAnsi="Times New Roman" w:cs="Times New Roman"/>
        </w:rPr>
      </w:pPr>
      <w:r w:rsidRPr="002D0F76">
        <w:rPr>
          <w:rFonts w:ascii="Times New Roman" w:hAnsi="Times New Roman" w:cs="Times New Roman"/>
        </w:rPr>
        <w:t>- 250 от технических и служебных зданий;</w:t>
      </w:r>
    </w:p>
    <w:p w:rsidR="00894A29" w:rsidRPr="002D0F76" w:rsidRDefault="00894A29" w:rsidP="002D0F76">
      <w:pPr>
        <w:ind w:firstLine="1134"/>
        <w:jc w:val="both"/>
        <w:rPr>
          <w:rFonts w:ascii="Times New Roman" w:hAnsi="Times New Roman" w:cs="Times New Roman"/>
        </w:rPr>
      </w:pPr>
      <w:r w:rsidRPr="002D0F76">
        <w:rPr>
          <w:rFonts w:ascii="Times New Roman" w:hAnsi="Times New Roman" w:cs="Times New Roman"/>
        </w:rPr>
        <w:t>- 500 от населенных пунктов;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от оси крайнего железнодорожного пути до границ садовых участков – не менее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7.2.15. В санитарно-защитной зоне вне полосы отвода железной дороги допускается размещать автомобильные дороги, стоянки автомобилей, склады, учреждения коммунального назначения. Не менее 50% площади санитарно-защитной зоны должно быть озеленено.</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7.2.16. Новые сортировочные станции общей сети железных дорог следует размещать за пределами населенных пунктов; парки резервного подвижного состава, грузовые станции и контейнерные площадки железнодорожного и автомобильного транспорта - за пределами селитебной территории. Склады и площадки для навалочных грузов долговременного хранения, расположенные в пределах селитебной территории, подлежат переносу в коммунально-складские зоны.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7.2.17. Расстояния от сортировочных станций до жилой застройки принимаются на основе расчета с учетом величины грузооборота, пожаровзрывоопасности перевозимых грузов, а также допустимых уровней шума и вибрации в соответствии с требованиями раздела 15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7.2.18. Пересечения железнодорожных линий между собой в разных уровнях следует предусматривать для линий категорий: I, II - за пределами территории населенных пунктов; III, IV - за пределами селитебной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7.2.19. В пределах территории населенных пунктов пересечения железных дорог в одном уровне с улицами и автомобильными дорогами, а также с линиями электрического общественного пассажирского транспорта следует предусматривать в соответствии с нормативными требованиями.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7.2.20. Автомобильные дороги в зависимости от расчетной интенсивности движения и их хозяйственного и административного значения подразделяются на 1-а, I-б, II, III, IV и V категории.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7.2.21. 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СН 467-74.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7.2.22. Прокладку трассы автомобильных дорог следует выполнять с учетом минимального воздействия на окружающую среду.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7.2.23. На сельскохозяйственных угодьях трассы следует прокладывать по границам полей севооборота или хозяйств.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7.2.24. Не допускается прокладка трасс по зонам особо охраняемых природных территорий.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7.2.25. Вдоль рек, озер и других водных объектов трассы следует прокладывать за пределами установленных для них защитных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7.2.26. В районах размещения курортов, домов отдыха, пансионатов, загородных детских учреждений и т.п. трассы следует прокладывать за пределами установленных вокруг них санитарных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7.2.27. По лесным массивам трассы следует прокладывать с использованием просек и противопожарных разрывов.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7.2.28. Автомобильные дороги общей сети I, II, III категорий следует проектировать в обход населенных пунктов. При обходе населенных пунктов дороги следует прокладывать с подветренной стороны.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7.2.29. Расстояния от бровки земляного полотна указанных дорог до застройки необходимо принимать не менее: до жилой застройки -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до садоводческих товариществ -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для дорог IV категории следует принимать соответственно 50 и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Для защиты застройки от шума и выхлопных газов автомобилей следует предусматривать вдоль дороги полосу зеленых насаждений шириной не менее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7.2.30. В случае прокладки дорог общей сети через территорию населенного пункта их следует проектировать с учетом требований пункта раздела 7.3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7.2.31. Для автомагистралей, линий железнодорожного транспорта устанавливаются санитарные разрывы. Санитарный разрыв определяется минимальным расстоянием от края транспортной полосы до границы жилой застройки, рекреационной зоны, зоны отдыха, курорта. Величина разрыва устанавливается в каждом конкретном случае на основании расчетов рассеивания загрязнений в атмосферном воздухе и физических факторов (шума, вибрации, электромагнитных полей и других) в соответствии с требованиями раздела 15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7.2.32. Аэропорты следует размещать в соответствии с нормативными требованиями к расстояниям от селитебной территории и зон массового отдых населения, обеспечивающим безопасность полетов, допустимые уровни авиационного шума, электромагнитного излучения и концентрации загрязняющих веществ в соответствии с требованиями раздела 15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7.2.33. За расчетное приближение границ селитебной территории к летному полю аэродрома следует принимать наибольшее расстояние, полученное на основе учета указанных факторов. Указанные требования должны соблюдаться также при размещении новых селитебных территорий и зон массового отдыха в районах действующих аэропортов.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7.2.34. Вопросы, связанные с развитием действующих аэродромов, размещением (реконструкцией) объектов капитального строительства в районах аэродромов и на других территориях Республики Башкортостан должен решаться с учетом обеспечения безопасности полетов воздушных судов, возможности устойчивого развития прилегающих городских округов и поселений в соответствии с требованиями нормативов Российской Федерации и Республики Башкортостан.</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Связь аэропортов с населенными пунктами должна быть обеспечена системой общественного транспорта.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7.2.35. Речные порты подразделяются на категории в зависимости от грузооборота и пассажирооборота.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7.2.36. При расположении пассажирских причалов в общем причальном фронте с грузовыми причалами, категория порта определяется по годовому грузообороту грузового района. При проектировании отдельно расположенного пассажирского района его категория определяется по годовому пассажирообороту.</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7.2.37. В портах с малым грузооборотом пассажирский и грузовой районы допускается объединять в один грузопассажирский.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7.2.38. Речные порты с годовым грузооборотом до 500 тыс.т располагаются компактно, на одном берегу реки, а по отношению к населенному пункту – отдельно от него и ниже по течению реки. Между портом и населенным пунктом предусматривается устройство зеленой защитной полосы. Развитие порта предполагается вниз по течению; населенных пунктов  – в противоположную сторону. При необходимости, в пределах черты устраиваются пассажирские причалы и специализированные причалы, обслуживающие промышленные предприятия.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7.2.39. Речные порты следует размещать за пределами селитебных территорий.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На территориях речных портов могут предусматриваться специализированные районы, предназначенные для переработки грузов определенных категорий, а также судоремонтных или иных портовых устройств.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7.2.40. Расстояния от границ территорий складов, причалов и мест перегрузки и хранения грузов до жилой застройки следует принимать в соответствии с требованиями раздела СанПиН 2.2.1/2.1.1.1200-03.</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7.2.41. Районы речного порта, предназначенные для размещения складов легковоспламеняющихся и горючих жидкостей, следует располагать ниже по течению реки на расстоянии не менее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от жилой застройки, мест массового отдыха населения, пристаней, речных вокзалов, рейдов отстоя судов, гидроэлектростанций, промышленных предприятий и мостов. Допускается их размещение выше по течению реки от перечисленных объектов на расстоянии не менее </w:t>
      </w:r>
      <w:smartTag w:uri="urn:schemas-microsoft-com:office:smarttags" w:element="metricconverter">
        <w:smartTagPr>
          <w:attr w:name="ProductID" w:val="5000 м"/>
        </w:smartTagPr>
        <w:r w:rsidRPr="002D0F76">
          <w:rPr>
            <w:rFonts w:ascii="Times New Roman" w:hAnsi="Times New Roman" w:cs="Times New Roman"/>
          </w:rPr>
          <w:t>5000 м</w:t>
        </w:r>
      </w:smartTag>
      <w:r w:rsidRPr="002D0F76">
        <w:rPr>
          <w:rFonts w:ascii="Times New Roman" w:hAnsi="Times New Roman" w:cs="Times New Roman"/>
        </w:rPr>
        <w:t xml:space="preserve"> для складов </w:t>
      </w:r>
      <w:r w:rsidRPr="002D0F76">
        <w:rPr>
          <w:rFonts w:ascii="Times New Roman" w:hAnsi="Times New Roman" w:cs="Times New Roman"/>
          <w:lang w:val="en-US"/>
        </w:rPr>
        <w:t>I</w:t>
      </w:r>
      <w:r w:rsidRPr="002D0F76">
        <w:rPr>
          <w:rFonts w:ascii="Times New Roman" w:hAnsi="Times New Roman" w:cs="Times New Roman"/>
        </w:rPr>
        <w:t xml:space="preserve"> категории и </w:t>
      </w:r>
      <w:smartTag w:uri="urn:schemas-microsoft-com:office:smarttags" w:element="metricconverter">
        <w:smartTagPr>
          <w:attr w:name="ProductID" w:val="3000 м"/>
        </w:smartTagPr>
        <w:r w:rsidRPr="002D0F76">
          <w:rPr>
            <w:rFonts w:ascii="Times New Roman" w:hAnsi="Times New Roman" w:cs="Times New Roman"/>
          </w:rPr>
          <w:t>3000 м</w:t>
        </w:r>
      </w:smartTag>
      <w:r w:rsidRPr="002D0F76">
        <w:rPr>
          <w:rFonts w:ascii="Times New Roman" w:hAnsi="Times New Roman" w:cs="Times New Roman"/>
        </w:rPr>
        <w:t xml:space="preserve"> для складов </w:t>
      </w:r>
      <w:r w:rsidRPr="002D0F76">
        <w:rPr>
          <w:rFonts w:ascii="Times New Roman" w:hAnsi="Times New Roman" w:cs="Times New Roman"/>
          <w:lang w:val="en-US"/>
        </w:rPr>
        <w:t>II</w:t>
      </w:r>
      <w:r w:rsidRPr="002D0F76">
        <w:rPr>
          <w:rFonts w:ascii="Times New Roman" w:hAnsi="Times New Roman" w:cs="Times New Roman"/>
        </w:rPr>
        <w:t xml:space="preserve"> и </w:t>
      </w:r>
      <w:r w:rsidRPr="002D0F76">
        <w:rPr>
          <w:rFonts w:ascii="Times New Roman" w:hAnsi="Times New Roman" w:cs="Times New Roman"/>
          <w:lang w:val="en-US"/>
        </w:rPr>
        <w:t>III</w:t>
      </w:r>
      <w:r w:rsidRPr="002D0F76">
        <w:rPr>
          <w:rFonts w:ascii="Times New Roman" w:hAnsi="Times New Roman" w:cs="Times New Roman"/>
        </w:rPr>
        <w:t xml:space="preserve"> категорий.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7.2.42. На территории речных портов следует предусматривать съезды к воде и площадки для забора воды пожарными автомашинами.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7.2.43. Береговые базы и места стоянки маломерных судов, принадлежащих спортивным клубам и отдельным гражданам следует размещать вне селитебной территории и за пределами зон массового отдыха населения.</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7.3. Сеть улиц и дорог</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7.3.1. Улично-дорожная сеть сельского поселения входит в состав всех территориальных зон и представляет собой часть территории, ограниченную красными линиями и предназначенную для движения транспортных средств и пешеходов, прокладки инженерных коммуникаций, размещения зеленых насаждений и шумозащитных устройств, установки технических средств информации и организации движения.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7.3.2. Улично-дорожную сеть следует проектировать в виде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7.3.3. Основные расчетные параметры уличной сети в пределах сельского населенного пункта и сельского поселения принимаются в соответствии с таблицей </w:t>
      </w:r>
      <w:r w:rsidR="00A267BE">
        <w:rPr>
          <w:rFonts w:ascii="Times New Roman" w:hAnsi="Times New Roman" w:cs="Times New Roman"/>
        </w:rPr>
        <w:t>42</w:t>
      </w:r>
      <w:r w:rsidRPr="002D0F76">
        <w:rPr>
          <w:rFonts w:ascii="Times New Roman" w:hAnsi="Times New Roman" w:cs="Times New Roman"/>
        </w:rPr>
        <w:t xml:space="preserve">. </w:t>
      </w:r>
    </w:p>
    <w:p w:rsidR="00894A29" w:rsidRPr="002D0F76" w:rsidRDefault="00894A29" w:rsidP="00A267BE">
      <w:pPr>
        <w:pStyle w:val="Default"/>
        <w:jc w:val="right"/>
        <w:rPr>
          <w:rFonts w:ascii="Times New Roman" w:hAnsi="Times New Roman" w:cs="Times New Roman"/>
        </w:rPr>
      </w:pPr>
      <w:r w:rsidRPr="002D0F76">
        <w:rPr>
          <w:rFonts w:ascii="Times New Roman" w:hAnsi="Times New Roman" w:cs="Times New Roman"/>
        </w:rPr>
        <w:t xml:space="preserve">Таблица </w:t>
      </w:r>
      <w:r w:rsidR="00A267BE">
        <w:rPr>
          <w:rFonts w:ascii="Times New Roman" w:hAnsi="Times New Roman" w:cs="Times New Roman"/>
        </w:rPr>
        <w:t>42</w:t>
      </w:r>
      <w:r w:rsidRPr="002D0F76">
        <w:rPr>
          <w:rFonts w:ascii="Times New Roman" w:hAnsi="Times New Roman" w:cs="Times New Roma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4"/>
        <w:gridCol w:w="2054"/>
        <w:gridCol w:w="2054"/>
        <w:gridCol w:w="2054"/>
        <w:gridCol w:w="2054"/>
      </w:tblGrid>
      <w:tr w:rsidR="00894A29" w:rsidRPr="002D0F76" w:rsidTr="0044223E">
        <w:trPr>
          <w:trHeight w:val="758"/>
        </w:trPr>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Категория сельских улиц и дорог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Расчетная скорость движения, км/ч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Ширина полосы движения, м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Число полос движения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Ширина пешеходной части тротуара, м </w:t>
            </w:r>
          </w:p>
        </w:tc>
      </w:tr>
      <w:tr w:rsidR="00894A29" w:rsidRPr="002D0F76" w:rsidTr="0044223E">
        <w:trPr>
          <w:trHeight w:val="220"/>
        </w:trPr>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Поселковая дорога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60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3,5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r>
      <w:tr w:rsidR="00894A29" w:rsidRPr="002D0F76" w:rsidTr="0044223E">
        <w:trPr>
          <w:trHeight w:val="220"/>
        </w:trPr>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Главная улица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3,5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2 - 3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1,5 - 2,25 </w:t>
            </w:r>
          </w:p>
        </w:tc>
      </w:tr>
      <w:tr w:rsidR="00894A29" w:rsidRPr="002D0F76" w:rsidTr="0044223E">
        <w:trPr>
          <w:trHeight w:val="489"/>
        </w:trPr>
        <w:tc>
          <w:tcPr>
            <w:tcW w:w="5000" w:type="pct"/>
            <w:gridSpan w:val="5"/>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Улица в жилой застройке: </w:t>
            </w:r>
          </w:p>
        </w:tc>
      </w:tr>
      <w:tr w:rsidR="00894A29" w:rsidRPr="002D0F76" w:rsidTr="0044223E">
        <w:trPr>
          <w:trHeight w:val="220"/>
        </w:trPr>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основная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1,0 - 1,5 </w:t>
            </w:r>
          </w:p>
        </w:tc>
      </w:tr>
      <w:tr w:rsidR="00894A29" w:rsidRPr="002D0F76" w:rsidTr="0044223E">
        <w:trPr>
          <w:trHeight w:val="487"/>
        </w:trPr>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второстепенная (переулок)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2,75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r>
      <w:tr w:rsidR="00894A29" w:rsidRPr="002D0F76" w:rsidTr="0044223E">
        <w:trPr>
          <w:trHeight w:val="220"/>
        </w:trPr>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проезд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2,75 - 3,0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0 - 1,0 </w:t>
            </w:r>
          </w:p>
        </w:tc>
      </w:tr>
      <w:tr w:rsidR="00894A29" w:rsidRPr="002D0F76" w:rsidTr="0044223E">
        <w:trPr>
          <w:trHeight w:val="489"/>
        </w:trPr>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Хозяйственный проезд, скотопрогон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4,5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w:t>
            </w:r>
          </w:p>
        </w:tc>
      </w:tr>
    </w:tbl>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7.3.4. Дороги, соединяющие населенные пункты в пределах сельского поселения, единые общественные центры и производственные зоны, по возможности, следует прокладывать по границам хозяйств или полей севооборота.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7.3.5. Ширину и поперечный профиль улиц в пределах красных линий, уровень их благоустройства следует определять в зависимости от величины сельского населенного пункта, прогнозируемых потоков движения, условий прокладки инженерных коммуникаций, типа, этажности и общего архитектурно-планировочного решения застройки.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7.3.6. Тротуары следует предусматривать по обеим сторонам жилых улиц независимо от типа застройки. Вдоль ограждений усадебной застройки на второстепенных улицах допускается устройство пешеходных дорожек с простейшим типом покрытия.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7.3.7. Проезжие части второстепенных жилых улиц с односторонней усадебной застройкой и тупиковые проезды протяженностью до </w:t>
      </w:r>
      <w:smartTag w:uri="urn:schemas-microsoft-com:office:smarttags" w:element="metricconverter">
        <w:smartTagPr>
          <w:attr w:name="ProductID" w:val="150 м"/>
        </w:smartTagPr>
        <w:r w:rsidRPr="002D0F76">
          <w:rPr>
            <w:rFonts w:ascii="Times New Roman" w:hAnsi="Times New Roman" w:cs="Times New Roman"/>
          </w:rPr>
          <w:t>150 м</w:t>
        </w:r>
      </w:smartTag>
      <w:r w:rsidRPr="002D0F76">
        <w:rPr>
          <w:rFonts w:ascii="Times New Roman" w:hAnsi="Times New Roman" w:cs="Times New Roman"/>
        </w:rPr>
        <w:t xml:space="preserve"> допускается предусматривать совмещенными с пешеходным движением без устройства отдельного тротуара при ширине проезда не менее </w:t>
      </w:r>
      <w:smartTag w:uri="urn:schemas-microsoft-com:office:smarttags" w:element="metricconverter">
        <w:smartTagPr>
          <w:attr w:name="ProductID" w:val="6,0 м"/>
        </w:smartTagPr>
        <w:r w:rsidRPr="002D0F76">
          <w:rPr>
            <w:rFonts w:ascii="Times New Roman" w:hAnsi="Times New Roman" w:cs="Times New Roman"/>
          </w:rPr>
          <w:t>6,0 м</w:t>
        </w:r>
      </w:smartTag>
      <w:r w:rsidRPr="002D0F76">
        <w:rPr>
          <w:rFonts w:ascii="Times New Roman" w:hAnsi="Times New Roman" w:cs="Times New Roman"/>
        </w:rPr>
        <w:t xml:space="preserve">. Ширина сквозных проездов в красных линиях, по которым не проходят инженерные коммуникации, должна быть не менее </w:t>
      </w:r>
      <w:smartTag w:uri="urn:schemas-microsoft-com:office:smarttags" w:element="metricconverter">
        <w:smartTagPr>
          <w:attr w:name="ProductID" w:val="7 м"/>
        </w:smartTagPr>
        <w:r w:rsidRPr="002D0F76">
          <w:rPr>
            <w:rFonts w:ascii="Times New Roman" w:hAnsi="Times New Roman" w:cs="Times New Roman"/>
          </w:rPr>
          <w:t>7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7.3.8. На второстепенных улицах и проездах с однополосным движением автотранспорта следует предусматривать разъездные площадки каждые </w:t>
      </w:r>
      <w:smartTag w:uri="urn:schemas-microsoft-com:office:smarttags" w:element="metricconverter">
        <w:smartTagPr>
          <w:attr w:name="ProductID" w:val="200 м"/>
        </w:smartTagPr>
        <w:r w:rsidRPr="002D0F76">
          <w:rPr>
            <w:rFonts w:ascii="Times New Roman" w:hAnsi="Times New Roman" w:cs="Times New Roman"/>
          </w:rPr>
          <w:t>200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7.3.9. Хозяйственные проезды допускается принимать совмещенными со скотопрогонами. При этом они не должны пересекать главных улиц. Покрытие хозяйственных проездов должно выдерживать нагрузку грузовых автомобилей, тракторов и других машин.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7.3.10. Внутрихозяйственные автомобильные дороги в сельскохозяйственных предприятиях и организациях (далее - внутрихозяйственные дороги) в зависимости от их назначения и расчетного объема грузовых перевозок следует подразделять на категории согласно таблице </w:t>
      </w:r>
      <w:r w:rsidR="00A267BE">
        <w:rPr>
          <w:rFonts w:ascii="Times New Roman" w:hAnsi="Times New Roman" w:cs="Times New Roman"/>
        </w:rPr>
        <w:t>43</w:t>
      </w:r>
      <w:r w:rsidRPr="002D0F76">
        <w:rPr>
          <w:rFonts w:ascii="Times New Roman" w:hAnsi="Times New Roman" w:cs="Times New Roman"/>
        </w:rPr>
        <w:t xml:space="preserve">. </w:t>
      </w:r>
    </w:p>
    <w:p w:rsidR="00894A29" w:rsidRPr="002D0F76" w:rsidRDefault="00894A29" w:rsidP="00A267BE">
      <w:pPr>
        <w:pStyle w:val="Default"/>
        <w:jc w:val="right"/>
        <w:rPr>
          <w:rFonts w:ascii="Times New Roman" w:hAnsi="Times New Roman" w:cs="Times New Roman"/>
        </w:rPr>
      </w:pPr>
      <w:r w:rsidRPr="002D0F76">
        <w:rPr>
          <w:rFonts w:ascii="Times New Roman" w:hAnsi="Times New Roman" w:cs="Times New Roman"/>
        </w:rPr>
        <w:t xml:space="preserve">Таблица </w:t>
      </w:r>
      <w:r w:rsidR="00A267BE">
        <w:rPr>
          <w:rFonts w:ascii="Times New Roman" w:hAnsi="Times New Roman" w:cs="Times New Roman"/>
        </w:rPr>
        <w:t>43</w:t>
      </w:r>
      <w:r w:rsidRPr="002D0F76">
        <w:rPr>
          <w:rFonts w:ascii="Times New Roman" w:hAnsi="Times New Roman" w:cs="Times New Roman"/>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7"/>
        <w:gridCol w:w="2654"/>
        <w:gridCol w:w="2619"/>
      </w:tblGrid>
      <w:tr w:rsidR="00894A29" w:rsidRPr="002D0F76" w:rsidTr="00A267BE">
        <w:trPr>
          <w:trHeight w:val="1105"/>
        </w:trPr>
        <w:tc>
          <w:tcPr>
            <w:tcW w:w="24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Назначение внутрихозяйственных дорог </w:t>
            </w:r>
          </w:p>
        </w:tc>
        <w:tc>
          <w:tcPr>
            <w:tcW w:w="129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Расчетный объем грузовых перевозок, тыс. т нетто, в месяц "пик" </w:t>
            </w:r>
          </w:p>
        </w:tc>
        <w:tc>
          <w:tcPr>
            <w:tcW w:w="127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Категория дороги </w:t>
            </w:r>
          </w:p>
        </w:tc>
      </w:tr>
      <w:tr w:rsidR="00894A29" w:rsidRPr="002D0F76" w:rsidTr="0044223E">
        <w:trPr>
          <w:trHeight w:val="2176"/>
        </w:trPr>
        <w:tc>
          <w:tcPr>
            <w:tcW w:w="2433"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Дороги, соединяющие центральные усадьбы сельскохозяйственных предприятий и организаций с их отделениями, животноводческими комплексами, фермами, полевыми станами, пунктами заготовки, хранения и первичной переработки продукции и другими сельскохозяйственными объектами, а также автомобильные дороги, соединяющие сельскохозяйственные объекты с дорогами общего пользования и между собой, за исключением полевых вспомогательных и внутриплощадочных дорог </w:t>
            </w:r>
          </w:p>
        </w:tc>
        <w:tc>
          <w:tcPr>
            <w:tcW w:w="129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свыше 10 </w:t>
            </w:r>
          </w:p>
        </w:tc>
        <w:tc>
          <w:tcPr>
            <w:tcW w:w="127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I-с </w:t>
            </w:r>
          </w:p>
        </w:tc>
      </w:tr>
      <w:tr w:rsidR="00894A29" w:rsidRPr="002D0F76" w:rsidTr="0044223E">
        <w:trPr>
          <w:trHeight w:val="220"/>
        </w:trPr>
        <w:tc>
          <w:tcPr>
            <w:tcW w:w="2433" w:type="pct"/>
            <w:vMerge/>
          </w:tcPr>
          <w:p w:rsidR="00894A29" w:rsidRPr="002D0F76" w:rsidRDefault="00894A29" w:rsidP="002D0F76">
            <w:pPr>
              <w:pStyle w:val="Default"/>
              <w:jc w:val="both"/>
              <w:rPr>
                <w:rFonts w:ascii="Times New Roman" w:hAnsi="Times New Roman" w:cs="Times New Roman"/>
              </w:rPr>
            </w:pPr>
          </w:p>
        </w:tc>
        <w:tc>
          <w:tcPr>
            <w:tcW w:w="129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до 10</w:t>
            </w:r>
          </w:p>
        </w:tc>
        <w:tc>
          <w:tcPr>
            <w:tcW w:w="127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II-с </w:t>
            </w:r>
          </w:p>
        </w:tc>
      </w:tr>
      <w:tr w:rsidR="00894A29" w:rsidRPr="002D0F76" w:rsidTr="0044223E">
        <w:trPr>
          <w:trHeight w:val="1294"/>
        </w:trPr>
        <w:tc>
          <w:tcPr>
            <w:tcW w:w="24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Дороги полевые вспомогательные, предназначенные для транспортного обслуживания отдельных сельскохозяйственных угодий или их составных частей </w:t>
            </w:r>
          </w:p>
        </w:tc>
        <w:tc>
          <w:tcPr>
            <w:tcW w:w="129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127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III-с </w:t>
            </w:r>
          </w:p>
        </w:tc>
      </w:tr>
    </w:tbl>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7.3.11. Пересечения, примыкания и обустройство внутрихозяйственных дорог следует проектировать в соответствии с требованиями СанПиН 2.05.11-83.</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7.4. Сеть общественного пассажирского транспорта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7.4.1. Система общественного пассажирского транспорта должна обеспечивать функциональную целостность и взаимосвязанность всех основных структурных элементов территории с учетом перспектив развития сельского поселения.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7.4.2.При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 сельского поселения, а также ежедневных мигрантов из соседних поселений.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7.4.3. Вид общественного пассажирского транспорта следует выбирать на основании расчетных пассажиропотоков и дальности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 пола пассажирского салона для обычных видов наземного транспорта. площади пола пассажирского салона для обычных видов наземного транспорта.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7.4.4. Линии общественного пассажирского транспорта следует предусматривать на основных улицах и дорогах с организацией движения транспортных средств в общем потоке, по выделенной полосе проезжей части или на обособленном полотне.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7.4.5. Расстояния между остановочными пунктами общественного пассажирского транспорта (автобуса, троллейбуса, трамвая) следует принимать 400 - </w:t>
      </w:r>
      <w:smartTag w:uri="urn:schemas-microsoft-com:office:smarttags" w:element="metricconverter">
        <w:smartTagPr>
          <w:attr w:name="ProductID" w:val="600 м"/>
        </w:smartTagPr>
        <w:r w:rsidRPr="002D0F76">
          <w:rPr>
            <w:rFonts w:ascii="Times New Roman" w:hAnsi="Times New Roman" w:cs="Times New Roman"/>
          </w:rPr>
          <w:t>600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7.4.6. Дальность пешеходных подходов до ближайшей остановки общественного пассажирского транспорта следует принимать не более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7.4.7. В общественном  центре дальность пешеходных подходов до ближайшей остановки общественного пассажирского транспорта от объектов массового посещения должна быть не более </w:t>
      </w:r>
      <w:smartTag w:uri="urn:schemas-microsoft-com:office:smarttags" w:element="metricconverter">
        <w:smartTagPr>
          <w:attr w:name="ProductID" w:val="250 м"/>
        </w:smartTagPr>
        <w:r w:rsidRPr="002D0F76">
          <w:rPr>
            <w:rFonts w:ascii="Times New Roman" w:hAnsi="Times New Roman" w:cs="Times New Roman"/>
          </w:rPr>
          <w:t>250 м</w:t>
        </w:r>
      </w:smartTag>
      <w:r w:rsidRPr="002D0F76">
        <w:rPr>
          <w:rFonts w:ascii="Times New Roman" w:hAnsi="Times New Roman" w:cs="Times New Roman"/>
        </w:rPr>
        <w:t xml:space="preserve">; в производственных зонах - не более </w:t>
      </w:r>
      <w:smartTag w:uri="urn:schemas-microsoft-com:office:smarttags" w:element="metricconverter">
        <w:smartTagPr>
          <w:attr w:name="ProductID" w:val="400 м"/>
        </w:smartTagPr>
        <w:r w:rsidRPr="002D0F76">
          <w:rPr>
            <w:rFonts w:ascii="Times New Roman" w:hAnsi="Times New Roman" w:cs="Times New Roman"/>
          </w:rPr>
          <w:t>400 м</w:t>
        </w:r>
      </w:smartTag>
      <w:r w:rsidRPr="002D0F76">
        <w:rPr>
          <w:rFonts w:ascii="Times New Roman" w:hAnsi="Times New Roman" w:cs="Times New Roman"/>
        </w:rPr>
        <w:t xml:space="preserve"> от проходных предприятий ; в зонах массового отдыха и спорта – не более </w:t>
      </w:r>
      <w:smartTag w:uri="urn:schemas-microsoft-com:office:smarttags" w:element="metricconverter">
        <w:smartTagPr>
          <w:attr w:name="ProductID" w:val="800 м"/>
        </w:smartTagPr>
        <w:r w:rsidRPr="002D0F76">
          <w:rPr>
            <w:rFonts w:ascii="Times New Roman" w:hAnsi="Times New Roman" w:cs="Times New Roman"/>
          </w:rPr>
          <w:t>800 м</w:t>
        </w:r>
      </w:smartTag>
      <w:r w:rsidRPr="002D0F76">
        <w:rPr>
          <w:rFonts w:ascii="Times New Roman" w:hAnsi="Times New Roman" w:cs="Times New Roman"/>
        </w:rPr>
        <w:t xml:space="preserve"> от главного входа.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7.4.8. Заездной карман для автобусов устраивают при размещении остановки в зоне пересечения или примыкания автомобильных дорог, когда переходно-скоростная полоса одновременно используется как автобусами, так и транспортными средствами, въезжающими на дорогу с автобусным сообщением.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7.4.9. Заездной карман состоит из остановочной площадки и участков въезда и выезда на площадку. Ширину остановочной площадки следует принимать равной ширине основных полос проезжей части, а длину - в зависимости от числа одновременно останавливающихся автобусов и их габаритов по длине, но не менее </w:t>
      </w:r>
      <w:smartTag w:uri="urn:schemas-microsoft-com:office:smarttags" w:element="metricconverter">
        <w:smartTagPr>
          <w:attr w:name="ProductID" w:val="13 м"/>
        </w:smartTagPr>
        <w:r w:rsidRPr="002D0F76">
          <w:rPr>
            <w:rFonts w:ascii="Times New Roman" w:hAnsi="Times New Roman" w:cs="Times New Roman"/>
          </w:rPr>
          <w:t>13 м</w:t>
        </w:r>
      </w:smartTag>
      <w:r w:rsidRPr="002D0F76">
        <w:rPr>
          <w:rFonts w:ascii="Times New Roman" w:hAnsi="Times New Roman" w:cs="Times New Roman"/>
        </w:rPr>
        <w:t xml:space="preserve">. Длину участков въезда и выезда принимают равной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7.4.10. Длину посадочной площадки на остановках автобусных, троллейбусных и трамвайных маршрутов следует принимать не менее длины остановочной площадки.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7.4.11.Ширину посадочной площадки следует принимать не менее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для установки павильона ожидания следует предусматривать уширение до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7.4.12. Павильон может быть закрытого типа или открытого (в виде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от кромки остановочной площадки.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7.4.13. Остановочные пункты общественного пассажирского транспорта запрещается проектировать в охранных зонах высоковольтных линий электропередач.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7.4.14. На конечных пунктах маршрутной сети общественного пассажирского транспорта следует предусматривать отстойно-разворотные площадки с учетом необходимости снятия с линии в межпиковый период около 30% подвижного состава.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7.4.15. Для автобуса площадь отстойно-разворотной площадки должна определяться расчетом в зависимости от количества маршрутов и частоты движения, исходя из норматива 100 - </w:t>
      </w:r>
      <w:smartTag w:uri="urn:schemas-microsoft-com:office:smarttags" w:element="metricconverter">
        <w:smartTagPr>
          <w:attr w:name="ProductID" w:val="200 кв. м"/>
        </w:smartTagPr>
        <w:r w:rsidRPr="002D0F76">
          <w:rPr>
            <w:rFonts w:ascii="Times New Roman" w:hAnsi="Times New Roman" w:cs="Times New Roman"/>
          </w:rPr>
          <w:t>200 кв. м</w:t>
        </w:r>
      </w:smartTag>
      <w:r w:rsidRPr="002D0F76">
        <w:rPr>
          <w:rFonts w:ascii="Times New Roman" w:hAnsi="Times New Roman" w:cs="Times New Roman"/>
        </w:rPr>
        <w:t xml:space="preserve"> на одно машино-место.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7.4.16. Ширину отстойно-разворотной площадки для автобуса следует предусматривать не менее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7.4.17. Границы отстойно-разворотных площадок должны быть закреплены в плане красных линий.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7.4.18. Отстойно-разворотные площадки общественного пассажирского транспорта в зависимости от их емкости должны размещаться в удалении от жилой застройки не менее чем на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7.5. Расчетные показатели зон транспортной инфраструктуры</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7.5.1. Расчетные параметры и категории улиц, дорог сельских населенных пунктов</w:t>
      </w:r>
    </w:p>
    <w:p w:rsidR="00894A29" w:rsidRPr="002D0F76" w:rsidRDefault="00894A29" w:rsidP="00A267BE">
      <w:pPr>
        <w:ind w:firstLine="567"/>
        <w:jc w:val="right"/>
        <w:rPr>
          <w:rFonts w:ascii="Times New Roman" w:hAnsi="Times New Roman" w:cs="Times New Roman"/>
        </w:rPr>
      </w:pPr>
      <w:r w:rsidRPr="002D0F76">
        <w:rPr>
          <w:rFonts w:ascii="Times New Roman" w:hAnsi="Times New Roman" w:cs="Times New Roman"/>
        </w:rPr>
        <w:t xml:space="preserve">Таблица </w:t>
      </w:r>
      <w:r w:rsidR="00A267BE">
        <w:rPr>
          <w:rFonts w:ascii="Times New Roman" w:hAnsi="Times New Roman" w:cs="Times New Roman"/>
        </w:rPr>
        <w:t>44</w:t>
      </w:r>
    </w:p>
    <w:tbl>
      <w:tblPr>
        <w:tblW w:w="10300" w:type="dxa"/>
        <w:tblInd w:w="-145" w:type="dxa"/>
        <w:tblLayout w:type="fixed"/>
        <w:tblCellMar>
          <w:left w:w="40" w:type="dxa"/>
          <w:right w:w="40" w:type="dxa"/>
        </w:tblCellMar>
        <w:tblLook w:val="0000" w:firstRow="0" w:lastRow="0" w:firstColumn="0" w:lastColumn="0" w:noHBand="0" w:noVBand="0"/>
      </w:tblPr>
      <w:tblGrid>
        <w:gridCol w:w="2312"/>
        <w:gridCol w:w="3260"/>
        <w:gridCol w:w="1260"/>
        <w:gridCol w:w="1153"/>
        <w:gridCol w:w="989"/>
        <w:gridCol w:w="1326"/>
      </w:tblGrid>
      <w:tr w:rsidR="00894A29" w:rsidRPr="002D0F76" w:rsidTr="00C353BA">
        <w:trPr>
          <w:cantSplit/>
          <w:trHeight w:val="1163"/>
        </w:trPr>
        <w:tc>
          <w:tcPr>
            <w:tcW w:w="2312"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Категория сельских улиц и дорог</w:t>
            </w:r>
          </w:p>
        </w:tc>
        <w:tc>
          <w:tcPr>
            <w:tcW w:w="326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Основное назначение </w:t>
            </w:r>
          </w:p>
        </w:tc>
        <w:tc>
          <w:tcPr>
            <w:tcW w:w="1260" w:type="dxa"/>
            <w:tcBorders>
              <w:top w:val="single" w:sz="4" w:space="0" w:color="000000"/>
              <w:left w:val="single" w:sz="4" w:space="0" w:color="000000"/>
              <w:bottom w:val="single" w:sz="4" w:space="0" w:color="000000"/>
            </w:tcBorders>
            <w:textDirection w:val="btLr"/>
            <w:vAlign w:val="center"/>
          </w:tcPr>
          <w:p w:rsidR="00894A29" w:rsidRPr="002D0F76" w:rsidRDefault="00894A29" w:rsidP="00C353BA">
            <w:pPr>
              <w:snapToGrid w:val="0"/>
              <w:jc w:val="both"/>
              <w:rPr>
                <w:rFonts w:ascii="Times New Roman" w:hAnsi="Times New Roman" w:cs="Times New Roman"/>
              </w:rPr>
            </w:pPr>
            <w:r w:rsidRPr="002D0F76">
              <w:rPr>
                <w:rFonts w:ascii="Times New Roman" w:hAnsi="Times New Roman" w:cs="Times New Roman"/>
              </w:rPr>
              <w:t>Расчетная скорость движения, км/ч</w:t>
            </w:r>
          </w:p>
        </w:tc>
        <w:tc>
          <w:tcPr>
            <w:tcW w:w="1153" w:type="dxa"/>
            <w:tcBorders>
              <w:top w:val="single" w:sz="4" w:space="0" w:color="000000"/>
              <w:left w:val="single" w:sz="4" w:space="0" w:color="000000"/>
              <w:bottom w:val="single" w:sz="4" w:space="0" w:color="000000"/>
            </w:tcBorders>
            <w:textDirection w:val="btLr"/>
            <w:vAlign w:val="center"/>
          </w:tcPr>
          <w:p w:rsidR="00894A29" w:rsidRPr="002D0F76" w:rsidRDefault="00894A29" w:rsidP="00C353BA">
            <w:pPr>
              <w:snapToGrid w:val="0"/>
              <w:jc w:val="both"/>
              <w:rPr>
                <w:rFonts w:ascii="Times New Roman" w:hAnsi="Times New Roman" w:cs="Times New Roman"/>
              </w:rPr>
            </w:pPr>
            <w:r w:rsidRPr="002D0F76">
              <w:rPr>
                <w:rFonts w:ascii="Times New Roman" w:hAnsi="Times New Roman" w:cs="Times New Roman"/>
              </w:rPr>
              <w:t>Ширина полосы движения, м</w:t>
            </w:r>
          </w:p>
        </w:tc>
        <w:tc>
          <w:tcPr>
            <w:tcW w:w="989" w:type="dxa"/>
            <w:tcBorders>
              <w:top w:val="single" w:sz="4" w:space="0" w:color="000000"/>
              <w:left w:val="single" w:sz="4" w:space="0" w:color="000000"/>
              <w:bottom w:val="single" w:sz="4" w:space="0" w:color="000000"/>
            </w:tcBorders>
            <w:textDirection w:val="btLr"/>
            <w:vAlign w:val="center"/>
          </w:tcPr>
          <w:p w:rsidR="00894A29" w:rsidRPr="002D0F76" w:rsidRDefault="00894A29" w:rsidP="00C353BA">
            <w:pPr>
              <w:snapToGrid w:val="0"/>
              <w:ind w:left="113"/>
              <w:jc w:val="both"/>
              <w:rPr>
                <w:rFonts w:ascii="Times New Roman" w:hAnsi="Times New Roman" w:cs="Times New Roman"/>
              </w:rPr>
            </w:pPr>
            <w:r w:rsidRPr="002D0F76">
              <w:rPr>
                <w:rFonts w:ascii="Times New Roman" w:hAnsi="Times New Roman" w:cs="Times New Roman"/>
              </w:rPr>
              <w:t>Число полос движения</w:t>
            </w:r>
          </w:p>
        </w:tc>
        <w:tc>
          <w:tcPr>
            <w:tcW w:w="1326" w:type="dxa"/>
            <w:tcBorders>
              <w:top w:val="single" w:sz="4" w:space="0" w:color="000000"/>
              <w:left w:val="single" w:sz="4" w:space="0" w:color="000000"/>
              <w:bottom w:val="single" w:sz="4" w:space="0" w:color="000000"/>
              <w:right w:val="single" w:sz="4" w:space="0" w:color="000000"/>
            </w:tcBorders>
            <w:textDirection w:val="btLr"/>
            <w:vAlign w:val="center"/>
          </w:tcPr>
          <w:p w:rsidR="00894A29" w:rsidRPr="002D0F76" w:rsidRDefault="00894A29" w:rsidP="00C353BA">
            <w:pPr>
              <w:snapToGrid w:val="0"/>
              <w:ind w:left="117"/>
              <w:jc w:val="both"/>
              <w:rPr>
                <w:rFonts w:ascii="Times New Roman" w:hAnsi="Times New Roman" w:cs="Times New Roman"/>
              </w:rPr>
            </w:pPr>
            <w:r w:rsidRPr="002D0F76">
              <w:rPr>
                <w:rFonts w:ascii="Times New Roman" w:hAnsi="Times New Roman" w:cs="Times New Roman"/>
              </w:rPr>
              <w:t>Ширина пешеходной части тротуара, м</w:t>
            </w:r>
          </w:p>
        </w:tc>
      </w:tr>
      <w:tr w:rsidR="00894A29" w:rsidRPr="002D0F76" w:rsidTr="00C353BA">
        <w:trPr>
          <w:trHeight w:val="362"/>
        </w:trPr>
        <w:tc>
          <w:tcPr>
            <w:tcW w:w="2312"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Поселковая дорога </w:t>
            </w:r>
          </w:p>
        </w:tc>
        <w:tc>
          <w:tcPr>
            <w:tcW w:w="326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Связь сельского поселения с внешними дорогами общей сети </w:t>
            </w:r>
          </w:p>
        </w:tc>
        <w:tc>
          <w:tcPr>
            <w:tcW w:w="1260" w:type="dxa"/>
            <w:tcBorders>
              <w:top w:val="single" w:sz="4" w:space="0" w:color="000000"/>
              <w:left w:val="single" w:sz="4" w:space="0" w:color="000000"/>
              <w:bottom w:val="single" w:sz="4" w:space="0" w:color="000000"/>
            </w:tcBorders>
          </w:tcPr>
          <w:p w:rsidR="00894A29" w:rsidRPr="002D0F76" w:rsidRDefault="00894A29" w:rsidP="004B4756">
            <w:pPr>
              <w:snapToGrid w:val="0"/>
              <w:ind w:right="113"/>
              <w:jc w:val="both"/>
              <w:rPr>
                <w:rFonts w:ascii="Times New Roman" w:hAnsi="Times New Roman" w:cs="Times New Roman"/>
              </w:rPr>
            </w:pPr>
            <w:r w:rsidRPr="002D0F76">
              <w:rPr>
                <w:rFonts w:ascii="Times New Roman" w:hAnsi="Times New Roman" w:cs="Times New Roman"/>
              </w:rPr>
              <w:t>60</w:t>
            </w:r>
          </w:p>
        </w:tc>
        <w:tc>
          <w:tcPr>
            <w:tcW w:w="1153" w:type="dxa"/>
            <w:tcBorders>
              <w:top w:val="single" w:sz="4" w:space="0" w:color="000000"/>
              <w:left w:val="single" w:sz="4" w:space="0" w:color="000000"/>
              <w:bottom w:val="single" w:sz="4" w:space="0" w:color="000000"/>
            </w:tcBorders>
          </w:tcPr>
          <w:p w:rsidR="00894A29" w:rsidRPr="002D0F76" w:rsidRDefault="00894A29" w:rsidP="004B4756">
            <w:pPr>
              <w:snapToGrid w:val="0"/>
              <w:jc w:val="both"/>
              <w:rPr>
                <w:rFonts w:ascii="Times New Roman" w:hAnsi="Times New Roman" w:cs="Times New Roman"/>
              </w:rPr>
            </w:pPr>
            <w:r w:rsidRPr="002D0F76">
              <w:rPr>
                <w:rFonts w:ascii="Times New Roman" w:hAnsi="Times New Roman" w:cs="Times New Roman"/>
              </w:rPr>
              <w:t>3,5</w:t>
            </w:r>
          </w:p>
        </w:tc>
        <w:tc>
          <w:tcPr>
            <w:tcW w:w="98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w:t>
            </w:r>
          </w:p>
        </w:tc>
        <w:tc>
          <w:tcPr>
            <w:tcW w:w="1326" w:type="dxa"/>
            <w:tcBorders>
              <w:top w:val="single" w:sz="4" w:space="0" w:color="000000"/>
              <w:left w:val="single" w:sz="4" w:space="0" w:color="000000"/>
              <w:bottom w:val="single" w:sz="4" w:space="0" w:color="000000"/>
              <w:right w:val="single" w:sz="4" w:space="0" w:color="000000"/>
            </w:tcBorders>
          </w:tcPr>
          <w:p w:rsidR="00894A29" w:rsidRPr="002D0F76" w:rsidRDefault="00894A29" w:rsidP="004B4756">
            <w:pPr>
              <w:snapToGrid w:val="0"/>
              <w:ind w:left="117"/>
              <w:jc w:val="both"/>
              <w:rPr>
                <w:rFonts w:ascii="Times New Roman" w:hAnsi="Times New Roman" w:cs="Times New Roman"/>
              </w:rPr>
            </w:pPr>
            <w:r w:rsidRPr="002D0F76">
              <w:rPr>
                <w:rFonts w:ascii="Times New Roman" w:hAnsi="Times New Roman" w:cs="Times New Roman"/>
              </w:rPr>
              <w:noBreakHyphen/>
            </w:r>
          </w:p>
        </w:tc>
      </w:tr>
      <w:tr w:rsidR="00894A29" w:rsidRPr="002D0F76" w:rsidTr="00C353BA">
        <w:trPr>
          <w:trHeight w:val="441"/>
        </w:trPr>
        <w:tc>
          <w:tcPr>
            <w:tcW w:w="2312"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Главная улица</w:t>
            </w:r>
          </w:p>
        </w:tc>
        <w:tc>
          <w:tcPr>
            <w:tcW w:w="326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Связь жилых территорий с общественным центром</w:t>
            </w:r>
          </w:p>
        </w:tc>
        <w:tc>
          <w:tcPr>
            <w:tcW w:w="1260" w:type="dxa"/>
            <w:tcBorders>
              <w:top w:val="single" w:sz="4" w:space="0" w:color="000000"/>
              <w:left w:val="single" w:sz="4" w:space="0" w:color="000000"/>
              <w:bottom w:val="single" w:sz="4" w:space="0" w:color="000000"/>
            </w:tcBorders>
          </w:tcPr>
          <w:p w:rsidR="00894A29" w:rsidRPr="002D0F76" w:rsidRDefault="00894A29" w:rsidP="004B4756">
            <w:pPr>
              <w:snapToGrid w:val="0"/>
              <w:ind w:right="113"/>
              <w:jc w:val="both"/>
              <w:rPr>
                <w:rFonts w:ascii="Times New Roman" w:hAnsi="Times New Roman" w:cs="Times New Roman"/>
              </w:rPr>
            </w:pPr>
            <w:r w:rsidRPr="002D0F76">
              <w:rPr>
                <w:rFonts w:ascii="Times New Roman" w:hAnsi="Times New Roman" w:cs="Times New Roman"/>
              </w:rPr>
              <w:t>40</w:t>
            </w:r>
          </w:p>
        </w:tc>
        <w:tc>
          <w:tcPr>
            <w:tcW w:w="1153" w:type="dxa"/>
            <w:tcBorders>
              <w:top w:val="single" w:sz="4" w:space="0" w:color="000000"/>
              <w:left w:val="single" w:sz="4" w:space="0" w:color="000000"/>
              <w:bottom w:val="single" w:sz="4" w:space="0" w:color="000000"/>
            </w:tcBorders>
          </w:tcPr>
          <w:p w:rsidR="00894A29" w:rsidRPr="002D0F76" w:rsidRDefault="00894A29" w:rsidP="004B4756">
            <w:pPr>
              <w:snapToGrid w:val="0"/>
              <w:jc w:val="both"/>
              <w:rPr>
                <w:rFonts w:ascii="Times New Roman" w:hAnsi="Times New Roman" w:cs="Times New Roman"/>
              </w:rPr>
            </w:pPr>
            <w:r w:rsidRPr="002D0F76">
              <w:rPr>
                <w:rFonts w:ascii="Times New Roman" w:hAnsi="Times New Roman" w:cs="Times New Roman"/>
              </w:rPr>
              <w:t>3,5</w:t>
            </w:r>
          </w:p>
        </w:tc>
        <w:tc>
          <w:tcPr>
            <w:tcW w:w="98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2-3</w:t>
            </w:r>
          </w:p>
        </w:tc>
        <w:tc>
          <w:tcPr>
            <w:tcW w:w="1326" w:type="dxa"/>
            <w:tcBorders>
              <w:top w:val="single" w:sz="4" w:space="0" w:color="000000"/>
              <w:left w:val="single" w:sz="4" w:space="0" w:color="000000"/>
              <w:bottom w:val="single" w:sz="4" w:space="0" w:color="000000"/>
              <w:right w:val="single" w:sz="4" w:space="0" w:color="000000"/>
            </w:tcBorders>
          </w:tcPr>
          <w:p w:rsidR="00894A29" w:rsidRPr="002D0F76" w:rsidRDefault="00894A29" w:rsidP="004B4756">
            <w:pPr>
              <w:snapToGrid w:val="0"/>
              <w:ind w:left="117"/>
              <w:jc w:val="both"/>
              <w:rPr>
                <w:rFonts w:ascii="Times New Roman" w:hAnsi="Times New Roman" w:cs="Times New Roman"/>
              </w:rPr>
            </w:pPr>
            <w:r w:rsidRPr="002D0F76">
              <w:rPr>
                <w:rFonts w:ascii="Times New Roman" w:hAnsi="Times New Roman" w:cs="Times New Roman"/>
              </w:rPr>
              <w:t>1,5-2,25</w:t>
            </w:r>
          </w:p>
        </w:tc>
      </w:tr>
      <w:tr w:rsidR="00894A29" w:rsidRPr="002D0F76" w:rsidTr="00C353BA">
        <w:trPr>
          <w:trHeight w:val="159"/>
        </w:trPr>
        <w:tc>
          <w:tcPr>
            <w:tcW w:w="5572" w:type="dxa"/>
            <w:gridSpan w:val="2"/>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Улица в жилой застройке:</w:t>
            </w:r>
          </w:p>
        </w:tc>
        <w:tc>
          <w:tcPr>
            <w:tcW w:w="1260" w:type="dxa"/>
            <w:tcBorders>
              <w:top w:val="single" w:sz="4" w:space="0" w:color="000000"/>
              <w:left w:val="single" w:sz="4" w:space="0" w:color="000000"/>
              <w:bottom w:val="single" w:sz="4" w:space="0" w:color="000000"/>
            </w:tcBorders>
          </w:tcPr>
          <w:p w:rsidR="00894A29" w:rsidRPr="002D0F76" w:rsidRDefault="00894A29" w:rsidP="004B4756">
            <w:pPr>
              <w:snapToGrid w:val="0"/>
              <w:ind w:right="113"/>
              <w:jc w:val="both"/>
              <w:rPr>
                <w:rFonts w:ascii="Times New Roman" w:hAnsi="Times New Roman" w:cs="Times New Roman"/>
              </w:rPr>
            </w:pPr>
          </w:p>
        </w:tc>
        <w:tc>
          <w:tcPr>
            <w:tcW w:w="1153" w:type="dxa"/>
            <w:tcBorders>
              <w:top w:val="single" w:sz="4" w:space="0" w:color="000000"/>
              <w:left w:val="single" w:sz="4" w:space="0" w:color="000000"/>
              <w:bottom w:val="single" w:sz="4" w:space="0" w:color="000000"/>
            </w:tcBorders>
          </w:tcPr>
          <w:p w:rsidR="00894A29" w:rsidRPr="002D0F76" w:rsidRDefault="00894A29" w:rsidP="004B4756">
            <w:pPr>
              <w:snapToGrid w:val="0"/>
              <w:jc w:val="both"/>
              <w:rPr>
                <w:rFonts w:ascii="Times New Roman" w:hAnsi="Times New Roman" w:cs="Times New Roman"/>
              </w:rPr>
            </w:pPr>
          </w:p>
        </w:tc>
        <w:tc>
          <w:tcPr>
            <w:tcW w:w="98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p>
        </w:tc>
        <w:tc>
          <w:tcPr>
            <w:tcW w:w="1326" w:type="dxa"/>
            <w:tcBorders>
              <w:top w:val="single" w:sz="4" w:space="0" w:color="000000"/>
              <w:left w:val="single" w:sz="4" w:space="0" w:color="000000"/>
              <w:bottom w:val="single" w:sz="4" w:space="0" w:color="000000"/>
              <w:right w:val="single" w:sz="4" w:space="0" w:color="000000"/>
            </w:tcBorders>
          </w:tcPr>
          <w:p w:rsidR="00894A29" w:rsidRPr="002D0F76" w:rsidRDefault="00894A29" w:rsidP="004B4756">
            <w:pPr>
              <w:snapToGrid w:val="0"/>
              <w:ind w:left="117"/>
              <w:jc w:val="both"/>
              <w:rPr>
                <w:rFonts w:ascii="Times New Roman" w:hAnsi="Times New Roman" w:cs="Times New Roman"/>
              </w:rPr>
            </w:pPr>
          </w:p>
        </w:tc>
      </w:tr>
      <w:tr w:rsidR="00894A29" w:rsidRPr="002D0F76" w:rsidTr="00C353BA">
        <w:trPr>
          <w:trHeight w:val="985"/>
        </w:trPr>
        <w:tc>
          <w:tcPr>
            <w:tcW w:w="2312"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основная</w:t>
            </w:r>
          </w:p>
        </w:tc>
        <w:tc>
          <w:tcPr>
            <w:tcW w:w="326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Связь внутри жилых территорий и с главной улицей по направлениям с интенсивным движением</w:t>
            </w:r>
          </w:p>
        </w:tc>
        <w:tc>
          <w:tcPr>
            <w:tcW w:w="1260" w:type="dxa"/>
            <w:tcBorders>
              <w:top w:val="single" w:sz="4" w:space="0" w:color="000000"/>
              <w:left w:val="single" w:sz="4" w:space="0" w:color="000000"/>
              <w:bottom w:val="single" w:sz="4" w:space="0" w:color="000000"/>
            </w:tcBorders>
          </w:tcPr>
          <w:p w:rsidR="00894A29" w:rsidRPr="002D0F76" w:rsidRDefault="00894A29" w:rsidP="004B4756">
            <w:pPr>
              <w:snapToGrid w:val="0"/>
              <w:ind w:right="113"/>
              <w:jc w:val="both"/>
              <w:rPr>
                <w:rFonts w:ascii="Times New Roman" w:hAnsi="Times New Roman" w:cs="Times New Roman"/>
              </w:rPr>
            </w:pPr>
            <w:r w:rsidRPr="002D0F76">
              <w:rPr>
                <w:rFonts w:ascii="Times New Roman" w:hAnsi="Times New Roman" w:cs="Times New Roman"/>
              </w:rPr>
              <w:t>40</w:t>
            </w:r>
          </w:p>
        </w:tc>
        <w:tc>
          <w:tcPr>
            <w:tcW w:w="1153" w:type="dxa"/>
            <w:tcBorders>
              <w:top w:val="single" w:sz="4" w:space="0" w:color="000000"/>
              <w:left w:val="single" w:sz="4" w:space="0" w:color="000000"/>
              <w:bottom w:val="single" w:sz="4" w:space="0" w:color="000000"/>
            </w:tcBorders>
          </w:tcPr>
          <w:p w:rsidR="00894A29" w:rsidRPr="002D0F76" w:rsidRDefault="00894A29" w:rsidP="004B4756">
            <w:pPr>
              <w:snapToGrid w:val="0"/>
              <w:jc w:val="both"/>
              <w:rPr>
                <w:rFonts w:ascii="Times New Roman" w:hAnsi="Times New Roman" w:cs="Times New Roman"/>
              </w:rPr>
            </w:pPr>
            <w:r w:rsidRPr="002D0F76">
              <w:rPr>
                <w:rFonts w:ascii="Times New Roman" w:hAnsi="Times New Roman" w:cs="Times New Roman"/>
              </w:rPr>
              <w:t>3,0</w:t>
            </w:r>
          </w:p>
        </w:tc>
        <w:tc>
          <w:tcPr>
            <w:tcW w:w="98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w:t>
            </w:r>
          </w:p>
        </w:tc>
        <w:tc>
          <w:tcPr>
            <w:tcW w:w="1326" w:type="dxa"/>
            <w:tcBorders>
              <w:top w:val="single" w:sz="4" w:space="0" w:color="000000"/>
              <w:left w:val="single" w:sz="4" w:space="0" w:color="000000"/>
              <w:bottom w:val="single" w:sz="4" w:space="0" w:color="000000"/>
              <w:right w:val="single" w:sz="4" w:space="0" w:color="000000"/>
            </w:tcBorders>
          </w:tcPr>
          <w:p w:rsidR="00894A29" w:rsidRPr="002D0F76" w:rsidRDefault="00894A29" w:rsidP="004B4756">
            <w:pPr>
              <w:snapToGrid w:val="0"/>
              <w:ind w:left="117"/>
              <w:jc w:val="both"/>
              <w:rPr>
                <w:rFonts w:ascii="Times New Roman" w:hAnsi="Times New Roman" w:cs="Times New Roman"/>
              </w:rPr>
            </w:pPr>
            <w:r w:rsidRPr="002D0F76">
              <w:rPr>
                <w:rFonts w:ascii="Times New Roman" w:hAnsi="Times New Roman" w:cs="Times New Roman"/>
              </w:rPr>
              <w:t>1,0-1,5</w:t>
            </w:r>
          </w:p>
        </w:tc>
      </w:tr>
      <w:tr w:rsidR="00894A29" w:rsidRPr="002D0F76" w:rsidTr="00C353BA">
        <w:trPr>
          <w:trHeight w:val="339"/>
        </w:trPr>
        <w:tc>
          <w:tcPr>
            <w:tcW w:w="2312" w:type="dxa"/>
            <w:tcBorders>
              <w:top w:val="single" w:sz="4" w:space="0" w:color="000000"/>
              <w:left w:val="single" w:sz="4" w:space="0" w:color="000000"/>
              <w:bottom w:val="single" w:sz="4" w:space="0" w:color="000000"/>
            </w:tcBorders>
          </w:tcPr>
          <w:p w:rsidR="00894A29" w:rsidRPr="002D0F76" w:rsidRDefault="00894A29" w:rsidP="002D0F76">
            <w:pPr>
              <w:tabs>
                <w:tab w:val="left" w:pos="140"/>
                <w:tab w:val="left" w:pos="320"/>
              </w:tabs>
              <w:snapToGrid w:val="0"/>
              <w:jc w:val="both"/>
              <w:rPr>
                <w:rFonts w:ascii="Times New Roman" w:hAnsi="Times New Roman" w:cs="Times New Roman"/>
              </w:rPr>
            </w:pPr>
            <w:r w:rsidRPr="002D0F76">
              <w:rPr>
                <w:rFonts w:ascii="Times New Roman" w:hAnsi="Times New Roman" w:cs="Times New Roman"/>
              </w:rPr>
              <w:t>второстепенная (переулок)</w:t>
            </w:r>
          </w:p>
        </w:tc>
        <w:tc>
          <w:tcPr>
            <w:tcW w:w="326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Связь между основными жилыми улицами</w:t>
            </w:r>
          </w:p>
        </w:tc>
        <w:tc>
          <w:tcPr>
            <w:tcW w:w="1260" w:type="dxa"/>
            <w:tcBorders>
              <w:top w:val="single" w:sz="4" w:space="0" w:color="000000"/>
              <w:left w:val="single" w:sz="4" w:space="0" w:color="000000"/>
              <w:bottom w:val="single" w:sz="4" w:space="0" w:color="000000"/>
            </w:tcBorders>
          </w:tcPr>
          <w:p w:rsidR="00894A29" w:rsidRPr="002D0F76" w:rsidRDefault="00894A29" w:rsidP="004B4756">
            <w:pPr>
              <w:snapToGrid w:val="0"/>
              <w:ind w:right="113"/>
              <w:jc w:val="both"/>
              <w:rPr>
                <w:rFonts w:ascii="Times New Roman" w:hAnsi="Times New Roman" w:cs="Times New Roman"/>
              </w:rPr>
            </w:pPr>
            <w:r w:rsidRPr="002D0F76">
              <w:rPr>
                <w:rFonts w:ascii="Times New Roman" w:hAnsi="Times New Roman" w:cs="Times New Roman"/>
              </w:rPr>
              <w:t>30</w:t>
            </w:r>
          </w:p>
        </w:tc>
        <w:tc>
          <w:tcPr>
            <w:tcW w:w="1153" w:type="dxa"/>
            <w:tcBorders>
              <w:top w:val="single" w:sz="4" w:space="0" w:color="000000"/>
              <w:left w:val="single" w:sz="4" w:space="0" w:color="000000"/>
              <w:bottom w:val="single" w:sz="4" w:space="0" w:color="000000"/>
            </w:tcBorders>
          </w:tcPr>
          <w:p w:rsidR="00894A29" w:rsidRPr="002D0F76" w:rsidRDefault="00894A29" w:rsidP="004B4756">
            <w:pPr>
              <w:snapToGrid w:val="0"/>
              <w:jc w:val="both"/>
              <w:rPr>
                <w:rFonts w:ascii="Times New Roman" w:hAnsi="Times New Roman" w:cs="Times New Roman"/>
              </w:rPr>
            </w:pPr>
            <w:r w:rsidRPr="002D0F76">
              <w:rPr>
                <w:rFonts w:ascii="Times New Roman" w:hAnsi="Times New Roman" w:cs="Times New Roman"/>
              </w:rPr>
              <w:t>2,75</w:t>
            </w:r>
          </w:p>
        </w:tc>
        <w:tc>
          <w:tcPr>
            <w:tcW w:w="98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w:t>
            </w:r>
          </w:p>
        </w:tc>
        <w:tc>
          <w:tcPr>
            <w:tcW w:w="1326" w:type="dxa"/>
            <w:tcBorders>
              <w:top w:val="single" w:sz="4" w:space="0" w:color="000000"/>
              <w:left w:val="single" w:sz="4" w:space="0" w:color="000000"/>
              <w:bottom w:val="single" w:sz="4" w:space="0" w:color="000000"/>
              <w:right w:val="single" w:sz="4" w:space="0" w:color="000000"/>
            </w:tcBorders>
          </w:tcPr>
          <w:p w:rsidR="00894A29" w:rsidRPr="002D0F76" w:rsidRDefault="00894A29" w:rsidP="004B4756">
            <w:pPr>
              <w:snapToGrid w:val="0"/>
              <w:ind w:left="117"/>
              <w:jc w:val="both"/>
              <w:rPr>
                <w:rFonts w:ascii="Times New Roman" w:hAnsi="Times New Roman" w:cs="Times New Roman"/>
              </w:rPr>
            </w:pPr>
            <w:r w:rsidRPr="002D0F76">
              <w:rPr>
                <w:rFonts w:ascii="Times New Roman" w:hAnsi="Times New Roman" w:cs="Times New Roman"/>
              </w:rPr>
              <w:t>1,0</w:t>
            </w:r>
          </w:p>
        </w:tc>
      </w:tr>
      <w:tr w:rsidR="00894A29" w:rsidRPr="002D0F76" w:rsidTr="00C353BA">
        <w:trPr>
          <w:trHeight w:val="692"/>
        </w:trPr>
        <w:tc>
          <w:tcPr>
            <w:tcW w:w="2312"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проезд</w:t>
            </w:r>
          </w:p>
        </w:tc>
        <w:tc>
          <w:tcPr>
            <w:tcW w:w="326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Связь жилых домов, расположенных в глубине квартала, с улицей</w:t>
            </w:r>
          </w:p>
        </w:tc>
        <w:tc>
          <w:tcPr>
            <w:tcW w:w="1260" w:type="dxa"/>
            <w:tcBorders>
              <w:top w:val="single" w:sz="4" w:space="0" w:color="000000"/>
              <w:left w:val="single" w:sz="4" w:space="0" w:color="000000"/>
              <w:bottom w:val="single" w:sz="4" w:space="0" w:color="000000"/>
            </w:tcBorders>
          </w:tcPr>
          <w:p w:rsidR="00894A29" w:rsidRPr="002D0F76" w:rsidRDefault="00894A29" w:rsidP="004B4756">
            <w:pPr>
              <w:snapToGrid w:val="0"/>
              <w:ind w:right="113"/>
              <w:jc w:val="both"/>
              <w:rPr>
                <w:rFonts w:ascii="Times New Roman" w:hAnsi="Times New Roman" w:cs="Times New Roman"/>
              </w:rPr>
            </w:pPr>
            <w:r w:rsidRPr="002D0F76">
              <w:rPr>
                <w:rFonts w:ascii="Times New Roman" w:hAnsi="Times New Roman" w:cs="Times New Roman"/>
              </w:rPr>
              <w:t>20</w:t>
            </w:r>
          </w:p>
        </w:tc>
        <w:tc>
          <w:tcPr>
            <w:tcW w:w="1153" w:type="dxa"/>
            <w:tcBorders>
              <w:top w:val="single" w:sz="4" w:space="0" w:color="000000"/>
              <w:left w:val="single" w:sz="4" w:space="0" w:color="000000"/>
              <w:bottom w:val="single" w:sz="4" w:space="0" w:color="000000"/>
            </w:tcBorders>
          </w:tcPr>
          <w:p w:rsidR="00894A29" w:rsidRPr="002D0F76" w:rsidRDefault="00894A29" w:rsidP="004B4756">
            <w:pPr>
              <w:snapToGrid w:val="0"/>
              <w:jc w:val="both"/>
              <w:rPr>
                <w:rFonts w:ascii="Times New Roman" w:hAnsi="Times New Roman" w:cs="Times New Roman"/>
              </w:rPr>
            </w:pPr>
            <w:r w:rsidRPr="002D0F76">
              <w:rPr>
                <w:rFonts w:ascii="Times New Roman" w:hAnsi="Times New Roman" w:cs="Times New Roman"/>
              </w:rPr>
              <w:t>2,75-3,0</w:t>
            </w:r>
          </w:p>
        </w:tc>
        <w:tc>
          <w:tcPr>
            <w:tcW w:w="98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w:t>
            </w:r>
          </w:p>
        </w:tc>
        <w:tc>
          <w:tcPr>
            <w:tcW w:w="1326" w:type="dxa"/>
            <w:tcBorders>
              <w:top w:val="single" w:sz="4" w:space="0" w:color="000000"/>
              <w:left w:val="single" w:sz="4" w:space="0" w:color="000000"/>
              <w:bottom w:val="single" w:sz="4" w:space="0" w:color="000000"/>
              <w:right w:val="single" w:sz="4" w:space="0" w:color="000000"/>
            </w:tcBorders>
          </w:tcPr>
          <w:p w:rsidR="00894A29" w:rsidRPr="002D0F76" w:rsidRDefault="00894A29" w:rsidP="004B4756">
            <w:pPr>
              <w:snapToGrid w:val="0"/>
              <w:ind w:left="117"/>
              <w:jc w:val="both"/>
              <w:rPr>
                <w:rFonts w:ascii="Times New Roman" w:hAnsi="Times New Roman" w:cs="Times New Roman"/>
              </w:rPr>
            </w:pPr>
            <w:r w:rsidRPr="002D0F76">
              <w:rPr>
                <w:rFonts w:ascii="Times New Roman" w:hAnsi="Times New Roman" w:cs="Times New Roman"/>
              </w:rPr>
              <w:t>0,75-1,0</w:t>
            </w:r>
          </w:p>
        </w:tc>
      </w:tr>
      <w:tr w:rsidR="00894A29" w:rsidRPr="002D0F76" w:rsidTr="00C353BA">
        <w:trPr>
          <w:trHeight w:val="698"/>
        </w:trPr>
        <w:tc>
          <w:tcPr>
            <w:tcW w:w="2312"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Хозяйственный проезд, скотопрогон</w:t>
            </w:r>
          </w:p>
        </w:tc>
        <w:tc>
          <w:tcPr>
            <w:tcW w:w="326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Прогон личного скота и проезд грузового транспорта к приусадебным участкам</w:t>
            </w:r>
          </w:p>
        </w:tc>
        <w:tc>
          <w:tcPr>
            <w:tcW w:w="1260" w:type="dxa"/>
            <w:tcBorders>
              <w:top w:val="single" w:sz="4" w:space="0" w:color="000000"/>
              <w:left w:val="single" w:sz="4" w:space="0" w:color="000000"/>
              <w:bottom w:val="single" w:sz="4" w:space="0" w:color="000000"/>
            </w:tcBorders>
          </w:tcPr>
          <w:p w:rsidR="00894A29" w:rsidRPr="002D0F76" w:rsidRDefault="00894A29" w:rsidP="004B4756">
            <w:pPr>
              <w:snapToGrid w:val="0"/>
              <w:ind w:right="113"/>
              <w:jc w:val="both"/>
              <w:rPr>
                <w:rFonts w:ascii="Times New Roman" w:hAnsi="Times New Roman" w:cs="Times New Roman"/>
              </w:rPr>
            </w:pPr>
            <w:r w:rsidRPr="002D0F76">
              <w:rPr>
                <w:rFonts w:ascii="Times New Roman" w:hAnsi="Times New Roman" w:cs="Times New Roman"/>
              </w:rPr>
              <w:t>30</w:t>
            </w:r>
          </w:p>
        </w:tc>
        <w:tc>
          <w:tcPr>
            <w:tcW w:w="1153" w:type="dxa"/>
            <w:tcBorders>
              <w:top w:val="single" w:sz="4" w:space="0" w:color="000000"/>
              <w:left w:val="single" w:sz="4" w:space="0" w:color="000000"/>
              <w:bottom w:val="single" w:sz="4" w:space="0" w:color="000000"/>
            </w:tcBorders>
          </w:tcPr>
          <w:p w:rsidR="00894A29" w:rsidRPr="002D0F76" w:rsidRDefault="00894A29" w:rsidP="004B4756">
            <w:pPr>
              <w:snapToGrid w:val="0"/>
              <w:jc w:val="both"/>
              <w:rPr>
                <w:rFonts w:ascii="Times New Roman" w:hAnsi="Times New Roman" w:cs="Times New Roman"/>
              </w:rPr>
            </w:pPr>
            <w:r w:rsidRPr="002D0F76">
              <w:rPr>
                <w:rFonts w:ascii="Times New Roman" w:hAnsi="Times New Roman" w:cs="Times New Roman"/>
              </w:rPr>
              <w:t>4,5</w:t>
            </w:r>
          </w:p>
        </w:tc>
        <w:tc>
          <w:tcPr>
            <w:tcW w:w="98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w:t>
            </w:r>
          </w:p>
        </w:tc>
        <w:tc>
          <w:tcPr>
            <w:tcW w:w="1326" w:type="dxa"/>
            <w:tcBorders>
              <w:top w:val="single" w:sz="4" w:space="0" w:color="000000"/>
              <w:left w:val="single" w:sz="4" w:space="0" w:color="000000"/>
              <w:bottom w:val="single" w:sz="4" w:space="0" w:color="000000"/>
              <w:right w:val="single" w:sz="4" w:space="0" w:color="000000"/>
            </w:tcBorders>
          </w:tcPr>
          <w:p w:rsidR="00894A29" w:rsidRPr="002D0F76" w:rsidRDefault="00894A29" w:rsidP="004B4756">
            <w:pPr>
              <w:snapToGrid w:val="0"/>
              <w:ind w:left="117"/>
              <w:jc w:val="both"/>
              <w:rPr>
                <w:rFonts w:ascii="Times New Roman" w:hAnsi="Times New Roman" w:cs="Times New Roman"/>
              </w:rPr>
            </w:pPr>
            <w:r w:rsidRPr="002D0F76">
              <w:rPr>
                <w:rFonts w:ascii="Times New Roman" w:hAnsi="Times New Roman" w:cs="Times New Roman"/>
              </w:rPr>
              <w:noBreakHyphen/>
            </w:r>
          </w:p>
        </w:tc>
      </w:tr>
    </w:tbl>
    <w:p w:rsidR="004B4756" w:rsidRDefault="00894A29" w:rsidP="004B4756">
      <w:pPr>
        <w:pStyle w:val="a7"/>
        <w:tabs>
          <w:tab w:val="left" w:pos="426"/>
        </w:tabs>
        <w:ind w:firstLine="142"/>
        <w:jc w:val="both"/>
        <w:rPr>
          <w:b w:val="0"/>
        </w:rPr>
      </w:pPr>
      <w:r w:rsidRPr="004B4756">
        <w:rPr>
          <w:b w:val="0"/>
          <w:u w:val="single"/>
        </w:rPr>
        <w:t>Примечания</w:t>
      </w:r>
      <w:r w:rsidRPr="004B4756">
        <w:rPr>
          <w:b w:val="0"/>
        </w:rPr>
        <w:t xml:space="preserve">:  </w:t>
      </w:r>
    </w:p>
    <w:p w:rsidR="00894A29" w:rsidRPr="004B4756" w:rsidRDefault="00894A29" w:rsidP="004B4756">
      <w:pPr>
        <w:pStyle w:val="a7"/>
        <w:tabs>
          <w:tab w:val="left" w:pos="426"/>
        </w:tabs>
        <w:ind w:firstLine="142"/>
        <w:jc w:val="both"/>
        <w:rPr>
          <w:b w:val="0"/>
        </w:rPr>
      </w:pPr>
      <w:r w:rsidRPr="004B4756">
        <w:rPr>
          <w:b w:val="0"/>
        </w:rPr>
        <w:t>1. Ширина улиц и дорог местного значения в красных линиях принимается – 15-25м.</w:t>
      </w:r>
    </w:p>
    <w:p w:rsidR="00894A29" w:rsidRPr="004B4756" w:rsidRDefault="00894A29" w:rsidP="004B4756">
      <w:pPr>
        <w:pStyle w:val="22"/>
        <w:tabs>
          <w:tab w:val="left" w:pos="426"/>
        </w:tabs>
        <w:ind w:left="0" w:firstLine="142"/>
        <w:jc w:val="both"/>
        <w:rPr>
          <w:rFonts w:ascii="Times New Roman" w:hAnsi="Times New Roman" w:cs="Times New Roman"/>
          <w:sz w:val="20"/>
          <w:szCs w:val="20"/>
        </w:rPr>
      </w:pPr>
      <w:r w:rsidRPr="004B4756">
        <w:rPr>
          <w:rFonts w:ascii="Times New Roman" w:hAnsi="Times New Roman" w:cs="Times New Roman"/>
          <w:sz w:val="20"/>
          <w:szCs w:val="20"/>
        </w:rPr>
        <w:t>2.</w:t>
      </w:r>
      <w:r w:rsidRPr="004B4756">
        <w:rPr>
          <w:rFonts w:ascii="Times New Roman" w:hAnsi="Times New Roman" w:cs="Times New Roman"/>
          <w:sz w:val="20"/>
          <w:szCs w:val="20"/>
        </w:rPr>
        <w:tab/>
        <w:t xml:space="preserve">На однополосных проездах необходимо предусматривать разъездные площадки шириной </w:t>
      </w:r>
      <w:smartTag w:uri="urn:schemas-microsoft-com:office:smarttags" w:element="metricconverter">
        <w:smartTagPr>
          <w:attr w:name="ProductID" w:val="6 м"/>
        </w:smartTagPr>
        <w:r w:rsidRPr="004B4756">
          <w:rPr>
            <w:rFonts w:ascii="Times New Roman" w:hAnsi="Times New Roman" w:cs="Times New Roman"/>
            <w:sz w:val="20"/>
            <w:szCs w:val="20"/>
          </w:rPr>
          <w:t>6 м</w:t>
        </w:r>
      </w:smartTag>
      <w:r w:rsidRPr="004B4756">
        <w:rPr>
          <w:rFonts w:ascii="Times New Roman" w:hAnsi="Times New Roman" w:cs="Times New Roman"/>
          <w:sz w:val="20"/>
          <w:szCs w:val="20"/>
        </w:rPr>
        <w:t xml:space="preserve"> и длиной </w:t>
      </w:r>
      <w:smartTag w:uri="urn:schemas-microsoft-com:office:smarttags" w:element="metricconverter">
        <w:smartTagPr>
          <w:attr w:name="ProductID" w:val="15 м"/>
        </w:smartTagPr>
        <w:r w:rsidRPr="004B4756">
          <w:rPr>
            <w:rFonts w:ascii="Times New Roman" w:hAnsi="Times New Roman" w:cs="Times New Roman"/>
            <w:sz w:val="20"/>
            <w:szCs w:val="20"/>
          </w:rPr>
          <w:t>15 м</w:t>
        </w:r>
      </w:smartTag>
      <w:r w:rsidRPr="004B4756">
        <w:rPr>
          <w:rFonts w:ascii="Times New Roman" w:hAnsi="Times New Roman" w:cs="Times New Roman"/>
          <w:sz w:val="20"/>
          <w:szCs w:val="20"/>
        </w:rPr>
        <w:t xml:space="preserve"> на расстоянии не более </w:t>
      </w:r>
      <w:smartTag w:uri="urn:schemas-microsoft-com:office:smarttags" w:element="metricconverter">
        <w:smartTagPr>
          <w:attr w:name="ProductID" w:val="75 м"/>
        </w:smartTagPr>
        <w:r w:rsidRPr="004B4756">
          <w:rPr>
            <w:rFonts w:ascii="Times New Roman" w:hAnsi="Times New Roman" w:cs="Times New Roman"/>
            <w:sz w:val="20"/>
            <w:szCs w:val="20"/>
          </w:rPr>
          <w:t>75 м</w:t>
        </w:r>
      </w:smartTag>
      <w:r w:rsidRPr="004B4756">
        <w:rPr>
          <w:rFonts w:ascii="Times New Roman" w:hAnsi="Times New Roman" w:cs="Times New Roman"/>
          <w:sz w:val="20"/>
          <w:szCs w:val="20"/>
        </w:rPr>
        <w:t xml:space="preserve">  между ними.</w:t>
      </w:r>
    </w:p>
    <w:p w:rsidR="00894A29" w:rsidRPr="004B4756" w:rsidRDefault="00894A29" w:rsidP="004B4756">
      <w:pPr>
        <w:pStyle w:val="22"/>
        <w:tabs>
          <w:tab w:val="left" w:pos="426"/>
        </w:tabs>
        <w:ind w:left="0" w:firstLine="142"/>
        <w:jc w:val="both"/>
        <w:rPr>
          <w:rFonts w:ascii="Times New Roman" w:hAnsi="Times New Roman" w:cs="Times New Roman"/>
          <w:sz w:val="20"/>
          <w:szCs w:val="20"/>
        </w:rPr>
      </w:pPr>
      <w:r w:rsidRPr="004B4756">
        <w:rPr>
          <w:rFonts w:ascii="Times New Roman" w:hAnsi="Times New Roman" w:cs="Times New Roman"/>
          <w:sz w:val="20"/>
          <w:szCs w:val="20"/>
        </w:rPr>
        <w:t>3.</w:t>
      </w:r>
      <w:r w:rsidRPr="004B4756">
        <w:rPr>
          <w:rFonts w:ascii="Times New Roman" w:hAnsi="Times New Roman" w:cs="Times New Roman"/>
          <w:sz w:val="20"/>
          <w:szCs w:val="20"/>
        </w:rPr>
        <w:tab/>
        <w:t xml:space="preserve">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4B4756">
          <w:rPr>
            <w:rFonts w:ascii="Times New Roman" w:hAnsi="Times New Roman" w:cs="Times New Roman"/>
            <w:sz w:val="20"/>
            <w:szCs w:val="20"/>
          </w:rPr>
          <w:t>0,5 м</w:t>
        </w:r>
      </w:smartTag>
      <w:r w:rsidRPr="004B4756">
        <w:rPr>
          <w:rFonts w:ascii="Times New Roman" w:hAnsi="Times New Roman" w:cs="Times New Roman"/>
          <w:sz w:val="20"/>
          <w:szCs w:val="20"/>
        </w:rPr>
        <w:t>.</w:t>
      </w:r>
    </w:p>
    <w:p w:rsidR="00894A29" w:rsidRPr="004B4756" w:rsidRDefault="00894A29" w:rsidP="004B4756">
      <w:pPr>
        <w:pStyle w:val="22"/>
        <w:tabs>
          <w:tab w:val="left" w:pos="426"/>
        </w:tabs>
        <w:ind w:left="0" w:firstLine="142"/>
        <w:jc w:val="both"/>
        <w:rPr>
          <w:rFonts w:ascii="Times New Roman" w:hAnsi="Times New Roman" w:cs="Times New Roman"/>
          <w:sz w:val="20"/>
          <w:szCs w:val="20"/>
        </w:rPr>
      </w:pPr>
      <w:r w:rsidRPr="004B4756">
        <w:rPr>
          <w:rFonts w:ascii="Times New Roman" w:hAnsi="Times New Roman" w:cs="Times New Roman"/>
          <w:sz w:val="20"/>
          <w:szCs w:val="20"/>
        </w:rPr>
        <w:t>4.</w:t>
      </w:r>
      <w:r w:rsidRPr="004B4756">
        <w:rPr>
          <w:rFonts w:ascii="Times New Roman" w:hAnsi="Times New Roman" w:cs="Times New Roman"/>
          <w:sz w:val="20"/>
          <w:szCs w:val="20"/>
        </w:rPr>
        <w:tab/>
        <w:t xml:space="preserve">В пределах фасадов зданий, имеющих входы, ширина проезда составляет </w:t>
      </w:r>
      <w:smartTag w:uri="urn:schemas-microsoft-com:office:smarttags" w:element="metricconverter">
        <w:smartTagPr>
          <w:attr w:name="ProductID" w:val="5,5 м"/>
        </w:smartTagPr>
        <w:r w:rsidRPr="004B4756">
          <w:rPr>
            <w:rFonts w:ascii="Times New Roman" w:hAnsi="Times New Roman" w:cs="Times New Roman"/>
            <w:sz w:val="20"/>
            <w:szCs w:val="20"/>
          </w:rPr>
          <w:t>5,5 м</w:t>
        </w:r>
      </w:smartTag>
      <w:r w:rsidRPr="004B4756">
        <w:rPr>
          <w:rFonts w:ascii="Times New Roman" w:hAnsi="Times New Roman" w:cs="Times New Roman"/>
          <w:sz w:val="20"/>
          <w:szCs w:val="20"/>
        </w:rPr>
        <w:t>.</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7.5.2. Протяженность тупиковых проездов (не более) - </w:t>
      </w:r>
      <w:smartTag w:uri="urn:schemas-microsoft-com:office:smarttags" w:element="metricconverter">
        <w:smartTagPr>
          <w:attr w:name="ProductID" w:val="150 м"/>
        </w:smartTagPr>
        <w:r w:rsidRPr="002D0F76">
          <w:rPr>
            <w:rFonts w:ascii="Times New Roman" w:hAnsi="Times New Roman" w:cs="Times New Roman"/>
          </w:rPr>
          <w:t>150 м</w:t>
        </w:r>
      </w:smartTag>
      <w:r w:rsidRPr="002D0F76">
        <w:rPr>
          <w:rFonts w:ascii="Times New Roman" w:hAnsi="Times New Roman" w:cs="Times New Roman"/>
        </w:rPr>
        <w:t>.</w:t>
      </w:r>
    </w:p>
    <w:p w:rsidR="00894A29" w:rsidRPr="002D0F76" w:rsidRDefault="00894A29" w:rsidP="004B4756">
      <w:pPr>
        <w:pStyle w:val="a9"/>
        <w:spacing w:after="0"/>
        <w:ind w:left="0" w:firstLine="567"/>
        <w:jc w:val="both"/>
        <w:rPr>
          <w:rFonts w:ascii="Times New Roman" w:hAnsi="Times New Roman" w:cs="Times New Roman"/>
        </w:rPr>
      </w:pPr>
      <w:r w:rsidRPr="002D0F76">
        <w:rPr>
          <w:rFonts w:ascii="Times New Roman" w:hAnsi="Times New Roman" w:cs="Times New Roman"/>
          <w:u w:val="single"/>
        </w:rPr>
        <w:t xml:space="preserve">Примечание: </w:t>
      </w:r>
      <w:r w:rsidRPr="002D0F76">
        <w:rPr>
          <w:rFonts w:ascii="Times New Roman" w:hAnsi="Times New Roman" w:cs="Times New Roman"/>
        </w:rPr>
        <w:t xml:space="preserve">Тупиковые проезды должны заканчиваться площадками для разворота мусоровозов, пожарных </w:t>
      </w:r>
      <w:r w:rsidR="004B4756">
        <w:rPr>
          <w:rFonts w:ascii="Times New Roman" w:hAnsi="Times New Roman" w:cs="Times New Roman"/>
        </w:rPr>
        <w:t>машин и другой спецтехники.</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7.5.3. Размеры разворотных площадок на тупиковых улицах и дорогах, диаметром (не менее):</w:t>
      </w:r>
    </w:p>
    <w:p w:rsidR="00894A29" w:rsidRPr="002D0F76" w:rsidRDefault="00894A29" w:rsidP="002D0F76">
      <w:pPr>
        <w:pStyle w:val="21"/>
        <w:tabs>
          <w:tab w:val="clear" w:pos="643"/>
        </w:tabs>
        <w:ind w:left="0" w:firstLine="567"/>
        <w:jc w:val="both"/>
      </w:pPr>
      <w:r w:rsidRPr="002D0F76">
        <w:t xml:space="preserve">- Для разворота легковых автомобилей – </w:t>
      </w:r>
      <w:smartTag w:uri="urn:schemas-microsoft-com:office:smarttags" w:element="metricconverter">
        <w:smartTagPr>
          <w:attr w:name="ProductID" w:val="16 м"/>
        </w:smartTagPr>
        <w:r w:rsidRPr="002D0F76">
          <w:t>16 м</w:t>
        </w:r>
      </w:smartTag>
      <w:r w:rsidRPr="002D0F76">
        <w:t>.;</w:t>
      </w:r>
    </w:p>
    <w:p w:rsidR="00894A29" w:rsidRPr="002D0F76" w:rsidRDefault="00894A29" w:rsidP="002D0F76">
      <w:pPr>
        <w:pStyle w:val="21"/>
        <w:tabs>
          <w:tab w:val="clear" w:pos="643"/>
        </w:tabs>
        <w:ind w:left="0" w:firstLine="567"/>
        <w:jc w:val="both"/>
      </w:pPr>
      <w:r w:rsidRPr="002D0F76">
        <w:t xml:space="preserve">- Для разворота пассажирского общественного транспорта – </w:t>
      </w:r>
      <w:smartTag w:uri="urn:schemas-microsoft-com:office:smarttags" w:element="metricconverter">
        <w:smartTagPr>
          <w:attr w:name="ProductID" w:val="30 м"/>
        </w:smartTagPr>
        <w:r w:rsidRPr="002D0F76">
          <w:t>30 м</w:t>
        </w:r>
      </w:smartTag>
      <w:r w:rsidRPr="002D0F76">
        <w:t>.</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7.5.4.Ширина одной полосы движения пешеходных тротуаров улиц и дорог – 0,75-</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w:t>
      </w:r>
    </w:p>
    <w:p w:rsidR="00894A29" w:rsidRPr="002D0F76" w:rsidRDefault="00894A29" w:rsidP="004B4756">
      <w:pPr>
        <w:pStyle w:val="a9"/>
        <w:spacing w:after="0"/>
        <w:ind w:left="0" w:firstLine="567"/>
        <w:jc w:val="both"/>
        <w:rPr>
          <w:rFonts w:ascii="Times New Roman" w:hAnsi="Times New Roman" w:cs="Times New Roman"/>
        </w:rPr>
      </w:pPr>
      <w:r w:rsidRPr="002D0F76">
        <w:rPr>
          <w:rFonts w:ascii="Times New Roman" w:hAnsi="Times New Roman" w:cs="Times New Roman"/>
          <w:u w:val="single"/>
        </w:rPr>
        <w:t>Примечание</w:t>
      </w:r>
      <w:r w:rsidRPr="002D0F76">
        <w:rPr>
          <w:rFonts w:ascii="Times New Roman" w:hAnsi="Times New Roman" w:cs="Times New Roman"/>
        </w:rPr>
        <w:t xml:space="preserve">: 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2D0F76">
          <w:rPr>
            <w:rFonts w:ascii="Times New Roman" w:hAnsi="Times New Roman" w:cs="Times New Roman"/>
          </w:rPr>
          <w:t>0,5 м</w:t>
        </w:r>
      </w:smartTag>
      <w:r w:rsidR="004B4756">
        <w:rPr>
          <w:rFonts w:ascii="Times New Roman" w:hAnsi="Times New Roman" w:cs="Times New Roman"/>
        </w:rPr>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7.5.5.Пропускная способность одной полосы движения для тротуаров</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45</w:t>
      </w:r>
    </w:p>
    <w:tbl>
      <w:tblPr>
        <w:tblW w:w="0" w:type="auto"/>
        <w:tblInd w:w="-5" w:type="dxa"/>
        <w:tblLayout w:type="fixed"/>
        <w:tblLook w:val="0000" w:firstRow="0" w:lastRow="0" w:firstColumn="0" w:lastColumn="0" w:noHBand="0" w:noVBand="0"/>
      </w:tblPr>
      <w:tblGrid>
        <w:gridCol w:w="5500"/>
        <w:gridCol w:w="2075"/>
        <w:gridCol w:w="2786"/>
      </w:tblGrid>
      <w:tr w:rsidR="00894A29" w:rsidRPr="002D0F76" w:rsidTr="0044223E">
        <w:tc>
          <w:tcPr>
            <w:tcW w:w="550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p>
        </w:tc>
        <w:tc>
          <w:tcPr>
            <w:tcW w:w="2075"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2786"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r>
      <w:tr w:rsidR="00894A29" w:rsidRPr="002D0F76" w:rsidTr="0044223E">
        <w:tc>
          <w:tcPr>
            <w:tcW w:w="550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тротуаров вдоль застройки с объектами обслуживания и пересадочных узлах с пересечением пешеходных потоков</w:t>
            </w:r>
          </w:p>
        </w:tc>
        <w:tc>
          <w:tcPr>
            <w:tcW w:w="2075"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500</w:t>
            </w:r>
          </w:p>
        </w:tc>
      </w:tr>
      <w:tr w:rsidR="00894A29" w:rsidRPr="002D0F76" w:rsidTr="0044223E">
        <w:tc>
          <w:tcPr>
            <w:tcW w:w="550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Для тротуаров отдаленных от застройки или вдоль застройки без учреждений обслуживания</w:t>
            </w:r>
          </w:p>
        </w:tc>
        <w:tc>
          <w:tcPr>
            <w:tcW w:w="2075"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чел./час</w:t>
            </w:r>
          </w:p>
        </w:tc>
        <w:tc>
          <w:tcPr>
            <w:tcW w:w="2786"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700</w:t>
            </w:r>
          </w:p>
        </w:tc>
      </w:tr>
    </w:tbl>
    <w:p w:rsidR="00894A29" w:rsidRPr="002D0F76" w:rsidRDefault="00894A29" w:rsidP="002D0F76">
      <w:pPr>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7.5.6. Плотность сети общественного пассажирского транспорта на застроенных территориях (в пределах) - 1,5-2,8 км/км2.</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7.5.7. Расстояние до ближайшей остановки общественного пассажирского транспорта от жилых домов, объектов массового посещения и зон массового отдыха населения (не более)</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46</w:t>
      </w:r>
    </w:p>
    <w:tbl>
      <w:tblPr>
        <w:tblW w:w="10323" w:type="dxa"/>
        <w:tblInd w:w="-5" w:type="dxa"/>
        <w:tblLayout w:type="fixed"/>
        <w:tblLook w:val="0000" w:firstRow="0" w:lastRow="0" w:firstColumn="0" w:lastColumn="0" w:noHBand="0" w:noVBand="0"/>
      </w:tblPr>
      <w:tblGrid>
        <w:gridCol w:w="5642"/>
        <w:gridCol w:w="1980"/>
        <w:gridCol w:w="2701"/>
      </w:tblGrid>
      <w:tr w:rsidR="00894A29" w:rsidRPr="002D0F76" w:rsidTr="0044223E">
        <w:trPr>
          <w:trHeight w:val="375"/>
        </w:trPr>
        <w:tc>
          <w:tcPr>
            <w:tcW w:w="564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Расстояние до ближайшей остановки общественного пассажирского транспорта от:</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2701"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r>
      <w:tr w:rsidR="00894A29" w:rsidRPr="002D0F76" w:rsidTr="0044223E">
        <w:tc>
          <w:tcPr>
            <w:tcW w:w="5642"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Жилых домов</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400</w:t>
            </w:r>
          </w:p>
        </w:tc>
      </w:tr>
      <w:tr w:rsidR="00894A29" w:rsidRPr="002D0F76" w:rsidTr="0044223E">
        <w:tc>
          <w:tcPr>
            <w:tcW w:w="5642"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Объектов массового посещения</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250</w:t>
            </w:r>
          </w:p>
        </w:tc>
      </w:tr>
      <w:tr w:rsidR="00894A29" w:rsidRPr="002D0F76" w:rsidTr="0044223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64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Проходных предприятий в производственных и коммунально-складских зонах</w:t>
            </w:r>
          </w:p>
        </w:tc>
        <w:tc>
          <w:tcPr>
            <w:tcW w:w="1980"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w:t>
            </w:r>
          </w:p>
        </w:tc>
        <w:tc>
          <w:tcPr>
            <w:tcW w:w="2701"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400</w:t>
            </w:r>
          </w:p>
        </w:tc>
      </w:tr>
      <w:tr w:rsidR="00894A29" w:rsidRPr="002D0F76" w:rsidTr="0044223E">
        <w:tc>
          <w:tcPr>
            <w:tcW w:w="5642"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Зон массового отдыха населения</w:t>
            </w:r>
          </w:p>
        </w:tc>
        <w:tc>
          <w:tcPr>
            <w:tcW w:w="1980"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w:t>
            </w:r>
          </w:p>
        </w:tc>
        <w:tc>
          <w:tcPr>
            <w:tcW w:w="2701"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800</w:t>
            </w:r>
          </w:p>
        </w:tc>
      </w:tr>
    </w:tbl>
    <w:p w:rsidR="00894A29" w:rsidRPr="002D0F76" w:rsidRDefault="00894A29" w:rsidP="002D0F76">
      <w:pPr>
        <w:pStyle w:val="a6"/>
        <w:spacing w:after="0"/>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7.5.8. Максимальное расстояние между остановочными пунктами общественного пассажирского транспорта – 400-</w:t>
      </w:r>
      <w:smartTag w:uri="urn:schemas-microsoft-com:office:smarttags" w:element="metricconverter">
        <w:smartTagPr>
          <w:attr w:name="ProductID" w:val="600 м"/>
        </w:smartTagPr>
        <w:r w:rsidRPr="002D0F76">
          <w:rPr>
            <w:rFonts w:ascii="Times New Roman" w:hAnsi="Times New Roman" w:cs="Times New Roman"/>
          </w:rPr>
          <w:t>600 м</w:t>
        </w:r>
      </w:smartTag>
      <w:r w:rsidRPr="002D0F76">
        <w:rPr>
          <w:rFonts w:ascii="Times New Roman" w:hAnsi="Times New Roman" w:cs="Times New Roman"/>
        </w:rPr>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7.5.9. Максимальное расстояние между остановочными пунктами общественного пассажирского транспорта в зоне индивидуальной застройки – 600-</w:t>
      </w:r>
      <w:smartTag w:uri="urn:schemas-microsoft-com:office:smarttags" w:element="metricconverter">
        <w:smartTagPr>
          <w:attr w:name="ProductID" w:val="800 м"/>
        </w:smartTagPr>
        <w:r w:rsidRPr="002D0F76">
          <w:rPr>
            <w:rFonts w:ascii="Times New Roman" w:hAnsi="Times New Roman" w:cs="Times New Roman"/>
          </w:rPr>
          <w:t>800 м</w:t>
        </w:r>
      </w:smartTag>
      <w:r w:rsidRPr="002D0F76">
        <w:rPr>
          <w:rFonts w:ascii="Times New Roman" w:hAnsi="Times New Roman" w:cs="Times New Roman"/>
        </w:rPr>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7.5.10. Категории автомобильных дорог на территории сельских поселений</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47</w:t>
      </w:r>
    </w:p>
    <w:tbl>
      <w:tblPr>
        <w:tblW w:w="10045" w:type="dxa"/>
        <w:tblInd w:w="-7" w:type="dxa"/>
        <w:tblLayout w:type="fixed"/>
        <w:tblCellMar>
          <w:left w:w="28" w:type="dxa"/>
          <w:right w:w="28" w:type="dxa"/>
        </w:tblCellMar>
        <w:tblLook w:val="0000" w:firstRow="0" w:lastRow="0" w:firstColumn="0" w:lastColumn="0" w:noHBand="0" w:noVBand="0"/>
      </w:tblPr>
      <w:tblGrid>
        <w:gridCol w:w="2020"/>
        <w:gridCol w:w="8025"/>
      </w:tblGrid>
      <w:tr w:rsidR="00894A29" w:rsidRPr="002D0F76" w:rsidTr="006D394F">
        <w:trPr>
          <w:trHeight w:val="478"/>
        </w:trPr>
        <w:tc>
          <w:tcPr>
            <w:tcW w:w="2020"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Категория дороги</w:t>
            </w:r>
          </w:p>
        </w:tc>
        <w:tc>
          <w:tcPr>
            <w:tcW w:w="8025" w:type="dxa"/>
            <w:tcBorders>
              <w:top w:val="single" w:sz="4" w:space="0" w:color="000000"/>
              <w:left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Народнохозяйственное и административное значение автомобильных дорог</w:t>
            </w:r>
          </w:p>
        </w:tc>
      </w:tr>
      <w:tr w:rsidR="00894A29" w:rsidRPr="002D0F76" w:rsidTr="006D394F">
        <w:trPr>
          <w:trHeight w:val="423"/>
        </w:trPr>
        <w:tc>
          <w:tcPr>
            <w:tcW w:w="2020" w:type="dxa"/>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I</w:t>
            </w:r>
          </w:p>
        </w:tc>
        <w:tc>
          <w:tcPr>
            <w:tcW w:w="8025"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Магистральные автомобильные дороги общегосударственного значения (в том числе для международного сообщения)</w:t>
            </w:r>
          </w:p>
        </w:tc>
      </w:tr>
      <w:tr w:rsidR="00894A29" w:rsidRPr="002D0F76" w:rsidTr="006D394F">
        <w:trPr>
          <w:trHeight w:val="488"/>
        </w:trPr>
        <w:tc>
          <w:tcPr>
            <w:tcW w:w="2020" w:type="dxa"/>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II</w:t>
            </w:r>
          </w:p>
        </w:tc>
        <w:tc>
          <w:tcPr>
            <w:tcW w:w="8025"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Автомобильные дороги общегосударственного (не отнесенные к I категории), республиканского, областного (краевого) значения</w:t>
            </w:r>
          </w:p>
        </w:tc>
      </w:tr>
      <w:tr w:rsidR="00894A29" w:rsidRPr="002D0F76" w:rsidTr="006D394F">
        <w:trPr>
          <w:trHeight w:val="479"/>
        </w:trPr>
        <w:tc>
          <w:tcPr>
            <w:tcW w:w="2020" w:type="dxa"/>
            <w:tcBorders>
              <w:top w:val="single" w:sz="4" w:space="0" w:color="000000"/>
              <w:left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III</w:t>
            </w:r>
          </w:p>
        </w:tc>
        <w:tc>
          <w:tcPr>
            <w:tcW w:w="8025" w:type="dxa"/>
            <w:tcBorders>
              <w:top w:val="single" w:sz="4" w:space="0" w:color="000000"/>
              <w:left w:val="single" w:sz="4" w:space="0" w:color="000000"/>
              <w:right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Автомобильные дороги общегосударственного, областного (краевого) значения (не отнесенные ко II категории), дороги местного значения</w:t>
            </w:r>
          </w:p>
        </w:tc>
      </w:tr>
      <w:tr w:rsidR="00894A29" w:rsidRPr="002D0F76" w:rsidTr="006D394F">
        <w:trPr>
          <w:trHeight w:val="458"/>
        </w:trPr>
        <w:tc>
          <w:tcPr>
            <w:tcW w:w="2020" w:type="dxa"/>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IV</w:t>
            </w:r>
          </w:p>
        </w:tc>
        <w:tc>
          <w:tcPr>
            <w:tcW w:w="8025"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Автомобильные дороги республиканского, областного (краевого) и местного значения (не отнесенные ко II и III категориям)</w:t>
            </w:r>
          </w:p>
        </w:tc>
      </w:tr>
      <w:tr w:rsidR="00894A29" w:rsidRPr="002D0F76" w:rsidTr="006D394F">
        <w:trPr>
          <w:trHeight w:val="220"/>
        </w:trPr>
        <w:tc>
          <w:tcPr>
            <w:tcW w:w="2020" w:type="dxa"/>
            <w:tcBorders>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V</w:t>
            </w:r>
          </w:p>
        </w:tc>
        <w:tc>
          <w:tcPr>
            <w:tcW w:w="8025" w:type="dxa"/>
            <w:tcBorders>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Автомобильные дороги местного значения (кроме отнесенных к III и IV категориям)</w:t>
            </w:r>
          </w:p>
        </w:tc>
      </w:tr>
    </w:tbl>
    <w:p w:rsidR="00894A29" w:rsidRPr="002D0F76" w:rsidRDefault="00894A29" w:rsidP="002D0F76">
      <w:pPr>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7.5.11. Радиусы дорог, при которых, в зависимости от категории дороги, допускается располагать остановки общественного транспорта</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48</w:t>
      </w:r>
    </w:p>
    <w:tbl>
      <w:tblPr>
        <w:tblW w:w="10013" w:type="dxa"/>
        <w:tblInd w:w="-5" w:type="dxa"/>
        <w:tblLayout w:type="fixed"/>
        <w:tblLook w:val="0000" w:firstRow="0" w:lastRow="0" w:firstColumn="0" w:lastColumn="0" w:noHBand="0" w:noVBand="0"/>
      </w:tblPr>
      <w:tblGrid>
        <w:gridCol w:w="3799"/>
        <w:gridCol w:w="3402"/>
        <w:gridCol w:w="2812"/>
      </w:tblGrid>
      <w:tr w:rsidR="00894A29" w:rsidRPr="002D0F76" w:rsidTr="006D394F">
        <w:tc>
          <w:tcPr>
            <w:tcW w:w="3799"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Категория дорог</w:t>
            </w:r>
          </w:p>
        </w:tc>
        <w:tc>
          <w:tcPr>
            <w:tcW w:w="340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Радиус дорог (не менее), м</w:t>
            </w:r>
          </w:p>
        </w:tc>
        <w:tc>
          <w:tcPr>
            <w:tcW w:w="2812"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6D394F">
        <w:tc>
          <w:tcPr>
            <w:tcW w:w="379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lang w:val="en-US"/>
              </w:rPr>
              <w:t xml:space="preserve">I </w:t>
            </w:r>
            <w:r w:rsidRPr="002D0F76">
              <w:rPr>
                <w:rFonts w:ascii="Times New Roman" w:hAnsi="Times New Roman" w:cs="Times New Roman"/>
              </w:rPr>
              <w:t xml:space="preserve">и </w:t>
            </w:r>
            <w:r w:rsidRPr="002D0F76">
              <w:rPr>
                <w:rFonts w:ascii="Times New Roman" w:hAnsi="Times New Roman" w:cs="Times New Roman"/>
                <w:lang w:val="en-US"/>
              </w:rPr>
              <w:t xml:space="preserve">II </w:t>
            </w:r>
            <w:r w:rsidRPr="002D0F76">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1000</w:t>
            </w:r>
          </w:p>
        </w:tc>
        <w:tc>
          <w:tcPr>
            <w:tcW w:w="2812" w:type="dxa"/>
            <w:vMerge w:val="restar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Продольный уклон должен быть не более 40 ‰.</w:t>
            </w:r>
          </w:p>
        </w:tc>
      </w:tr>
      <w:tr w:rsidR="00894A29" w:rsidRPr="002D0F76" w:rsidTr="006D394F">
        <w:tc>
          <w:tcPr>
            <w:tcW w:w="379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lang w:val="en-US"/>
              </w:rPr>
              <w:t xml:space="preserve">III </w:t>
            </w:r>
            <w:r w:rsidRPr="002D0F76">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600</w:t>
            </w:r>
          </w:p>
        </w:tc>
        <w:tc>
          <w:tcPr>
            <w:tcW w:w="2812"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6D394F">
        <w:tc>
          <w:tcPr>
            <w:tcW w:w="3799"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lang w:val="en-US"/>
              </w:rPr>
              <w:t xml:space="preserve">IV </w:t>
            </w:r>
            <w:r w:rsidRPr="002D0F76">
              <w:rPr>
                <w:rFonts w:ascii="Times New Roman" w:hAnsi="Times New Roman" w:cs="Times New Roman"/>
              </w:rPr>
              <w:t xml:space="preserve">и </w:t>
            </w:r>
            <w:r w:rsidRPr="002D0F76">
              <w:rPr>
                <w:rFonts w:ascii="Times New Roman" w:hAnsi="Times New Roman" w:cs="Times New Roman"/>
                <w:lang w:val="en-US"/>
              </w:rPr>
              <w:t xml:space="preserve">V </w:t>
            </w:r>
            <w:r w:rsidRPr="002D0F76">
              <w:rPr>
                <w:rFonts w:ascii="Times New Roman" w:hAnsi="Times New Roman" w:cs="Times New Roman"/>
              </w:rPr>
              <w:t>категория</w:t>
            </w:r>
          </w:p>
        </w:tc>
        <w:tc>
          <w:tcPr>
            <w:tcW w:w="340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400</w:t>
            </w:r>
          </w:p>
        </w:tc>
        <w:tc>
          <w:tcPr>
            <w:tcW w:w="2812" w:type="dxa"/>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bl>
    <w:p w:rsidR="00894A29" w:rsidRPr="002D0F76" w:rsidRDefault="00894A29" w:rsidP="002D0F76">
      <w:pPr>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7.5.12. Место размещения остановки общественного транспорта вне пределов населенных пунктов на автомобильных дорогах различных категорий</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49</w:t>
      </w:r>
    </w:p>
    <w:tbl>
      <w:tblPr>
        <w:tblW w:w="10123" w:type="dxa"/>
        <w:tblInd w:w="-5" w:type="dxa"/>
        <w:tblLayout w:type="fixed"/>
        <w:tblLook w:val="0000" w:firstRow="0" w:lastRow="0" w:firstColumn="0" w:lastColumn="0" w:noHBand="0" w:noVBand="0"/>
      </w:tblPr>
      <w:tblGrid>
        <w:gridCol w:w="2523"/>
        <w:gridCol w:w="5122"/>
        <w:gridCol w:w="2478"/>
      </w:tblGrid>
      <w:tr w:rsidR="00894A29" w:rsidRPr="002D0F76" w:rsidTr="006D394F">
        <w:tc>
          <w:tcPr>
            <w:tcW w:w="2523"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Категория дорог</w:t>
            </w:r>
          </w:p>
        </w:tc>
        <w:tc>
          <w:tcPr>
            <w:tcW w:w="512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Место размещения остановки общественного транспорта</w:t>
            </w:r>
          </w:p>
        </w:tc>
        <w:tc>
          <w:tcPr>
            <w:tcW w:w="2478"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6D394F">
        <w:tc>
          <w:tcPr>
            <w:tcW w:w="2523"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lang w:val="en-US"/>
              </w:rPr>
              <w:t xml:space="preserve">I </w:t>
            </w:r>
            <w:r w:rsidRPr="002D0F76">
              <w:rPr>
                <w:rFonts w:ascii="Times New Roman" w:hAnsi="Times New Roman" w:cs="Times New Roman"/>
              </w:rPr>
              <w:t>категория</w:t>
            </w:r>
          </w:p>
        </w:tc>
        <w:tc>
          <w:tcPr>
            <w:tcW w:w="512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Располагаются одна напротив другой</w:t>
            </w:r>
          </w:p>
        </w:tc>
        <w:tc>
          <w:tcPr>
            <w:tcW w:w="2478"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p>
        </w:tc>
      </w:tr>
      <w:tr w:rsidR="00894A29" w:rsidRPr="002D0F76" w:rsidTr="006D394F">
        <w:tc>
          <w:tcPr>
            <w:tcW w:w="2523"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lang w:val="en-US"/>
              </w:rPr>
              <w:t>II</w:t>
            </w:r>
            <w:r w:rsidRPr="002D0F76">
              <w:rPr>
                <w:rFonts w:ascii="Times New Roman" w:hAnsi="Times New Roman" w:cs="Times New Roman"/>
              </w:rPr>
              <w:t xml:space="preserve"> - </w:t>
            </w:r>
            <w:r w:rsidRPr="002D0F76">
              <w:rPr>
                <w:rFonts w:ascii="Times New Roman" w:hAnsi="Times New Roman" w:cs="Times New Roman"/>
                <w:lang w:val="en-US"/>
              </w:rPr>
              <w:t>V</w:t>
            </w:r>
            <w:r w:rsidRPr="002D0F76">
              <w:rPr>
                <w:rFonts w:ascii="Times New Roman" w:hAnsi="Times New Roman" w:cs="Times New Roman"/>
              </w:rPr>
              <w:t xml:space="preserve"> категории</w:t>
            </w:r>
          </w:p>
        </w:tc>
        <w:tc>
          <w:tcPr>
            <w:tcW w:w="5122"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Располагаются по ходу движения на расстоянии не менее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между ближайшими стенками павильонов</w:t>
            </w:r>
          </w:p>
        </w:tc>
        <w:tc>
          <w:tcPr>
            <w:tcW w:w="2478"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p>
        </w:tc>
      </w:tr>
    </w:tbl>
    <w:p w:rsidR="00894A29" w:rsidRPr="002D0F76" w:rsidRDefault="00894A29" w:rsidP="002D0F76">
      <w:pPr>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7.5.13. Расстояние между остановочными пунктами общественного пассажирского транспорта вне пределов населенных пунктов на дорогах </w:t>
      </w:r>
      <w:r w:rsidRPr="002D0F76">
        <w:rPr>
          <w:rFonts w:ascii="Times New Roman" w:hAnsi="Times New Roman" w:cs="Times New Roman"/>
          <w:lang w:val="en-US"/>
        </w:rPr>
        <w:t>I</w:t>
      </w:r>
      <w:r w:rsidRPr="002D0F76">
        <w:rPr>
          <w:rFonts w:ascii="Times New Roman" w:hAnsi="Times New Roman" w:cs="Times New Roman"/>
        </w:rPr>
        <w:t>-</w:t>
      </w:r>
      <w:r w:rsidRPr="002D0F76">
        <w:rPr>
          <w:rFonts w:ascii="Times New Roman" w:hAnsi="Times New Roman" w:cs="Times New Roman"/>
          <w:lang w:val="en-US"/>
        </w:rPr>
        <w:t>III</w:t>
      </w:r>
      <w:r w:rsidRPr="002D0F76">
        <w:rPr>
          <w:rFonts w:ascii="Times New Roman" w:hAnsi="Times New Roman" w:cs="Times New Roman"/>
        </w:rPr>
        <w:t xml:space="preserve"> категории (не чаще) – </w:t>
      </w:r>
      <w:smartTag w:uri="urn:schemas-microsoft-com:office:smarttags" w:element="metricconverter">
        <w:smartTagPr>
          <w:attr w:name="ProductID" w:val="3 км"/>
        </w:smartTagPr>
        <w:r w:rsidRPr="002D0F76">
          <w:rPr>
            <w:rFonts w:ascii="Times New Roman" w:hAnsi="Times New Roman" w:cs="Times New Roman"/>
          </w:rPr>
          <w:t>3 км</w:t>
        </w:r>
      </w:smartTag>
      <w:r w:rsidRPr="002D0F76">
        <w:rPr>
          <w:rFonts w:ascii="Times New Roman" w:hAnsi="Times New Roman" w:cs="Times New Roman"/>
        </w:rPr>
        <w:t xml:space="preserve">, а в густонаселенной местности – </w:t>
      </w:r>
      <w:smartTag w:uri="urn:schemas-microsoft-com:office:smarttags" w:element="metricconverter">
        <w:smartTagPr>
          <w:attr w:name="ProductID" w:val="1,5 км"/>
        </w:smartTagPr>
        <w:r w:rsidRPr="002D0F76">
          <w:rPr>
            <w:rFonts w:ascii="Times New Roman" w:hAnsi="Times New Roman" w:cs="Times New Roman"/>
          </w:rPr>
          <w:t>1,5 км</w:t>
        </w:r>
      </w:smartTag>
      <w:r w:rsidRPr="002D0F76">
        <w:rPr>
          <w:rFonts w:ascii="Times New Roman" w:hAnsi="Times New Roman" w:cs="Times New Roman"/>
        </w:rPr>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7.5.14. Расстояние между пешеходными переходами - 200-</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7.5.15. Расстояние между въездами и сквозными проездами в зданиях на территорию квартала (не более)-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7.5.16. Расстояние от места пересечения проезда с проезжей частью основной улицы регулируемого движения до стоп-линии перекрестка (не менее) – </w:t>
      </w:r>
      <w:smartTag w:uri="urn:schemas-microsoft-com:office:smarttags" w:element="metricconverter">
        <w:smartTagPr>
          <w:attr w:name="ProductID" w:val="50 м"/>
        </w:smartTagPr>
        <w:r w:rsidRPr="002D0F76">
          <w:rPr>
            <w:rFonts w:ascii="Times New Roman" w:hAnsi="Times New Roman" w:cs="Times New Roman"/>
          </w:rPr>
          <w:t>50 м</w:t>
        </w:r>
      </w:smartTag>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7.5.17. Расстояние от места пересечения проезда с проезжей частью основной улицы регулируемого движения до остановки общественного транспорта (не менее) –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7.5.18. Расстояния от края основной проезжей части улиц и дорог, местных или боковых проездов до линии регулирования застройки:</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50</w:t>
      </w:r>
    </w:p>
    <w:tbl>
      <w:tblPr>
        <w:tblW w:w="10123" w:type="dxa"/>
        <w:tblInd w:w="-5" w:type="dxa"/>
        <w:tblLayout w:type="fixed"/>
        <w:tblLook w:val="0000" w:firstRow="0" w:lastRow="0" w:firstColumn="0" w:lastColumn="0" w:noHBand="0" w:noVBand="0"/>
      </w:tblPr>
      <w:tblGrid>
        <w:gridCol w:w="5075"/>
        <w:gridCol w:w="2835"/>
        <w:gridCol w:w="2213"/>
      </w:tblGrid>
      <w:tr w:rsidR="00894A29" w:rsidRPr="002D0F76" w:rsidTr="006D394F">
        <w:tc>
          <w:tcPr>
            <w:tcW w:w="5075"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Категория улиц и дорог </w:t>
            </w:r>
          </w:p>
        </w:tc>
        <w:tc>
          <w:tcPr>
            <w:tcW w:w="2835"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2213"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Расстояние </w:t>
            </w:r>
          </w:p>
        </w:tc>
      </w:tr>
      <w:tr w:rsidR="00894A29" w:rsidRPr="002D0F76" w:rsidTr="006D394F">
        <w:tc>
          <w:tcPr>
            <w:tcW w:w="5075"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Магистральные улицы и дороги</w:t>
            </w:r>
          </w:p>
        </w:tc>
        <w:tc>
          <w:tcPr>
            <w:tcW w:w="2835"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w:t>
            </w:r>
          </w:p>
        </w:tc>
        <w:tc>
          <w:tcPr>
            <w:tcW w:w="2213"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 (не менее) 50*</w:t>
            </w:r>
          </w:p>
        </w:tc>
      </w:tr>
      <w:tr w:rsidR="00894A29" w:rsidRPr="002D0F76" w:rsidTr="006D394F">
        <w:tc>
          <w:tcPr>
            <w:tcW w:w="5075"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Улицы, местные и боковые проезды</w:t>
            </w:r>
          </w:p>
        </w:tc>
        <w:tc>
          <w:tcPr>
            <w:tcW w:w="2835"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w:t>
            </w:r>
          </w:p>
        </w:tc>
        <w:tc>
          <w:tcPr>
            <w:tcW w:w="2213"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(не более) 25**</w:t>
            </w:r>
          </w:p>
        </w:tc>
      </w:tr>
    </w:tbl>
    <w:p w:rsidR="00894A29" w:rsidRPr="004B4756" w:rsidRDefault="00894A29" w:rsidP="002D0F76">
      <w:pPr>
        <w:pStyle w:val="a7"/>
        <w:ind w:firstLine="708"/>
        <w:jc w:val="both"/>
        <w:rPr>
          <w:b w:val="0"/>
        </w:rPr>
      </w:pPr>
      <w:r w:rsidRPr="004B4756">
        <w:rPr>
          <w:b w:val="0"/>
          <w:u w:val="single"/>
        </w:rPr>
        <w:t>Примечание:</w:t>
      </w:r>
      <w:r w:rsidRPr="004B4756">
        <w:rPr>
          <w:b w:val="0"/>
        </w:rPr>
        <w:t xml:space="preserve"> * - при применении шумозащитных устройств, не менее </w:t>
      </w:r>
      <w:smartTag w:uri="urn:schemas-microsoft-com:office:smarttags" w:element="metricconverter">
        <w:smartTagPr>
          <w:attr w:name="ProductID" w:val="25 метров"/>
        </w:smartTagPr>
        <w:r w:rsidRPr="004B4756">
          <w:rPr>
            <w:b w:val="0"/>
          </w:rPr>
          <w:t>25 метров</w:t>
        </w:r>
      </w:smartTag>
      <w:r w:rsidRPr="004B4756">
        <w:rPr>
          <w:b w:val="0"/>
        </w:rPr>
        <w:t>;</w:t>
      </w:r>
    </w:p>
    <w:p w:rsidR="00894A29" w:rsidRPr="004B4756" w:rsidRDefault="00894A29" w:rsidP="002D0F76">
      <w:pPr>
        <w:pStyle w:val="a4"/>
        <w:spacing w:after="0"/>
        <w:ind w:firstLine="708"/>
        <w:jc w:val="both"/>
        <w:rPr>
          <w:sz w:val="20"/>
          <w:szCs w:val="20"/>
        </w:rPr>
      </w:pPr>
      <w:r w:rsidRPr="004B4756">
        <w:rPr>
          <w:sz w:val="20"/>
          <w:szCs w:val="20"/>
        </w:rPr>
        <w:t xml:space="preserve">** - в случае превышения указанного расстояния следует предусматривать на расстоянии не ближе </w:t>
      </w:r>
      <w:smartTag w:uri="urn:schemas-microsoft-com:office:smarttags" w:element="metricconverter">
        <w:smartTagPr>
          <w:attr w:name="ProductID" w:val="5 м"/>
        </w:smartTagPr>
        <w:r w:rsidRPr="004B4756">
          <w:rPr>
            <w:sz w:val="20"/>
            <w:szCs w:val="20"/>
          </w:rPr>
          <w:t>5 м</w:t>
        </w:r>
      </w:smartTag>
      <w:r w:rsidRPr="004B4756">
        <w:rPr>
          <w:sz w:val="20"/>
          <w:szCs w:val="20"/>
        </w:rPr>
        <w:t xml:space="preserve">. от линии застройки полосу шириной </w:t>
      </w:r>
      <w:smartTag w:uri="urn:schemas-microsoft-com:office:smarttags" w:element="metricconverter">
        <w:smartTagPr>
          <w:attr w:name="ProductID" w:val="6 м"/>
        </w:smartTagPr>
        <w:r w:rsidRPr="004B4756">
          <w:rPr>
            <w:sz w:val="20"/>
            <w:szCs w:val="20"/>
          </w:rPr>
          <w:t>6 м</w:t>
        </w:r>
      </w:smartTag>
      <w:r w:rsidRPr="004B4756">
        <w:rPr>
          <w:sz w:val="20"/>
          <w:szCs w:val="20"/>
        </w:rPr>
        <w:t>., пригодную для проезда пожарных машин.</w:t>
      </w:r>
    </w:p>
    <w:p w:rsidR="00894A29" w:rsidRPr="002D0F76" w:rsidRDefault="00894A29" w:rsidP="002D0F76">
      <w:pPr>
        <w:pStyle w:val="a4"/>
        <w:spacing w:after="0"/>
        <w:ind w:firstLine="708"/>
        <w:jc w:val="both"/>
      </w:pPr>
    </w:p>
    <w:p w:rsidR="00894A29" w:rsidRPr="002D0F76" w:rsidRDefault="00894A29" w:rsidP="002D0F76">
      <w:pPr>
        <w:pStyle w:val="a6"/>
        <w:spacing w:after="0"/>
        <w:ind w:firstLine="360"/>
        <w:jc w:val="both"/>
        <w:rPr>
          <w:rFonts w:ascii="Times New Roman" w:hAnsi="Times New Roman" w:cs="Times New Roman"/>
        </w:rPr>
      </w:pPr>
      <w:r w:rsidRPr="002D0F76">
        <w:rPr>
          <w:rFonts w:ascii="Times New Roman" w:hAnsi="Times New Roman" w:cs="Times New Roman"/>
        </w:rPr>
        <w:t>7.5.19. Радиусы закругления бортов проезжей части улиц и дорог по кромке тротуаров и разделительных полос (не менее):</w:t>
      </w:r>
    </w:p>
    <w:p w:rsidR="00894A29" w:rsidRPr="002D0F76" w:rsidRDefault="00894A29" w:rsidP="002D0F76">
      <w:pPr>
        <w:pStyle w:val="21"/>
        <w:tabs>
          <w:tab w:val="clear" w:pos="643"/>
        </w:tabs>
        <w:jc w:val="both"/>
      </w:pPr>
      <w:r w:rsidRPr="002D0F76">
        <w:t xml:space="preserve">- для магистральных улиц и дорог регулируемого движения – </w:t>
      </w:r>
      <w:smartTag w:uri="urn:schemas-microsoft-com:office:smarttags" w:element="metricconverter">
        <w:smartTagPr>
          <w:attr w:name="ProductID" w:val="8 м"/>
        </w:smartTagPr>
        <w:r w:rsidRPr="002D0F76">
          <w:t>8 м</w:t>
        </w:r>
      </w:smartTag>
      <w:r w:rsidRPr="002D0F76">
        <w:t>;</w:t>
      </w:r>
    </w:p>
    <w:p w:rsidR="00894A29" w:rsidRPr="002D0F76" w:rsidRDefault="00894A29" w:rsidP="002D0F76">
      <w:pPr>
        <w:pStyle w:val="21"/>
        <w:tabs>
          <w:tab w:val="clear" w:pos="643"/>
        </w:tabs>
        <w:jc w:val="both"/>
      </w:pPr>
      <w:r w:rsidRPr="002D0F76">
        <w:t xml:space="preserve">- местного значения – </w:t>
      </w:r>
      <w:smartTag w:uri="urn:schemas-microsoft-com:office:smarttags" w:element="metricconverter">
        <w:smartTagPr>
          <w:attr w:name="ProductID" w:val="5 м"/>
        </w:smartTagPr>
        <w:r w:rsidRPr="002D0F76">
          <w:t>5 м</w:t>
        </w:r>
      </w:smartTag>
      <w:r w:rsidRPr="002D0F76">
        <w:t>;</w:t>
      </w:r>
    </w:p>
    <w:p w:rsidR="00894A29" w:rsidRPr="002D0F76" w:rsidRDefault="00894A29" w:rsidP="002D0F76">
      <w:pPr>
        <w:pStyle w:val="21"/>
        <w:tabs>
          <w:tab w:val="clear" w:pos="643"/>
        </w:tabs>
        <w:jc w:val="both"/>
      </w:pPr>
      <w:r w:rsidRPr="002D0F76">
        <w:t xml:space="preserve">- на транспортных площадях – </w:t>
      </w:r>
      <w:smartTag w:uri="urn:schemas-microsoft-com:office:smarttags" w:element="metricconverter">
        <w:smartTagPr>
          <w:attr w:name="ProductID" w:val="12 м"/>
        </w:smartTagPr>
        <w:r w:rsidRPr="002D0F76">
          <w:t>12 м</w:t>
        </w:r>
      </w:smartTag>
      <w:r w:rsidRPr="002D0F76">
        <w:t>.</w:t>
      </w:r>
    </w:p>
    <w:p w:rsidR="00894A29" w:rsidRPr="002D0F76" w:rsidRDefault="00894A29" w:rsidP="002D0F76">
      <w:pPr>
        <w:pStyle w:val="5"/>
        <w:spacing w:before="0"/>
        <w:jc w:val="both"/>
        <w:rPr>
          <w:rFonts w:ascii="Times New Roman" w:hAnsi="Times New Roman"/>
          <w:b/>
          <w:color w:val="auto"/>
          <w:u w:val="single"/>
        </w:rPr>
      </w:pPr>
      <w:r w:rsidRPr="002D0F76">
        <w:rPr>
          <w:rFonts w:ascii="Times New Roman" w:hAnsi="Times New Roman"/>
          <w:color w:val="auto"/>
          <w:u w:val="single"/>
        </w:rPr>
        <w:t xml:space="preserve">Примечания: </w:t>
      </w:r>
    </w:p>
    <w:p w:rsidR="00894A29" w:rsidRPr="002D0F76" w:rsidRDefault="00894A29" w:rsidP="002D0F76">
      <w:pPr>
        <w:pStyle w:val="a6"/>
        <w:spacing w:after="0"/>
        <w:jc w:val="both"/>
        <w:rPr>
          <w:rFonts w:ascii="Times New Roman" w:hAnsi="Times New Roman" w:cs="Times New Roman"/>
        </w:rPr>
      </w:pPr>
      <w:r w:rsidRPr="002D0F76">
        <w:rPr>
          <w:rFonts w:ascii="Times New Roman" w:hAnsi="Times New Roman" w:cs="Times New Roman"/>
        </w:rPr>
        <w:t xml:space="preserve">1.В стесненных условиях и при реконструкции радиусы закругления основных улиц и дорог регулируемого движения допускается принимать не менее </w:t>
      </w:r>
      <w:smartTag w:uri="urn:schemas-microsoft-com:office:smarttags" w:element="metricconverter">
        <w:smartTagPr>
          <w:attr w:name="ProductID" w:val="6 м"/>
        </w:smartTagPr>
        <w:r w:rsidRPr="002D0F76">
          <w:rPr>
            <w:rFonts w:ascii="Times New Roman" w:hAnsi="Times New Roman" w:cs="Times New Roman"/>
          </w:rPr>
          <w:t>6 м</w:t>
        </w:r>
      </w:smartTag>
      <w:r w:rsidRPr="002D0F76">
        <w:rPr>
          <w:rFonts w:ascii="Times New Roman" w:hAnsi="Times New Roman" w:cs="Times New Roman"/>
        </w:rPr>
        <w:t xml:space="preserve">, на транспортных площадях – </w:t>
      </w:r>
      <w:smartTag w:uri="urn:schemas-microsoft-com:office:smarttags" w:element="metricconverter">
        <w:smartTagPr>
          <w:attr w:name="ProductID" w:val="8 м"/>
        </w:smartTagPr>
        <w:r w:rsidRPr="002D0F76">
          <w:rPr>
            <w:rFonts w:ascii="Times New Roman" w:hAnsi="Times New Roman" w:cs="Times New Roman"/>
          </w:rPr>
          <w:t>8 м</w:t>
        </w:r>
      </w:smartTag>
      <w:r w:rsidRPr="002D0F76">
        <w:rPr>
          <w:rFonts w:ascii="Times New Roman" w:hAnsi="Times New Roman" w:cs="Times New Roman"/>
        </w:rPr>
        <w:t>.</w:t>
      </w:r>
    </w:p>
    <w:p w:rsidR="00894A29" w:rsidRPr="002D0F76" w:rsidRDefault="00894A29" w:rsidP="002D0F76">
      <w:pPr>
        <w:pStyle w:val="a6"/>
        <w:spacing w:after="0"/>
        <w:ind w:firstLine="567"/>
        <w:jc w:val="both"/>
        <w:rPr>
          <w:rFonts w:ascii="Times New Roman" w:hAnsi="Times New Roman" w:cs="Times New Roman"/>
        </w:rPr>
      </w:pPr>
    </w:p>
    <w:p w:rsidR="00894A29" w:rsidRPr="002D0F76" w:rsidRDefault="00894A29" w:rsidP="004B4756">
      <w:pPr>
        <w:pStyle w:val="a6"/>
        <w:spacing w:after="0"/>
        <w:ind w:firstLine="567"/>
        <w:jc w:val="both"/>
        <w:rPr>
          <w:rFonts w:ascii="Times New Roman" w:hAnsi="Times New Roman" w:cs="Times New Roman"/>
        </w:rPr>
      </w:pPr>
      <w:r w:rsidRPr="002D0F76">
        <w:rPr>
          <w:rFonts w:ascii="Times New Roman" w:hAnsi="Times New Roman" w:cs="Times New Roman"/>
        </w:rPr>
        <w:t>7.5.20. Размеры прямоугольного тр</w:t>
      </w:r>
      <w:r w:rsidR="004B4756">
        <w:rPr>
          <w:rFonts w:ascii="Times New Roman" w:hAnsi="Times New Roman" w:cs="Times New Roman"/>
        </w:rPr>
        <w:t>еугольника видимости (не менее)</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51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2352"/>
        <w:gridCol w:w="1912"/>
        <w:gridCol w:w="2624"/>
      </w:tblGrid>
      <w:tr w:rsidR="00894A29" w:rsidRPr="002D0F76" w:rsidTr="0044223E">
        <w:trPr>
          <w:trHeight w:val="285"/>
        </w:trPr>
        <w:tc>
          <w:tcPr>
            <w:tcW w:w="3369"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Условия </w:t>
            </w:r>
          </w:p>
        </w:tc>
        <w:tc>
          <w:tcPr>
            <w:tcW w:w="2352"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Скорость движения</w:t>
            </w:r>
          </w:p>
        </w:tc>
        <w:tc>
          <w:tcPr>
            <w:tcW w:w="1912"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Единица измерения</w:t>
            </w:r>
          </w:p>
        </w:tc>
        <w:tc>
          <w:tcPr>
            <w:tcW w:w="2624"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Размеры сторон</w:t>
            </w:r>
          </w:p>
        </w:tc>
      </w:tr>
      <w:tr w:rsidR="00894A29" w:rsidRPr="002D0F76" w:rsidTr="0044223E">
        <w:tc>
          <w:tcPr>
            <w:tcW w:w="3369" w:type="dxa"/>
            <w:vMerge w:val="restar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«Транспорт-транспорт»</w:t>
            </w:r>
          </w:p>
        </w:tc>
        <w:tc>
          <w:tcPr>
            <w:tcW w:w="2352" w:type="dxa"/>
          </w:tcPr>
          <w:p w:rsidR="00894A29" w:rsidRPr="002D0F76" w:rsidRDefault="00894A29" w:rsidP="002D0F76">
            <w:pPr>
              <w:jc w:val="both"/>
              <w:rPr>
                <w:rFonts w:ascii="Times New Roman" w:hAnsi="Times New Roman" w:cs="Times New Roman"/>
              </w:rPr>
            </w:pPr>
            <w:smartTag w:uri="urn:schemas-microsoft-com:office:smarttags" w:element="metricconverter">
              <w:smartTagPr>
                <w:attr w:name="ProductID" w:val="40 км/ч"/>
              </w:smartTagPr>
              <w:r w:rsidRPr="002D0F76">
                <w:rPr>
                  <w:rFonts w:ascii="Times New Roman" w:hAnsi="Times New Roman" w:cs="Times New Roman"/>
                </w:rPr>
                <w:t>40 км/ч</w:t>
              </w:r>
            </w:smartTag>
          </w:p>
        </w:tc>
        <w:tc>
          <w:tcPr>
            <w:tcW w:w="1912"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w:t>
            </w:r>
          </w:p>
        </w:tc>
        <w:tc>
          <w:tcPr>
            <w:tcW w:w="2624"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25х25</w:t>
            </w:r>
          </w:p>
        </w:tc>
      </w:tr>
      <w:tr w:rsidR="00894A29" w:rsidRPr="002D0F76" w:rsidTr="0044223E">
        <w:tc>
          <w:tcPr>
            <w:tcW w:w="3369" w:type="dxa"/>
            <w:vMerge/>
            <w:vAlign w:val="center"/>
          </w:tcPr>
          <w:p w:rsidR="00894A29" w:rsidRPr="002D0F76" w:rsidRDefault="00894A29" w:rsidP="002D0F76">
            <w:pPr>
              <w:jc w:val="both"/>
              <w:rPr>
                <w:rFonts w:ascii="Times New Roman" w:hAnsi="Times New Roman" w:cs="Times New Roman"/>
              </w:rPr>
            </w:pPr>
          </w:p>
        </w:tc>
        <w:tc>
          <w:tcPr>
            <w:tcW w:w="2352" w:type="dxa"/>
          </w:tcPr>
          <w:p w:rsidR="00894A29" w:rsidRPr="002D0F76" w:rsidRDefault="00894A29" w:rsidP="002D0F76">
            <w:pPr>
              <w:jc w:val="both"/>
              <w:rPr>
                <w:rFonts w:ascii="Times New Roman" w:hAnsi="Times New Roman" w:cs="Times New Roman"/>
              </w:rPr>
            </w:pPr>
            <w:smartTag w:uri="urn:schemas-microsoft-com:office:smarttags" w:element="metricconverter">
              <w:smartTagPr>
                <w:attr w:name="ProductID" w:val="60 км/ч"/>
              </w:smartTagPr>
              <w:r w:rsidRPr="002D0F76">
                <w:rPr>
                  <w:rFonts w:ascii="Times New Roman" w:hAnsi="Times New Roman" w:cs="Times New Roman"/>
                </w:rPr>
                <w:t>60 км/ч</w:t>
              </w:r>
            </w:smartTag>
          </w:p>
        </w:tc>
        <w:tc>
          <w:tcPr>
            <w:tcW w:w="1912"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w:t>
            </w:r>
          </w:p>
        </w:tc>
        <w:tc>
          <w:tcPr>
            <w:tcW w:w="2624"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40х40</w:t>
            </w:r>
          </w:p>
        </w:tc>
      </w:tr>
      <w:tr w:rsidR="00894A29" w:rsidRPr="002D0F76" w:rsidTr="0044223E">
        <w:tc>
          <w:tcPr>
            <w:tcW w:w="3369" w:type="dxa"/>
            <w:vMerge w:val="restar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«Пешеход-транспорт»</w:t>
            </w:r>
          </w:p>
        </w:tc>
        <w:tc>
          <w:tcPr>
            <w:tcW w:w="2352" w:type="dxa"/>
          </w:tcPr>
          <w:p w:rsidR="00894A29" w:rsidRPr="002D0F76" w:rsidRDefault="00894A29" w:rsidP="002D0F76">
            <w:pPr>
              <w:jc w:val="both"/>
              <w:rPr>
                <w:rFonts w:ascii="Times New Roman" w:hAnsi="Times New Roman" w:cs="Times New Roman"/>
              </w:rPr>
            </w:pPr>
            <w:smartTag w:uri="urn:schemas-microsoft-com:office:smarttags" w:element="metricconverter">
              <w:smartTagPr>
                <w:attr w:name="ProductID" w:val="25 км/ч"/>
              </w:smartTagPr>
              <w:r w:rsidRPr="002D0F76">
                <w:rPr>
                  <w:rFonts w:ascii="Times New Roman" w:hAnsi="Times New Roman" w:cs="Times New Roman"/>
                </w:rPr>
                <w:t>25 км/ч</w:t>
              </w:r>
            </w:smartTag>
          </w:p>
        </w:tc>
        <w:tc>
          <w:tcPr>
            <w:tcW w:w="1912"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w:t>
            </w:r>
          </w:p>
        </w:tc>
        <w:tc>
          <w:tcPr>
            <w:tcW w:w="2624"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8х40</w:t>
            </w:r>
          </w:p>
        </w:tc>
      </w:tr>
      <w:tr w:rsidR="00894A29" w:rsidRPr="002D0F76" w:rsidTr="0044223E">
        <w:tc>
          <w:tcPr>
            <w:tcW w:w="3369" w:type="dxa"/>
            <w:vMerge/>
            <w:vAlign w:val="center"/>
          </w:tcPr>
          <w:p w:rsidR="00894A29" w:rsidRPr="002D0F76" w:rsidRDefault="00894A29" w:rsidP="002D0F76">
            <w:pPr>
              <w:jc w:val="both"/>
              <w:rPr>
                <w:rFonts w:ascii="Times New Roman" w:hAnsi="Times New Roman" w:cs="Times New Roman"/>
              </w:rPr>
            </w:pPr>
          </w:p>
        </w:tc>
        <w:tc>
          <w:tcPr>
            <w:tcW w:w="2352" w:type="dxa"/>
          </w:tcPr>
          <w:p w:rsidR="00894A29" w:rsidRPr="002D0F76" w:rsidRDefault="00894A29" w:rsidP="002D0F76">
            <w:pPr>
              <w:jc w:val="both"/>
              <w:rPr>
                <w:rFonts w:ascii="Times New Roman" w:hAnsi="Times New Roman" w:cs="Times New Roman"/>
              </w:rPr>
            </w:pPr>
            <w:smartTag w:uri="urn:schemas-microsoft-com:office:smarttags" w:element="metricconverter">
              <w:smartTagPr>
                <w:attr w:name="ProductID" w:val="40 км/ч"/>
              </w:smartTagPr>
              <w:r w:rsidRPr="002D0F76">
                <w:rPr>
                  <w:rFonts w:ascii="Times New Roman" w:hAnsi="Times New Roman" w:cs="Times New Roman"/>
                </w:rPr>
                <w:t>40 км/ч</w:t>
              </w:r>
            </w:smartTag>
          </w:p>
        </w:tc>
        <w:tc>
          <w:tcPr>
            <w:tcW w:w="1912"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w:t>
            </w:r>
          </w:p>
        </w:tc>
        <w:tc>
          <w:tcPr>
            <w:tcW w:w="2624"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10х50</w:t>
            </w:r>
          </w:p>
        </w:tc>
      </w:tr>
    </w:tbl>
    <w:p w:rsidR="00894A29" w:rsidRPr="002D0F76" w:rsidRDefault="00894A29" w:rsidP="002D0F76">
      <w:pPr>
        <w:pStyle w:val="a4"/>
        <w:spacing w:after="0"/>
        <w:ind w:firstLine="567"/>
        <w:jc w:val="both"/>
        <w:rPr>
          <w:u w:val="single"/>
        </w:rPr>
      </w:pPr>
    </w:p>
    <w:p w:rsidR="00894A29" w:rsidRPr="004B4756" w:rsidRDefault="00894A29" w:rsidP="004B4756">
      <w:pPr>
        <w:pStyle w:val="a4"/>
        <w:spacing w:after="0"/>
        <w:ind w:firstLine="426"/>
        <w:jc w:val="both"/>
        <w:rPr>
          <w:sz w:val="20"/>
          <w:szCs w:val="20"/>
        </w:rPr>
      </w:pPr>
      <w:r w:rsidRPr="004B4756">
        <w:rPr>
          <w:sz w:val="20"/>
          <w:szCs w:val="20"/>
          <w:u w:val="single"/>
        </w:rPr>
        <w:t>Примечания:</w:t>
      </w:r>
      <w:r w:rsidRPr="004B4756">
        <w:rPr>
          <w:sz w:val="20"/>
          <w:szCs w:val="20"/>
        </w:rPr>
        <w:t xml:space="preserve"> 1. В зоне треугольника видимости не допускается размещение зданий, сооружений, передвижных объектов (киосков, рекламы, малых архитектурных форм и др.) и зеленых насаждений выше </w:t>
      </w:r>
      <w:smartTag w:uri="urn:schemas-microsoft-com:office:smarttags" w:element="metricconverter">
        <w:smartTagPr>
          <w:attr w:name="ProductID" w:val="1,2 м"/>
        </w:smartTagPr>
        <w:r w:rsidRPr="004B4756">
          <w:rPr>
            <w:sz w:val="20"/>
            <w:szCs w:val="20"/>
          </w:rPr>
          <w:t>1,2 м</w:t>
        </w:r>
      </w:smartTag>
      <w:r w:rsidRPr="004B4756">
        <w:rPr>
          <w:sz w:val="20"/>
          <w:szCs w:val="20"/>
        </w:rPr>
        <w:t>.</w:t>
      </w:r>
    </w:p>
    <w:p w:rsidR="00894A29" w:rsidRPr="004B4756" w:rsidRDefault="00894A29" w:rsidP="004B4756">
      <w:pPr>
        <w:pStyle w:val="a6"/>
        <w:spacing w:after="0"/>
        <w:ind w:firstLine="426"/>
        <w:jc w:val="both"/>
        <w:rPr>
          <w:rFonts w:ascii="Times New Roman" w:hAnsi="Times New Roman" w:cs="Times New Roman"/>
          <w:sz w:val="20"/>
          <w:szCs w:val="20"/>
        </w:rPr>
      </w:pPr>
      <w:r w:rsidRPr="004B4756">
        <w:rPr>
          <w:rFonts w:ascii="Times New Roman" w:hAnsi="Times New Roman" w:cs="Times New Roman"/>
          <w:sz w:val="20"/>
          <w:szCs w:val="20"/>
        </w:rPr>
        <w:t xml:space="preserve">2.На наземных нерегулируемых пешеходных переходах в зоне треугольника видимости «пешеход - транспорт» (со сторонами 10x50 м) не допускается размещение строений и зеленых насаждений высотой более </w:t>
      </w:r>
      <w:smartTag w:uri="urn:schemas-microsoft-com:office:smarttags" w:element="metricconverter">
        <w:smartTagPr>
          <w:attr w:name="ProductID" w:val="0,5 м"/>
        </w:smartTagPr>
        <w:r w:rsidRPr="004B4756">
          <w:rPr>
            <w:rFonts w:ascii="Times New Roman" w:hAnsi="Times New Roman" w:cs="Times New Roman"/>
            <w:sz w:val="20"/>
            <w:szCs w:val="20"/>
          </w:rPr>
          <w:t>0,5 м</w:t>
        </w:r>
      </w:smartTag>
      <w:r w:rsidRPr="004B4756">
        <w:rPr>
          <w:rFonts w:ascii="Times New Roman" w:hAnsi="Times New Roman" w:cs="Times New Roman"/>
          <w:sz w:val="20"/>
          <w:szCs w:val="20"/>
        </w:rPr>
        <w:t>.</w:t>
      </w:r>
    </w:p>
    <w:p w:rsidR="00894A29" w:rsidRPr="004B4756" w:rsidRDefault="00894A29" w:rsidP="004B4756">
      <w:pPr>
        <w:pStyle w:val="a6"/>
        <w:spacing w:after="0"/>
        <w:ind w:firstLine="426"/>
        <w:jc w:val="both"/>
        <w:rPr>
          <w:rFonts w:ascii="Times New Roman" w:hAnsi="Times New Roman" w:cs="Times New Roman"/>
          <w:sz w:val="20"/>
          <w:szCs w:val="20"/>
        </w:rPr>
      </w:pPr>
      <w:r w:rsidRPr="004B4756">
        <w:rPr>
          <w:rFonts w:ascii="Times New Roman" w:hAnsi="Times New Roman" w:cs="Times New Roman"/>
          <w:sz w:val="20"/>
          <w:szCs w:val="20"/>
        </w:rPr>
        <w:t>3.В условиях сложившейся застройки, не позволяющей организовать необходимые треугольники видимости, безопасное движение транспорта и пешеходов следует обеспечивать средствами регулирования и специального технического оборудования.</w:t>
      </w:r>
    </w:p>
    <w:p w:rsidR="00894A29" w:rsidRPr="002D0F76" w:rsidRDefault="00894A29" w:rsidP="002D0F76">
      <w:pPr>
        <w:pStyle w:val="a6"/>
        <w:spacing w:after="0"/>
        <w:ind w:firstLine="566"/>
        <w:jc w:val="both"/>
        <w:rPr>
          <w:rFonts w:ascii="Times New Roman" w:hAnsi="Times New Roman" w:cs="Times New Roman"/>
        </w:rPr>
      </w:pPr>
    </w:p>
    <w:p w:rsidR="00894A29" w:rsidRPr="002D0F76" w:rsidRDefault="00894A29" w:rsidP="002D0F76">
      <w:pPr>
        <w:pStyle w:val="22"/>
        <w:ind w:left="0" w:firstLine="566"/>
        <w:jc w:val="both"/>
        <w:rPr>
          <w:rFonts w:ascii="Times New Roman" w:hAnsi="Times New Roman" w:cs="Times New Roman"/>
        </w:rPr>
      </w:pPr>
      <w:r w:rsidRPr="002D0F76">
        <w:rPr>
          <w:rFonts w:ascii="Times New Roman" w:hAnsi="Times New Roman" w:cs="Times New Roman"/>
        </w:rPr>
        <w:t>7.5.21. Расстояние от бровки земельного полотна автомобильных дорог различной категорий до границы жилой застройки (не менее)</w:t>
      </w:r>
    </w:p>
    <w:p w:rsidR="00894A29" w:rsidRPr="002D0F76" w:rsidRDefault="00894A29" w:rsidP="002D0F76">
      <w:pPr>
        <w:pStyle w:val="32"/>
        <w:tabs>
          <w:tab w:val="clear" w:pos="926"/>
        </w:tabs>
        <w:suppressAutoHyphens/>
        <w:spacing w:after="0" w:line="240" w:lineRule="auto"/>
        <w:ind w:left="0" w:firstLine="360"/>
        <w:contextualSpacing w:val="0"/>
        <w:jc w:val="both"/>
        <w:rPr>
          <w:rFonts w:ascii="Times New Roman" w:hAnsi="Times New Roman"/>
          <w:sz w:val="24"/>
          <w:szCs w:val="24"/>
        </w:rPr>
      </w:pPr>
      <w:r w:rsidRPr="002D0F76">
        <w:rPr>
          <w:rFonts w:ascii="Times New Roman" w:hAnsi="Times New Roman"/>
          <w:sz w:val="24"/>
          <w:szCs w:val="24"/>
        </w:rPr>
        <w:t xml:space="preserve">- от автомобильных дорог </w:t>
      </w:r>
      <w:r w:rsidRPr="002D0F76">
        <w:rPr>
          <w:rFonts w:ascii="Times New Roman" w:hAnsi="Times New Roman"/>
          <w:sz w:val="24"/>
          <w:szCs w:val="24"/>
          <w:lang w:val="en-US"/>
        </w:rPr>
        <w:t>I</w:t>
      </w:r>
      <w:r w:rsidRPr="002D0F76">
        <w:rPr>
          <w:rFonts w:ascii="Times New Roman" w:hAnsi="Times New Roman"/>
          <w:sz w:val="24"/>
          <w:szCs w:val="24"/>
        </w:rPr>
        <w:t xml:space="preserve">, </w:t>
      </w:r>
      <w:r w:rsidRPr="002D0F76">
        <w:rPr>
          <w:rFonts w:ascii="Times New Roman" w:hAnsi="Times New Roman"/>
          <w:sz w:val="24"/>
          <w:szCs w:val="24"/>
          <w:lang w:val="en-US"/>
        </w:rPr>
        <w:t>II</w:t>
      </w:r>
      <w:r w:rsidRPr="002D0F76">
        <w:rPr>
          <w:rFonts w:ascii="Times New Roman" w:hAnsi="Times New Roman"/>
          <w:sz w:val="24"/>
          <w:szCs w:val="24"/>
        </w:rPr>
        <w:t xml:space="preserve">, </w:t>
      </w:r>
      <w:r w:rsidRPr="002D0F76">
        <w:rPr>
          <w:rFonts w:ascii="Times New Roman" w:hAnsi="Times New Roman"/>
          <w:sz w:val="24"/>
          <w:szCs w:val="24"/>
          <w:lang w:val="en-US"/>
        </w:rPr>
        <w:t>III</w:t>
      </w:r>
      <w:r w:rsidRPr="002D0F76">
        <w:rPr>
          <w:rFonts w:ascii="Times New Roman" w:hAnsi="Times New Roman"/>
          <w:sz w:val="24"/>
          <w:szCs w:val="24"/>
        </w:rPr>
        <w:t xml:space="preserve"> категорий - </w:t>
      </w:r>
      <w:smartTag w:uri="urn:schemas-microsoft-com:office:smarttags" w:element="metricconverter">
        <w:smartTagPr>
          <w:attr w:name="ProductID" w:val="100 м"/>
        </w:smartTagPr>
        <w:r w:rsidRPr="002D0F76">
          <w:rPr>
            <w:rFonts w:ascii="Times New Roman" w:hAnsi="Times New Roman"/>
            <w:sz w:val="24"/>
            <w:szCs w:val="24"/>
          </w:rPr>
          <w:t>100 м</w:t>
        </w:r>
      </w:smartTag>
      <w:r w:rsidRPr="002D0F76">
        <w:rPr>
          <w:rFonts w:ascii="Times New Roman" w:hAnsi="Times New Roman"/>
          <w:sz w:val="24"/>
          <w:szCs w:val="24"/>
        </w:rPr>
        <w:t>;</w:t>
      </w:r>
    </w:p>
    <w:p w:rsidR="00894A29" w:rsidRPr="002D0F76" w:rsidRDefault="00894A29" w:rsidP="002D0F76">
      <w:pPr>
        <w:pStyle w:val="32"/>
        <w:tabs>
          <w:tab w:val="clear" w:pos="926"/>
        </w:tabs>
        <w:suppressAutoHyphens/>
        <w:spacing w:after="0" w:line="240" w:lineRule="auto"/>
        <w:ind w:left="0" w:firstLine="360"/>
        <w:contextualSpacing w:val="0"/>
        <w:jc w:val="both"/>
        <w:rPr>
          <w:rFonts w:ascii="Times New Roman" w:hAnsi="Times New Roman"/>
          <w:sz w:val="24"/>
          <w:szCs w:val="24"/>
        </w:rPr>
      </w:pPr>
      <w:r w:rsidRPr="002D0F76">
        <w:rPr>
          <w:rFonts w:ascii="Times New Roman" w:hAnsi="Times New Roman"/>
          <w:sz w:val="24"/>
          <w:szCs w:val="24"/>
        </w:rPr>
        <w:t xml:space="preserve">- от автомобильных дорог </w:t>
      </w:r>
      <w:r w:rsidRPr="002D0F76">
        <w:rPr>
          <w:rFonts w:ascii="Times New Roman" w:hAnsi="Times New Roman"/>
          <w:sz w:val="24"/>
          <w:szCs w:val="24"/>
          <w:lang w:val="en-US"/>
        </w:rPr>
        <w:t>IV</w:t>
      </w:r>
      <w:r w:rsidRPr="002D0F76">
        <w:rPr>
          <w:rFonts w:ascii="Times New Roman" w:hAnsi="Times New Roman"/>
          <w:sz w:val="24"/>
          <w:szCs w:val="24"/>
        </w:rPr>
        <w:t xml:space="preserve"> категорий - </w:t>
      </w:r>
      <w:smartTag w:uri="urn:schemas-microsoft-com:office:smarttags" w:element="metricconverter">
        <w:smartTagPr>
          <w:attr w:name="ProductID" w:val="50 м"/>
        </w:smartTagPr>
        <w:r w:rsidRPr="002D0F76">
          <w:rPr>
            <w:rFonts w:ascii="Times New Roman" w:hAnsi="Times New Roman"/>
            <w:sz w:val="24"/>
            <w:szCs w:val="24"/>
          </w:rPr>
          <w:t>50 м</w:t>
        </w:r>
      </w:smartTag>
      <w:r w:rsidRPr="002D0F76">
        <w:rPr>
          <w:rFonts w:ascii="Times New Roman" w:hAnsi="Times New Roman"/>
          <w:sz w:val="24"/>
          <w:szCs w:val="24"/>
        </w:rPr>
        <w:t>.</w:t>
      </w:r>
    </w:p>
    <w:p w:rsidR="00894A29" w:rsidRPr="002D0F76" w:rsidRDefault="00894A29" w:rsidP="002D0F76">
      <w:pPr>
        <w:pStyle w:val="22"/>
        <w:ind w:left="0" w:firstLine="567"/>
        <w:jc w:val="both"/>
        <w:rPr>
          <w:rFonts w:ascii="Times New Roman" w:hAnsi="Times New Roman" w:cs="Times New Roman"/>
        </w:rPr>
      </w:pPr>
      <w:r w:rsidRPr="002D0F76">
        <w:rPr>
          <w:rFonts w:ascii="Times New Roman" w:hAnsi="Times New Roman" w:cs="Times New Roman"/>
        </w:rPr>
        <w:t>7.5.22. Ширина снегозащитных лесонасаждений и расстояние от бровки земляного полотна до этих насаждений с каждой стороны дороги</w:t>
      </w:r>
    </w:p>
    <w:p w:rsidR="00894A29" w:rsidRPr="002D0F76" w:rsidRDefault="00894A29" w:rsidP="004B4756">
      <w:pPr>
        <w:pStyle w:val="22"/>
        <w:ind w:left="0"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52</w:t>
      </w:r>
    </w:p>
    <w:tbl>
      <w:tblPr>
        <w:tblW w:w="5000" w:type="pct"/>
        <w:tblLook w:val="0000" w:firstRow="0" w:lastRow="0" w:firstColumn="0" w:lastColumn="0" w:noHBand="0" w:noVBand="0"/>
      </w:tblPr>
      <w:tblGrid>
        <w:gridCol w:w="3420"/>
        <w:gridCol w:w="3420"/>
        <w:gridCol w:w="3430"/>
      </w:tblGrid>
      <w:tr w:rsidR="00894A29" w:rsidRPr="002D0F76" w:rsidTr="00C86A37">
        <w:tc>
          <w:tcPr>
            <w:tcW w:w="16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Расчетный годовой снегопринос, м3/м</w:t>
            </w:r>
          </w:p>
        </w:tc>
        <w:tc>
          <w:tcPr>
            <w:tcW w:w="16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Ширина снегозащитных лесонасаждений, м</w:t>
            </w:r>
          </w:p>
        </w:tc>
        <w:tc>
          <w:tcPr>
            <w:tcW w:w="1670"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Расстояние от бровки земляного полотна до лесонасаждений, м</w:t>
            </w:r>
          </w:p>
        </w:tc>
      </w:tr>
      <w:tr w:rsidR="00894A29" w:rsidRPr="002D0F76" w:rsidTr="00C86A37">
        <w:tc>
          <w:tcPr>
            <w:tcW w:w="166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от 10 до 25</w:t>
            </w:r>
          </w:p>
        </w:tc>
        <w:tc>
          <w:tcPr>
            <w:tcW w:w="16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w:t>
            </w:r>
          </w:p>
        </w:tc>
        <w:tc>
          <w:tcPr>
            <w:tcW w:w="1670"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15-25</w:t>
            </w:r>
          </w:p>
        </w:tc>
      </w:tr>
      <w:tr w:rsidR="00894A29" w:rsidRPr="002D0F76" w:rsidTr="00C86A37">
        <w:tc>
          <w:tcPr>
            <w:tcW w:w="166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 25 до 50</w:t>
            </w:r>
          </w:p>
        </w:tc>
        <w:tc>
          <w:tcPr>
            <w:tcW w:w="16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9</w:t>
            </w:r>
          </w:p>
        </w:tc>
        <w:tc>
          <w:tcPr>
            <w:tcW w:w="1670"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w:t>
            </w:r>
          </w:p>
        </w:tc>
      </w:tr>
      <w:tr w:rsidR="00894A29" w:rsidRPr="002D0F76" w:rsidTr="00C86A37">
        <w:tc>
          <w:tcPr>
            <w:tcW w:w="166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св.50 до 75</w:t>
            </w:r>
          </w:p>
        </w:tc>
        <w:tc>
          <w:tcPr>
            <w:tcW w:w="16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12</w:t>
            </w:r>
          </w:p>
        </w:tc>
        <w:tc>
          <w:tcPr>
            <w:tcW w:w="1670"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w:t>
            </w:r>
          </w:p>
        </w:tc>
      </w:tr>
      <w:tr w:rsidR="00894A29" w:rsidRPr="002D0F76" w:rsidTr="00C86A37">
        <w:tc>
          <w:tcPr>
            <w:tcW w:w="166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св.75 до 100</w:t>
            </w:r>
          </w:p>
        </w:tc>
        <w:tc>
          <w:tcPr>
            <w:tcW w:w="16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14</w:t>
            </w:r>
          </w:p>
        </w:tc>
        <w:tc>
          <w:tcPr>
            <w:tcW w:w="1670"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w:t>
            </w:r>
          </w:p>
        </w:tc>
      </w:tr>
      <w:tr w:rsidR="00894A29" w:rsidRPr="002D0F76" w:rsidTr="00C86A37">
        <w:tc>
          <w:tcPr>
            <w:tcW w:w="166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 100 до 125</w:t>
            </w:r>
          </w:p>
        </w:tc>
        <w:tc>
          <w:tcPr>
            <w:tcW w:w="16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17</w:t>
            </w:r>
          </w:p>
        </w:tc>
        <w:tc>
          <w:tcPr>
            <w:tcW w:w="1670"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60</w:t>
            </w:r>
          </w:p>
        </w:tc>
      </w:tr>
      <w:tr w:rsidR="00894A29" w:rsidRPr="002D0F76" w:rsidTr="00C86A37">
        <w:tc>
          <w:tcPr>
            <w:tcW w:w="166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 125 до 150</w:t>
            </w:r>
          </w:p>
        </w:tc>
        <w:tc>
          <w:tcPr>
            <w:tcW w:w="16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19</w:t>
            </w:r>
          </w:p>
        </w:tc>
        <w:tc>
          <w:tcPr>
            <w:tcW w:w="1670"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65</w:t>
            </w:r>
          </w:p>
        </w:tc>
      </w:tr>
      <w:tr w:rsidR="00894A29" w:rsidRPr="002D0F76" w:rsidTr="00C86A37">
        <w:tc>
          <w:tcPr>
            <w:tcW w:w="166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 150 до 200</w:t>
            </w:r>
          </w:p>
        </w:tc>
        <w:tc>
          <w:tcPr>
            <w:tcW w:w="16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22</w:t>
            </w:r>
          </w:p>
        </w:tc>
        <w:tc>
          <w:tcPr>
            <w:tcW w:w="1670"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70</w:t>
            </w:r>
          </w:p>
        </w:tc>
      </w:tr>
      <w:tr w:rsidR="00894A29" w:rsidRPr="002D0F76" w:rsidTr="00C86A37">
        <w:tc>
          <w:tcPr>
            <w:tcW w:w="166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 200 до 250</w:t>
            </w:r>
          </w:p>
        </w:tc>
        <w:tc>
          <w:tcPr>
            <w:tcW w:w="166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28</w:t>
            </w:r>
          </w:p>
        </w:tc>
        <w:tc>
          <w:tcPr>
            <w:tcW w:w="1670"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w:t>
            </w:r>
          </w:p>
        </w:tc>
      </w:tr>
    </w:tbl>
    <w:p w:rsidR="00894A29" w:rsidRPr="004B4756" w:rsidRDefault="00894A29" w:rsidP="002D0F76">
      <w:pPr>
        <w:pStyle w:val="a4"/>
        <w:spacing w:after="0"/>
        <w:ind w:firstLine="567"/>
        <w:jc w:val="both"/>
        <w:rPr>
          <w:sz w:val="20"/>
          <w:szCs w:val="20"/>
          <w:u w:val="single"/>
        </w:rPr>
      </w:pPr>
      <w:r w:rsidRPr="004B4756">
        <w:rPr>
          <w:sz w:val="20"/>
          <w:szCs w:val="20"/>
          <w:u w:val="single"/>
        </w:rPr>
        <w:t>Примечание:</w:t>
      </w:r>
      <w:r w:rsidRPr="004B4756">
        <w:rPr>
          <w:sz w:val="20"/>
          <w:szCs w:val="20"/>
        </w:rPr>
        <w:t xml:space="preserve"> * Меньшие значения расстояний от бровки земляного полотна до лесонасаждений при расчетном годовом снегоприносе 10 - 25 м</w:t>
      </w:r>
      <w:r w:rsidRPr="004B4756">
        <w:rPr>
          <w:sz w:val="20"/>
          <w:szCs w:val="20"/>
          <w:vertAlign w:val="superscript"/>
        </w:rPr>
        <w:t>3</w:t>
      </w:r>
      <w:r w:rsidRPr="004B4756">
        <w:rPr>
          <w:sz w:val="20"/>
          <w:szCs w:val="20"/>
        </w:rPr>
        <w:t>/м принимаются для дорог IV и V категорий, большие значения -  для дорог I-III категорий.</w:t>
      </w:r>
    </w:p>
    <w:p w:rsidR="00894A29" w:rsidRPr="004B4756" w:rsidRDefault="00894A29" w:rsidP="002D0F76">
      <w:pPr>
        <w:pStyle w:val="a4"/>
        <w:spacing w:after="0"/>
        <w:ind w:firstLine="567"/>
        <w:jc w:val="both"/>
        <w:rPr>
          <w:sz w:val="20"/>
          <w:szCs w:val="20"/>
        </w:rPr>
      </w:pPr>
      <w:r w:rsidRPr="004B4756">
        <w:rPr>
          <w:sz w:val="20"/>
          <w:szCs w:val="20"/>
        </w:rPr>
        <w:t xml:space="preserve">При снегоприносе от 200 до 250 м2/м принимается двухполосная система лесонасаждений с разрывом между полосами </w:t>
      </w:r>
      <w:smartTag w:uri="urn:schemas-microsoft-com:office:smarttags" w:element="metricconverter">
        <w:smartTagPr>
          <w:attr w:name="ProductID" w:val="50 м"/>
        </w:smartTagPr>
        <w:r w:rsidRPr="004B4756">
          <w:rPr>
            <w:sz w:val="20"/>
            <w:szCs w:val="20"/>
          </w:rPr>
          <w:t>50 м</w:t>
        </w:r>
      </w:smartTag>
      <w:r w:rsidRPr="004B4756">
        <w:rPr>
          <w:sz w:val="20"/>
          <w:szCs w:val="20"/>
        </w:rPr>
        <w:t>.</w:t>
      </w:r>
    </w:p>
    <w:p w:rsidR="00894A29" w:rsidRPr="002D0F76" w:rsidRDefault="00894A29" w:rsidP="002D0F76">
      <w:pPr>
        <w:jc w:val="both"/>
        <w:rPr>
          <w:rFonts w:ascii="Times New Roman" w:hAnsi="Times New Roman" w:cs="Times New Roman"/>
        </w:rPr>
      </w:pPr>
    </w:p>
    <w:p w:rsidR="00894A29" w:rsidRPr="002D0F76" w:rsidRDefault="00894A29" w:rsidP="004B4756">
      <w:pPr>
        <w:ind w:firstLine="567"/>
        <w:jc w:val="center"/>
        <w:rPr>
          <w:rFonts w:ascii="Times New Roman" w:hAnsi="Times New Roman" w:cs="Times New Roman"/>
          <w:b/>
        </w:rPr>
      </w:pPr>
      <w:r w:rsidRPr="002D0F76">
        <w:rPr>
          <w:rFonts w:ascii="Times New Roman" w:hAnsi="Times New Roman" w:cs="Times New Roman"/>
          <w:b/>
        </w:rPr>
        <w:t>8. РАСЧЕТНЫЕ ПОКАЗАТЕЛИ ОБЕСПЕЧЕННОСТИ И ИНТЕНСИВНОСТИ ИСПОЛЬЗОВАНИЯ СООРУЖЕНИЙ ДЛЯ ХРАНЕНИЯ И ОБСЛУЖИВАНИЯ ТРАНСПОРТНЫХ СРЕДСТВ</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8.1. Сооружения и устройства для хранения, парковки и обслуживания транспортных средств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8.1.1. В сельском поселении должны быть предусмотрены территории для постоянного хранения, временного хранения (парковки) и технического обслуживания легковых автомобилей всех категорий, исходя из уровня насыщения легковыми автомобилями в соответствии с разделом 7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8.1.2. Сооружения для хранения, парковки и обслуживания легковых автомобилей (далее - автостоянки) следует размещать с соблюдением нормативных радиусов доступности от обслуживаемых объектов, с учетом требований эффективного использования территорий, с обеспечением экологической безопасности.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8.1.3. Допускается предусматривать сезонное хранение 10 - 15% парка легковых автомобилей на автостоянках открытого и закрытого типа, расположенных за пределами селитебных территорий населенных пунктов.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8.1.4. Требуемое количество машино-мест в местах организованного хранения автотранспортных средств следует определять из расчета на 1000 жителей: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хранения легковых автомобилей в частной собственности - 195 - 243 - на I период расчетного срока и 295 - 343 - на II период расчетного срока;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-для хранения легковых автомобилей ведомственной принадлежности - 2;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-для таксомоторного парка - 3.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8.1.5. При определении общей потребности в местах для хранения следует также учитывать другие индивидуальные транспортные средства (мотоциклы, мотороллеры, мотоколяски, мопеды) с приведением их к одному расчетному виду (легковому автомобилю) с применением следующих коэффициентов: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мотоциклы и мотороллеры с колясками, мотоколяски - 0,5;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мотоциклы и мотороллеры без колясок - 0,25;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мопеды и велосипеды - 0,1.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8.1.6. Сооружения для хранения легковых автомобилей населения следует проектировать в радиусе доступности 250 -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 xml:space="preserve"> от мест жительства автовладельцев, но не более чем в </w:t>
      </w:r>
      <w:smartTag w:uri="urn:schemas-microsoft-com:office:smarttags" w:element="metricconverter">
        <w:smartTagPr>
          <w:attr w:name="ProductID" w:val="800 м"/>
        </w:smartTagPr>
        <w:r w:rsidRPr="002D0F76">
          <w:rPr>
            <w:rFonts w:ascii="Times New Roman" w:hAnsi="Times New Roman" w:cs="Times New Roman"/>
          </w:rPr>
          <w:t>800 м</w:t>
        </w:r>
      </w:smartTag>
      <w:r w:rsidRPr="002D0F76">
        <w:rPr>
          <w:rFonts w:ascii="Times New Roman" w:hAnsi="Times New Roman" w:cs="Times New Roman"/>
        </w:rPr>
        <w:t xml:space="preserve">; на территориях коттеджной застройки не более чем в </w:t>
      </w:r>
      <w:smartTag w:uri="urn:schemas-microsoft-com:office:smarttags" w:element="metricconverter">
        <w:smartTagPr>
          <w:attr w:name="ProductID" w:val="200 м"/>
        </w:smartTagPr>
        <w:r w:rsidRPr="002D0F76">
          <w:rPr>
            <w:rFonts w:ascii="Times New Roman" w:hAnsi="Times New Roman" w:cs="Times New Roman"/>
          </w:rPr>
          <w:t>200 м</w:t>
        </w:r>
      </w:smartTag>
      <w:r w:rsidRPr="002D0F76">
        <w:rPr>
          <w:rFonts w:ascii="Times New Roman" w:hAnsi="Times New Roman" w:cs="Times New Roman"/>
        </w:rPr>
        <w:t xml:space="preserve">. Допускается увеличивать дальность подходов к сооружениям хранения легковых автомобилей для жителей кварталов с сохраняемой застройкой до </w:t>
      </w:r>
      <w:smartTag w:uri="urn:schemas-microsoft-com:office:smarttags" w:element="metricconverter">
        <w:smartTagPr>
          <w:attr w:name="ProductID" w:val="1500 м"/>
        </w:smartTagPr>
        <w:r w:rsidRPr="002D0F76">
          <w:rPr>
            <w:rFonts w:ascii="Times New Roman" w:hAnsi="Times New Roman" w:cs="Times New Roman"/>
          </w:rPr>
          <w:t>1500 м</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8.1.7. Удельный показатель территории, требуемой под сооружения для хранения легковых автомобилей на I период расчетного срока (</w:t>
      </w:r>
      <w:smartTag w:uri="urn:schemas-microsoft-com:office:smarttags" w:element="metricconverter">
        <w:smartTagPr>
          <w:attr w:name="ProductID" w:val="2010 г"/>
        </w:smartTagPr>
        <w:r w:rsidRPr="002D0F76">
          <w:rPr>
            <w:rFonts w:ascii="Times New Roman" w:hAnsi="Times New Roman" w:cs="Times New Roman"/>
          </w:rPr>
          <w:t>2010 г</w:t>
        </w:r>
      </w:smartTag>
      <w:r w:rsidRPr="002D0F76">
        <w:rPr>
          <w:rFonts w:ascii="Times New Roman" w:hAnsi="Times New Roman" w:cs="Times New Roman"/>
        </w:rPr>
        <w:t>.), следует принимать 3 кв. м/чел., на II период расчетного срока (</w:t>
      </w:r>
      <w:smartTag w:uri="urn:schemas-microsoft-com:office:smarttags" w:element="metricconverter">
        <w:smartTagPr>
          <w:attr w:name="ProductID" w:val="2020 г"/>
        </w:smartTagPr>
        <w:r w:rsidRPr="002D0F76">
          <w:rPr>
            <w:rFonts w:ascii="Times New Roman" w:hAnsi="Times New Roman" w:cs="Times New Roman"/>
          </w:rPr>
          <w:t>2020 г</w:t>
        </w:r>
      </w:smartTag>
      <w:r w:rsidRPr="002D0F76">
        <w:rPr>
          <w:rFonts w:ascii="Times New Roman" w:hAnsi="Times New Roman" w:cs="Times New Roman"/>
        </w:rPr>
        <w:t>.) - 5 кв. м/чел.</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8.1.8. Размеры территории наземной автостоянки должны соответствовать габаритам застройки для исключения использования прилегающей территории под автостоянку.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8.1.9. Автостоянки могут проектироваться ниже и/или выше уровня земли, состоять из подземной и надземной частей (подземных и надземных этажей, в том числе с использованием кровли этих зданий), пристраиваться к зданиям другого назначения или встраиваться в них, в том числе располагаться под этими зданиями в подземных, подвальных, цокольных или в нижних надземных этажах, а также размещаться на специально оборудованной открытой площадке на уровне земли.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8.1.10. Подземные автостоянки допускается размещать также на незастроенной территории (под проездами, улицами, площадями, скверами, газонами и др.).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8.1.11. Сооружения для хранения легковых автомобилей всех категорий следует проектировать: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на территориях производственных зон, на территориях защитных зон между полосами отвода железных дорог и линиями застройки, в санитарно-защитных зонах производственных предприятий и железных дорог - надземные и подземные;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территориях жилых районов и микрорайонов (кварталов), в том числе в пределах улиц и дорог, граничащих с жилыми районами и микрорайонами (кварталами) - надземные.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8.1.12. Автостоянки (открытые площадки) для хранения легковых автомобилей, принадлежащих постоянному населению целесообразно временно размещать на участках, резервируемых для перспективного строительства объектов и сооружений различного функционального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8.1.13. Наземные автостоянки вместимостью более 500 машино-мест следует размещать на территориях производственных и коммунально-складских зон и территориях санитарно – защитных зон.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8.1.14. Открытые автостоянки для хранения легковых автомобилей вместимостью более 300 машино-мест следует размещать вне жилых районов на производственной территории на расстоянии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от жилых зданий.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8.1.15. Автостоянки для хранения легковых автомобилей вместимостью до 300 машино-мест допускается размещать в жилых районах, микрорайонах (кварталах) при условии соблюдения расстояний от автостоянок до объектов, указанных в таблице 66 раздела 8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8.1.16. Расстояние от въезда-выезда и вентиляционных шахт подземных, полуподземных и обвалованных автостоянок до территорий детских, образовательных, лечебно-профилактических учреждений, фасадов жилых зданий, площадок отдыха и др. должно быть не менее </w:t>
      </w:r>
      <w:smartTag w:uri="urn:schemas-microsoft-com:office:smarttags" w:element="metricconverter">
        <w:smartTagPr>
          <w:attr w:name="ProductID" w:val="15 метров"/>
        </w:smartTagPr>
        <w:r w:rsidRPr="002D0F76">
          <w:rPr>
            <w:rFonts w:ascii="Times New Roman" w:hAnsi="Times New Roman" w:cs="Times New Roman"/>
          </w:rPr>
          <w:t>15 метров</w:t>
        </w:r>
      </w:smartTag>
      <w:r w:rsidRPr="002D0F76">
        <w:rPr>
          <w:rFonts w:ascii="Times New Roman" w:hAnsi="Times New Roman" w:cs="Times New Roman"/>
        </w:rPr>
        <w:t>.</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8.1.17. Вентиляционные выбросы от подземных автостоянок, расположенных под жилыми и общественными зданиями, должны быть организованы на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выше конька крыши самой высокой части здания.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8.1.18. На эксплуатируемой кровле подземной автостоянки допускается проектировать площадки отдыха, детские, спортивные, игровые и др. сооружения на расстоянии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от вентиляционных шахт, въездов-выездов, проездов при условии озеленения эксплуатируемой кровли и обеспечении ПДК в устье выброса в атмосферу.</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8.1.19. Автостоянки боксового типа для постоянного хранения автомобилей и других транспортных средств, принадлежащих инвалидам, следует предусматривать в радиусе пешеходной доступности не более </w:t>
      </w:r>
      <w:smartTag w:uri="urn:schemas-microsoft-com:office:smarttags" w:element="metricconverter">
        <w:smartTagPr>
          <w:attr w:name="ProductID" w:val="200 м"/>
        </w:smartTagPr>
        <w:r w:rsidRPr="002D0F76">
          <w:rPr>
            <w:rFonts w:ascii="Times New Roman" w:hAnsi="Times New Roman" w:cs="Times New Roman"/>
          </w:rPr>
          <w:t>200 м</w:t>
        </w:r>
      </w:smartTag>
      <w:r w:rsidRPr="002D0F76">
        <w:rPr>
          <w:rFonts w:ascii="Times New Roman" w:hAnsi="Times New Roman" w:cs="Times New Roman"/>
        </w:rPr>
        <w:t xml:space="preserve"> от входов в жилые здания. Число мест устанавливается органами местного самоуправления.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8.1.20. Выезды-въезды из закрытых отдельно стоящих, встроенных, встроенно-пристроенных, подземных автостоянок, автостоянок вместимостью более 50 машино-мест должны быть организованы, как правило, на местную уличную сеть района и, как исключение, - на магистральные улицы.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8.1.21. Выезды-въезды из автостоянок вместимостью свыше 100 машино-мест, расположенных на территории жилой застройки, должны быть организованы на улично-дорожную сеть населенного пункта, исключая организацию движения автотранспорта по внутридворовым проездам, парковым дорогам и велосипедным дорожкам.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8.1.22. Подъезды к автостоянкам не должны пересекать основные пешеходные пути, должны быть изолированы от площадок для отдыха, игровых и спортивных площадок.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8.1.23. Наименьшие расстояния до въездов в автостоянки и выездов из них следует принимать: от перекрестков магистральных улиц -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улиц местного значения -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 xml:space="preserve">, от остановочных пунктов общественного пассажирского транспорта -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8.1.24. Въезды в подземные автостоянки и выезды из них должны быть удалены от окон жилых зданий, рабочих помещений общественных зданий и участков общеобразовательных школ, дошкольных образовательных учреждений и лечебных учреждений не менее чем на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8.1.25. Расстояние от проездов автотранспорта из автостоянок всех типов до нормируемых объектов должно быть не менее </w:t>
      </w:r>
      <w:smartTag w:uri="urn:schemas-microsoft-com:office:smarttags" w:element="metricconverter">
        <w:smartTagPr>
          <w:attr w:name="ProductID" w:val="7 метров"/>
        </w:smartTagPr>
        <w:r w:rsidRPr="002D0F76">
          <w:rPr>
            <w:rFonts w:ascii="Times New Roman" w:hAnsi="Times New Roman" w:cs="Times New Roman"/>
          </w:rPr>
          <w:t>7 метров</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8.1.26. От наземных автостоянок устанавливается санитарный разрыв с озеленением территории, прилегающей в соответствии с требованиями таблицы 66.</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8.1.27. В пределах жилых территорий и на придомовых территориях следует предусматривать открытые площадки (гостевые автостоянки) для парковки легковых автомобилей посетителей из расчета 40 машино-мест на 1000 жителей, удаленные от подъездов обслуживаемых жилых зданий не более чем на </w:t>
      </w:r>
      <w:smartTag w:uri="urn:schemas-microsoft-com:office:smarttags" w:element="metricconverter">
        <w:smartTagPr>
          <w:attr w:name="ProductID" w:val="200 м"/>
        </w:smartTagPr>
        <w:r w:rsidRPr="002D0F76">
          <w:rPr>
            <w:rFonts w:ascii="Times New Roman" w:hAnsi="Times New Roman" w:cs="Times New Roman"/>
          </w:rPr>
          <w:t>200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8.1.28. Минимальные противопожарные расстояния от зданий до открытых гостевых автостоянок принимаются по таблице 66.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8.1.29. Для временного хранения автотранспорта жителей, а также граждан, работающих впомещениях общественного назначения, встроенных в жилые здания, и посетителей данных помещений рекомендуется размещать подземные встроенные и пристроенные автостоянки.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8.1.30. Стоянки для хранения микроавтобусов, автобусов и грузовых автомобилей, находящихся в личном пользовании граждан, предусматриваются в порядке, установленном органами местного самоуправления.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8.1.31. Открытые автостоянки для временного хранения (парковки) легковых автомобилей следует предусматривать из расчета не менее чем для 70% расчетного парка индивидуальных легковых автомобилей, в том числе, %: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жилые районы - 30;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производственные зоны – 10;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общегородские центры- 15;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зоны массового кратковременного отдыха: 15.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8.1.32. На придомовой территории допускается размещение открытых автостоянок для временного хранения автомобилей вместимостью до 50 машино-мест и закрытых автостоянок со сплошным стеновым ограждением для постоянного и временного хранения автомобилей вместимостью до 100 машино-мест при соблюдении нормативных требований обеспеченности придомовых территорий элементами благоустройства.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8.1.33. Открытые наземные автостоянки проектируются в виде дополнительных полос на проезжей части и в пределах разделительных полос. Специальные полосы для стоянки автомобилей могут устраиваться вдоль борта основных проезжих частей местных и боковых проездов, жилых улиц, дорог в промышленных и коммунально-складских зонах, магистральных улиц с регулируемым движением транспорта.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8.1.34. Территория открытой автостоянки должна быть ограничена полосами зеленых насаждений шириной не менее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в стесненных условиях допускается ограничение стоянки сплошной линией разметки.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8.1.35. Территория автостоянки должна располагаться вне транспортных и пешеходных путей для обеспечения безопасного подхода пешеходов.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8.1.36. Ширина проездов на автостоянке при двухстороннем движении должна быть не менее </w:t>
      </w:r>
      <w:smartTag w:uri="urn:schemas-microsoft-com:office:smarttags" w:element="metricconverter">
        <w:smartTagPr>
          <w:attr w:name="ProductID" w:val="6 м"/>
        </w:smartTagPr>
        <w:r w:rsidRPr="002D0F76">
          <w:rPr>
            <w:rFonts w:ascii="Times New Roman" w:hAnsi="Times New Roman" w:cs="Times New Roman"/>
          </w:rPr>
          <w:t>6 м</w:t>
        </w:r>
      </w:smartTag>
      <w:r w:rsidRPr="002D0F76">
        <w:rPr>
          <w:rFonts w:ascii="Times New Roman" w:hAnsi="Times New Roman" w:cs="Times New Roman"/>
        </w:rPr>
        <w:t xml:space="preserve">, при одностороннем - не менее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8.1.37. При устройстве открытой автостоянки для парковки легковых автомобилей на отдельном участке ее размеры определяются средней площадью, занимаемой одним автомобилем, с учетом ширины разрывов и проездов, равной </w:t>
      </w:r>
      <w:smartTag w:uri="urn:schemas-microsoft-com:office:smarttags" w:element="metricconverter">
        <w:smartTagPr>
          <w:attr w:name="ProductID" w:val="25 кв. м"/>
        </w:smartTagPr>
        <w:r w:rsidRPr="002D0F76">
          <w:rPr>
            <w:rFonts w:ascii="Times New Roman" w:hAnsi="Times New Roman" w:cs="Times New Roman"/>
          </w:rPr>
          <w:t>25 кв.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8.1.38. Въезды и выезды с открытых автостоянок должны располагаться не ближе </w:t>
      </w:r>
      <w:smartTag w:uri="urn:schemas-microsoft-com:office:smarttags" w:element="metricconverter">
        <w:smartTagPr>
          <w:attr w:name="ProductID" w:val="35 м"/>
        </w:smartTagPr>
        <w:r w:rsidRPr="002D0F76">
          <w:rPr>
            <w:rFonts w:ascii="Times New Roman" w:hAnsi="Times New Roman" w:cs="Times New Roman"/>
          </w:rPr>
          <w:t>35 м</w:t>
        </w:r>
      </w:smartTag>
      <w:r w:rsidRPr="002D0F76">
        <w:rPr>
          <w:rFonts w:ascii="Times New Roman" w:hAnsi="Times New Roman" w:cs="Times New Roman"/>
        </w:rPr>
        <w:t xml:space="preserve"> от перекрестка и не ближе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от остановочного пункта наземного пассажирского транспорта.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8.1.39. Расстояние пешеходных подходов от автостоянок для парковки легковых автомобилей следует принимать, м, не более: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входов в жилые здания - 100;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пассажирских помещений вокзалов, входов в места крупных учреждений торговли и общественного питания - 150;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прочих учреждений и предприятий обслуживания населения и административных зданий - 250;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до входов в парки, на выставки и стадионы - 400.</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8.1.40. На промышленных предприятиях допускается предусматривать стоянки автотранспортных средств при использовании для перевозок грузов транспорта общего пользования и удалении автобаз от предприятий на расстояние более </w:t>
      </w:r>
      <w:smartTag w:uri="urn:schemas-microsoft-com:office:smarttags" w:element="metricconverter">
        <w:smartTagPr>
          <w:attr w:name="ProductID" w:val="5 км"/>
        </w:smartTagPr>
        <w:r w:rsidRPr="002D0F76">
          <w:rPr>
            <w:rFonts w:ascii="Times New Roman" w:hAnsi="Times New Roman" w:cs="Times New Roman"/>
          </w:rPr>
          <w:t>5 км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8.1.41. Для хранения грузовых автомобилей следует предусматривать открытые площадки в соответствии с требованиями СНиП 2.05.07-91*.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8.1.42. Закрытые автостоянки (отапливаемые) следует предусматривать для хранения автомобилей (пожарных, медицинской помощи, аварийных служб), которые должны быть всегда готовы к эксплуатации на линии, а также автобусов и грузовых автомобилей, оборудованных для перевозки людей.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8.1.43. В остальных случаях устройство закрытых автостоянок должно быть обосновано технико-экономическими расчетами.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8.1.44. Станции технического обслуживания автомобилей следует проектировать из расчета один пост на 200 легковых автомобилей.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8.1.45. Расстояния от станций технического обслуживания до жилых, общественных зданий, а также до участков дошкольных образовательных учреждений, общеобразовательных школ, лечебных учреждений стационарного типа, размещаемых на селитебных территориях, следует принимать в соответствии с требованиями СанПиН 2.2.1/2.1.1.1200-03.</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8.1.46. Автозаправочные станции (далее - АЗС) следует проектировать из расчета - одна топливораздаточная колонка на 1200 легковых автомобилей.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8.1.47. Расстояния от АЗС до других объектов следует принимать в соответствии с требованиями раздела 14 СанПиН 2.2.1/2.1.1.1200-03 настоящих нормативов.</w:t>
      </w:r>
    </w:p>
    <w:p w:rsidR="00297695" w:rsidRDefault="00297695"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8.2. Расчетные показатели.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8.2.1. Норма обеспеченности местами постоянного хранения индивидуального  автотранспорта (% машино-мест от расчетного числа индивид. транспорта) – 90%.</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8.2.2. Расстояние от мест постоянного хранения индивидуального автотранспорта до жилой застройки (не более) – </w:t>
      </w:r>
      <w:smartTag w:uri="urn:schemas-microsoft-com:office:smarttags" w:element="metricconverter">
        <w:smartTagPr>
          <w:attr w:name="ProductID" w:val="800 м"/>
        </w:smartTagPr>
        <w:r w:rsidRPr="002D0F76">
          <w:rPr>
            <w:rFonts w:ascii="Times New Roman" w:hAnsi="Times New Roman" w:cs="Times New Roman"/>
          </w:rPr>
          <w:t>800 м</w:t>
        </w:r>
      </w:smartTag>
      <w:r w:rsidRPr="002D0F76">
        <w:rPr>
          <w:rFonts w:ascii="Times New Roman" w:hAnsi="Times New Roman" w:cs="Times New Roman"/>
        </w:rPr>
        <w:t xml:space="preserve">, а в районах реконструкции – не более </w:t>
      </w:r>
      <w:smartTag w:uri="urn:schemas-microsoft-com:office:smarttags" w:element="metricconverter">
        <w:smartTagPr>
          <w:attr w:name="ProductID" w:val="1500 м"/>
        </w:smartTagPr>
        <w:r w:rsidRPr="002D0F76">
          <w:rPr>
            <w:rFonts w:ascii="Times New Roman" w:hAnsi="Times New Roman" w:cs="Times New Roman"/>
          </w:rPr>
          <w:t>1500 м</w:t>
        </w:r>
      </w:smartTag>
      <w:r w:rsidRPr="002D0F76">
        <w:rPr>
          <w:rFonts w:ascii="Times New Roman" w:hAnsi="Times New Roman" w:cs="Times New Roman"/>
        </w:rPr>
        <w:t>.</w:t>
      </w:r>
    </w:p>
    <w:p w:rsidR="00894A29" w:rsidRPr="002D0F76" w:rsidRDefault="00894A29" w:rsidP="002D0F76">
      <w:pPr>
        <w:pStyle w:val="22"/>
        <w:ind w:left="0" w:firstLine="567"/>
        <w:jc w:val="both"/>
        <w:rPr>
          <w:rFonts w:ascii="Times New Roman" w:hAnsi="Times New Roman" w:cs="Times New Roman"/>
        </w:rPr>
      </w:pPr>
      <w:r w:rsidRPr="002D0F76">
        <w:rPr>
          <w:rFonts w:ascii="Times New Roman" w:hAnsi="Times New Roman" w:cs="Times New Roman"/>
        </w:rPr>
        <w:t>8.2.2. Нормы обеспеченности местами парковки для учреждений и предприятий обслуживания</w:t>
      </w:r>
    </w:p>
    <w:p w:rsidR="00894A29" w:rsidRPr="002D0F76" w:rsidRDefault="00894A29" w:rsidP="004B4756">
      <w:pPr>
        <w:pStyle w:val="22"/>
        <w:ind w:left="0"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53</w:t>
      </w:r>
    </w:p>
    <w:tbl>
      <w:tblPr>
        <w:tblW w:w="5000" w:type="pct"/>
        <w:tblLook w:val="0000" w:firstRow="0" w:lastRow="0" w:firstColumn="0" w:lastColumn="0" w:noHBand="0" w:noVBand="0"/>
      </w:tblPr>
      <w:tblGrid>
        <w:gridCol w:w="4660"/>
        <w:gridCol w:w="3759"/>
        <w:gridCol w:w="1851"/>
      </w:tblGrid>
      <w:tr w:rsidR="00894A29" w:rsidRPr="002D0F76" w:rsidTr="00297695">
        <w:trPr>
          <w:trHeight w:val="652"/>
        </w:trPr>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Учреждений и предприятий обслуживания</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Единица измерения </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Учреждения управления, кредитно-финансовые и юридические учреждения </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кол. мест парковки </w:t>
            </w:r>
          </w:p>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 100 работников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r>
      <w:tr w:rsidR="00894A29" w:rsidRPr="002D0F76" w:rsidTr="00F75E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333" w:type="pct"/>
            <w:vAlign w:val="center"/>
          </w:tcPr>
          <w:p w:rsidR="00894A29" w:rsidRPr="002D0F76" w:rsidRDefault="00894A29" w:rsidP="002D0F76">
            <w:pPr>
              <w:snapToGrid w:val="0"/>
              <w:ind w:right="-108"/>
              <w:jc w:val="both"/>
              <w:rPr>
                <w:rFonts w:ascii="Times New Roman" w:hAnsi="Times New Roman" w:cs="Times New Roman"/>
              </w:rPr>
            </w:pPr>
            <w:r w:rsidRPr="002D0F76">
              <w:rPr>
                <w:rFonts w:ascii="Times New Roman" w:hAnsi="Times New Roman" w:cs="Times New Roman"/>
              </w:rPr>
              <w:t>Промышленные и коммунально-складские объекты</w:t>
            </w:r>
          </w:p>
        </w:tc>
        <w:tc>
          <w:tcPr>
            <w:tcW w:w="1894" w:type="pct"/>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кол. мест парковки </w:t>
            </w:r>
          </w:p>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 100 работников</w:t>
            </w:r>
          </w:p>
        </w:tc>
        <w:tc>
          <w:tcPr>
            <w:tcW w:w="77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Стационары всех типов со вспомогательными зданиями и сооружениями</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парковки на 100 коек</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10-15</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Поликлиники</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парковки на 100 посещений</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10-20</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Клубы, дома культуры, кинотеатры, массовые библиотеки</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10-15</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Рыночные комплексы</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кол. мест парковки </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 50 торговых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20-25</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Предприятия общественного питания</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10-15</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Гостиницы </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парковки на 100 мест</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10-20</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Парки</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кол. мест парковки </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 100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5-7</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Вокзалы всех видов транспорта</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парковки на 100 пассаж. дальнего и местного сообщений, прибыв. в час «пик»</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10-15</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Зоны  кратковременного отдыха (базы спортивные, рыболовные и т.п.)</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10-15</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Дома и базы отдыха и санатории</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парковки на 100 отдыхающ. и обслуживающего персонала</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5-10</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Береговые базы маломерного флота</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парковки на 100 мест или единоврем. посетителей</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10-15</w:t>
            </w:r>
          </w:p>
        </w:tc>
      </w:tr>
      <w:tr w:rsidR="00894A29" w:rsidRPr="002D0F76" w:rsidTr="00F75E58">
        <w:tc>
          <w:tcPr>
            <w:tcW w:w="233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Садоводческие и огороднические объединения</w:t>
            </w:r>
          </w:p>
        </w:tc>
        <w:tc>
          <w:tcPr>
            <w:tcW w:w="189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 мест парковки на 10 участков</w:t>
            </w:r>
          </w:p>
        </w:tc>
        <w:tc>
          <w:tcPr>
            <w:tcW w:w="7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w:t>
            </w:r>
          </w:p>
        </w:tc>
      </w:tr>
    </w:tbl>
    <w:p w:rsidR="00894A29" w:rsidRPr="004B4756" w:rsidRDefault="00894A29" w:rsidP="004B4756">
      <w:pPr>
        <w:pStyle w:val="Default"/>
        <w:ind w:firstLine="426"/>
        <w:jc w:val="both"/>
        <w:rPr>
          <w:rFonts w:ascii="Times New Roman" w:hAnsi="Times New Roman" w:cs="Times New Roman"/>
          <w:sz w:val="20"/>
          <w:szCs w:val="20"/>
        </w:rPr>
      </w:pPr>
      <w:r w:rsidRPr="004B4756">
        <w:rPr>
          <w:rFonts w:ascii="Times New Roman" w:hAnsi="Times New Roman" w:cs="Times New Roman"/>
          <w:sz w:val="20"/>
          <w:szCs w:val="20"/>
        </w:rPr>
        <w:t xml:space="preserve"> </w:t>
      </w:r>
      <w:r w:rsidRPr="004B4756">
        <w:rPr>
          <w:rFonts w:ascii="Times New Roman" w:hAnsi="Times New Roman" w:cs="Times New Roman"/>
          <w:sz w:val="20"/>
          <w:szCs w:val="20"/>
          <w:u w:val="single"/>
        </w:rPr>
        <w:t>Примечания</w:t>
      </w:r>
      <w:r w:rsidRPr="004B4756">
        <w:rPr>
          <w:rFonts w:ascii="Times New Roman" w:hAnsi="Times New Roman" w:cs="Times New Roman"/>
          <w:sz w:val="20"/>
          <w:szCs w:val="20"/>
        </w:rPr>
        <w:t xml:space="preserve">: </w:t>
      </w:r>
    </w:p>
    <w:p w:rsidR="00894A29" w:rsidRPr="004B4756" w:rsidRDefault="00894A29" w:rsidP="004B4756">
      <w:pPr>
        <w:pStyle w:val="Default"/>
        <w:ind w:firstLine="426"/>
        <w:jc w:val="both"/>
        <w:rPr>
          <w:rFonts w:ascii="Times New Roman" w:hAnsi="Times New Roman" w:cs="Times New Roman"/>
          <w:sz w:val="20"/>
          <w:szCs w:val="20"/>
        </w:rPr>
      </w:pPr>
      <w:r w:rsidRPr="004B4756">
        <w:rPr>
          <w:rFonts w:ascii="Times New Roman" w:hAnsi="Times New Roman" w:cs="Times New Roman"/>
          <w:sz w:val="20"/>
          <w:szCs w:val="20"/>
        </w:rPr>
        <w:t xml:space="preserve">1. Приобъектные стоянки дошкольных образовательных учреждений и школ проектируются вне территории указанных учреждений на расстоянии от границ участка в соответствии с требованиями таблицы 93 Нормативов исходя из количества машино-мест. </w:t>
      </w:r>
    </w:p>
    <w:p w:rsidR="00894A29" w:rsidRPr="004B4756" w:rsidRDefault="00894A29" w:rsidP="004B4756">
      <w:pPr>
        <w:pStyle w:val="Default"/>
        <w:ind w:firstLine="426"/>
        <w:jc w:val="both"/>
        <w:rPr>
          <w:rFonts w:ascii="Times New Roman" w:hAnsi="Times New Roman" w:cs="Times New Roman"/>
          <w:sz w:val="20"/>
          <w:szCs w:val="20"/>
        </w:rPr>
      </w:pPr>
      <w:r w:rsidRPr="004B4756">
        <w:rPr>
          <w:rFonts w:ascii="Times New Roman" w:hAnsi="Times New Roman" w:cs="Times New Roman"/>
          <w:sz w:val="20"/>
          <w:szCs w:val="20"/>
        </w:rPr>
        <w:t xml:space="preserve">2. При проектировании стоянок для обслуживания группы объектов с различным режимом суточного функционирования допускается снижение расчетного числа машино-мест по каждому объекту в отдельности на 10 - 15%. </w:t>
      </w:r>
    </w:p>
    <w:p w:rsidR="00894A29" w:rsidRPr="004B4756" w:rsidRDefault="00894A29" w:rsidP="004B4756">
      <w:pPr>
        <w:pStyle w:val="Default"/>
        <w:ind w:firstLine="426"/>
        <w:jc w:val="both"/>
        <w:rPr>
          <w:rFonts w:ascii="Times New Roman" w:hAnsi="Times New Roman" w:cs="Times New Roman"/>
          <w:sz w:val="20"/>
          <w:szCs w:val="20"/>
        </w:rPr>
      </w:pPr>
      <w:r w:rsidRPr="004B4756">
        <w:rPr>
          <w:rFonts w:ascii="Times New Roman" w:hAnsi="Times New Roman" w:cs="Times New Roman"/>
          <w:sz w:val="20"/>
          <w:szCs w:val="20"/>
        </w:rPr>
        <w:t xml:space="preserve">3. Длина пешеходных подходов от стоянок для временного хранения легковых автомобилей до объектов в зонах массового отдыха не должна превышать </w:t>
      </w:r>
      <w:smartTag w:uri="urn:schemas-microsoft-com:office:smarttags" w:element="metricconverter">
        <w:smartTagPr>
          <w:attr w:name="ProductID" w:val="1000 м"/>
        </w:smartTagPr>
        <w:r w:rsidRPr="004B4756">
          <w:rPr>
            <w:rFonts w:ascii="Times New Roman" w:hAnsi="Times New Roman" w:cs="Times New Roman"/>
            <w:sz w:val="20"/>
            <w:szCs w:val="20"/>
          </w:rPr>
          <w:t>1000 м</w:t>
        </w:r>
      </w:smartTag>
      <w:r w:rsidRPr="004B4756">
        <w:rPr>
          <w:rFonts w:ascii="Times New Roman" w:hAnsi="Times New Roman" w:cs="Times New Roman"/>
          <w:sz w:val="20"/>
          <w:szCs w:val="20"/>
        </w:rPr>
        <w:t xml:space="preserve">. </w:t>
      </w:r>
    </w:p>
    <w:p w:rsidR="00894A29" w:rsidRPr="004B4756" w:rsidRDefault="00894A29" w:rsidP="004B4756">
      <w:pPr>
        <w:pStyle w:val="Default"/>
        <w:ind w:firstLine="426"/>
        <w:jc w:val="both"/>
        <w:rPr>
          <w:rFonts w:ascii="Times New Roman" w:hAnsi="Times New Roman" w:cs="Times New Roman"/>
          <w:sz w:val="20"/>
          <w:szCs w:val="20"/>
        </w:rPr>
      </w:pPr>
      <w:r w:rsidRPr="004B4756">
        <w:rPr>
          <w:rFonts w:ascii="Times New Roman" w:hAnsi="Times New Roman" w:cs="Times New Roman"/>
          <w:sz w:val="20"/>
          <w:szCs w:val="20"/>
        </w:rPr>
        <w:t xml:space="preserve">4. В городских округах и поселениях - центрах туризма следует предусматривать стоянки автобусов и легковых автомобилей, принадлежащих туристам, число которых определяется расчетом. Указанные стоянки должны быть размещены с учетом обеспечения удобных подходов к объектам туристского осмотра, но не далее </w:t>
      </w:r>
      <w:smartTag w:uri="urn:schemas-microsoft-com:office:smarttags" w:element="metricconverter">
        <w:smartTagPr>
          <w:attr w:name="ProductID" w:val="500 м"/>
        </w:smartTagPr>
        <w:r w:rsidRPr="004B4756">
          <w:rPr>
            <w:rFonts w:ascii="Times New Roman" w:hAnsi="Times New Roman" w:cs="Times New Roman"/>
            <w:sz w:val="20"/>
            <w:szCs w:val="20"/>
          </w:rPr>
          <w:t>500 м</w:t>
        </w:r>
      </w:smartTag>
      <w:r w:rsidRPr="004B4756">
        <w:rPr>
          <w:rFonts w:ascii="Times New Roman" w:hAnsi="Times New Roman" w:cs="Times New Roman"/>
          <w:sz w:val="20"/>
          <w:szCs w:val="20"/>
        </w:rPr>
        <w:t xml:space="preserve"> от них, и не нарушать целостный характер исторической среды. </w:t>
      </w:r>
    </w:p>
    <w:p w:rsidR="00894A29" w:rsidRPr="004B4756" w:rsidRDefault="00894A29" w:rsidP="004B4756">
      <w:pPr>
        <w:ind w:right="-143" w:firstLine="426"/>
        <w:jc w:val="both"/>
        <w:rPr>
          <w:rFonts w:ascii="Times New Roman" w:hAnsi="Times New Roman" w:cs="Times New Roman"/>
          <w:sz w:val="20"/>
          <w:szCs w:val="20"/>
        </w:rPr>
      </w:pPr>
      <w:r w:rsidRPr="004B4756">
        <w:rPr>
          <w:rFonts w:ascii="Times New Roman" w:hAnsi="Times New Roman" w:cs="Times New Roman"/>
          <w:sz w:val="20"/>
          <w:szCs w:val="20"/>
        </w:rPr>
        <w:t>5. Число машино-мест следует принимать при уровнях автомобилизации, определенных на расчетный срок.</w:t>
      </w:r>
    </w:p>
    <w:p w:rsidR="004B4756" w:rsidRDefault="004B4756" w:rsidP="002D0F76">
      <w:pPr>
        <w:pStyle w:val="a6"/>
        <w:spacing w:after="0"/>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8.2.4. Расстояние пешеходных подходов от стоянок для временного хранения легковых автомобилей следует принимать, не более:</w:t>
      </w:r>
    </w:p>
    <w:p w:rsidR="00894A29" w:rsidRPr="002D0F76" w:rsidRDefault="00894A29" w:rsidP="002D0F76">
      <w:pPr>
        <w:pStyle w:val="21"/>
        <w:tabs>
          <w:tab w:val="clear" w:pos="643"/>
        </w:tabs>
        <w:ind w:left="0" w:firstLine="567"/>
        <w:jc w:val="both"/>
      </w:pPr>
      <w:r w:rsidRPr="002D0F76">
        <w:t xml:space="preserve">- до входов в жилые дома - </w:t>
      </w:r>
      <w:smartTag w:uri="urn:schemas-microsoft-com:office:smarttags" w:element="metricconverter">
        <w:smartTagPr>
          <w:attr w:name="ProductID" w:val="100 м"/>
        </w:smartTagPr>
        <w:r w:rsidRPr="002D0F76">
          <w:t>100 м</w:t>
        </w:r>
      </w:smartTag>
      <w:r w:rsidRPr="002D0F76">
        <w:t>;</w:t>
      </w:r>
    </w:p>
    <w:p w:rsidR="00894A29" w:rsidRPr="002D0F76" w:rsidRDefault="00894A29" w:rsidP="002D0F76">
      <w:pPr>
        <w:pStyle w:val="21"/>
        <w:tabs>
          <w:tab w:val="clear" w:pos="643"/>
        </w:tabs>
        <w:ind w:left="0" w:firstLine="567"/>
        <w:jc w:val="both"/>
      </w:pPr>
      <w:r w:rsidRPr="002D0F76">
        <w:t xml:space="preserve">- до пассажирских помещений вокзалов, входов в места крупных учреждений торговли и общественного питания - </w:t>
      </w:r>
      <w:smartTag w:uri="urn:schemas-microsoft-com:office:smarttags" w:element="metricconverter">
        <w:smartTagPr>
          <w:attr w:name="ProductID" w:val="150 м"/>
        </w:smartTagPr>
        <w:r w:rsidRPr="002D0F76">
          <w:t>150 м</w:t>
        </w:r>
      </w:smartTag>
      <w:r w:rsidRPr="002D0F76">
        <w:t>;</w:t>
      </w:r>
    </w:p>
    <w:p w:rsidR="00894A29" w:rsidRPr="002D0F76" w:rsidRDefault="00894A29" w:rsidP="002D0F76">
      <w:pPr>
        <w:pStyle w:val="21"/>
        <w:tabs>
          <w:tab w:val="clear" w:pos="643"/>
        </w:tabs>
        <w:ind w:left="0" w:firstLine="567"/>
        <w:jc w:val="both"/>
      </w:pPr>
      <w:r w:rsidRPr="002D0F76">
        <w:t xml:space="preserve">-до прочих учреждений и предприятий обслуживания населения и административных зданий - </w:t>
      </w:r>
      <w:smartTag w:uri="urn:schemas-microsoft-com:office:smarttags" w:element="metricconverter">
        <w:smartTagPr>
          <w:attr w:name="ProductID" w:val="250 м"/>
        </w:smartTagPr>
        <w:r w:rsidRPr="002D0F76">
          <w:t>250 м</w:t>
        </w:r>
      </w:smartTag>
      <w:r w:rsidRPr="002D0F76">
        <w:t>;</w:t>
      </w:r>
    </w:p>
    <w:p w:rsidR="00894A29" w:rsidRPr="002D0F76" w:rsidRDefault="00894A29" w:rsidP="002D0F76">
      <w:pPr>
        <w:pStyle w:val="21"/>
        <w:tabs>
          <w:tab w:val="clear" w:pos="643"/>
        </w:tabs>
        <w:ind w:left="0" w:firstLine="567"/>
        <w:jc w:val="both"/>
      </w:pPr>
      <w:r w:rsidRPr="002D0F76">
        <w:t xml:space="preserve">- до входов в парки, на выставки и стадионы - </w:t>
      </w:r>
      <w:smartTag w:uri="urn:schemas-microsoft-com:office:smarttags" w:element="metricconverter">
        <w:smartTagPr>
          <w:attr w:name="ProductID" w:val="400 м"/>
        </w:smartTagPr>
        <w:r w:rsidRPr="002D0F76">
          <w:t>400 м</w:t>
        </w:r>
      </w:smartTag>
      <w:r w:rsidRPr="002D0F76">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8.2.5. Расстояние от гаражных сооружений и открытых стоянок автомобилей до жилых домов, участков общеобразовательных школ, детских дошкольных и лечебных учреждений</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54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4"/>
        <w:gridCol w:w="1660"/>
        <w:gridCol w:w="1859"/>
        <w:gridCol w:w="2327"/>
      </w:tblGrid>
      <w:tr w:rsidR="00894A29" w:rsidRPr="002D0F76" w:rsidTr="00F75E58">
        <w:tc>
          <w:tcPr>
            <w:tcW w:w="2154" w:type="pct"/>
            <w:vMerge w:val="restar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Здания, участки</w:t>
            </w:r>
          </w:p>
        </w:tc>
        <w:tc>
          <w:tcPr>
            <w:tcW w:w="2846" w:type="pct"/>
            <w:gridSpan w:val="3"/>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Расстояние, м от гаражных сооружений и открытых стоянок при числе автомобилей</w:t>
            </w:r>
          </w:p>
        </w:tc>
      </w:tr>
      <w:tr w:rsidR="00894A29" w:rsidRPr="002D0F76" w:rsidTr="00F75E58">
        <w:tc>
          <w:tcPr>
            <w:tcW w:w="2154" w:type="pct"/>
            <w:vMerge/>
          </w:tcPr>
          <w:p w:rsidR="00894A29" w:rsidRPr="002D0F76" w:rsidRDefault="00894A29" w:rsidP="002D0F76">
            <w:pPr>
              <w:jc w:val="both"/>
              <w:rPr>
                <w:rFonts w:ascii="Times New Roman" w:hAnsi="Times New Roman" w:cs="Times New Roman"/>
              </w:rPr>
            </w:pPr>
          </w:p>
        </w:tc>
        <w:tc>
          <w:tcPr>
            <w:tcW w:w="808"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 и менее</w:t>
            </w:r>
          </w:p>
        </w:tc>
        <w:tc>
          <w:tcPr>
            <w:tcW w:w="905"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11-50</w:t>
            </w:r>
          </w:p>
        </w:tc>
        <w:tc>
          <w:tcPr>
            <w:tcW w:w="113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51-100</w:t>
            </w:r>
          </w:p>
        </w:tc>
      </w:tr>
      <w:tr w:rsidR="00894A29" w:rsidRPr="002D0F76" w:rsidTr="00F75E58">
        <w:trPr>
          <w:trHeight w:val="379"/>
        </w:trPr>
        <w:tc>
          <w:tcPr>
            <w:tcW w:w="215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Жилые дома </w:t>
            </w:r>
          </w:p>
        </w:tc>
        <w:tc>
          <w:tcPr>
            <w:tcW w:w="80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90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13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r>
      <w:tr w:rsidR="00894A29" w:rsidRPr="002D0F76" w:rsidTr="00F75E58">
        <w:trPr>
          <w:trHeight w:val="411"/>
        </w:trPr>
        <w:tc>
          <w:tcPr>
            <w:tcW w:w="215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Торцы жилых домов без окон</w:t>
            </w:r>
          </w:p>
        </w:tc>
        <w:tc>
          <w:tcPr>
            <w:tcW w:w="80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90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113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r>
      <w:tr w:rsidR="00894A29" w:rsidRPr="002D0F76" w:rsidTr="00F75E58">
        <w:trPr>
          <w:trHeight w:val="411"/>
        </w:trPr>
        <w:tc>
          <w:tcPr>
            <w:tcW w:w="215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Общеобразовательные здания</w:t>
            </w:r>
          </w:p>
        </w:tc>
        <w:tc>
          <w:tcPr>
            <w:tcW w:w="80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90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113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r>
      <w:tr w:rsidR="00894A29" w:rsidRPr="002D0F76" w:rsidTr="00F75E58">
        <w:tc>
          <w:tcPr>
            <w:tcW w:w="215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Общеобразовательные школы и детские дошкольные учреждения</w:t>
            </w:r>
          </w:p>
        </w:tc>
        <w:tc>
          <w:tcPr>
            <w:tcW w:w="80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90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c>
          <w:tcPr>
            <w:tcW w:w="113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r>
      <w:tr w:rsidR="00894A29" w:rsidRPr="002D0F76" w:rsidTr="004B4756">
        <w:trPr>
          <w:trHeight w:val="333"/>
        </w:trPr>
        <w:tc>
          <w:tcPr>
            <w:tcW w:w="215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Лечебные учреждения со стационаром</w:t>
            </w:r>
          </w:p>
        </w:tc>
        <w:tc>
          <w:tcPr>
            <w:tcW w:w="80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c>
          <w:tcPr>
            <w:tcW w:w="90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1133"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r>
    </w:tbl>
    <w:p w:rsidR="00894A29" w:rsidRPr="004B4756" w:rsidRDefault="00894A29" w:rsidP="002D0F76">
      <w:pPr>
        <w:ind w:right="-143" w:firstLine="567"/>
        <w:jc w:val="both"/>
        <w:rPr>
          <w:rFonts w:ascii="Times New Roman" w:hAnsi="Times New Roman" w:cs="Times New Roman"/>
          <w:sz w:val="20"/>
          <w:szCs w:val="20"/>
        </w:rPr>
      </w:pPr>
      <w:r w:rsidRPr="004B4756">
        <w:rPr>
          <w:rFonts w:ascii="Times New Roman" w:hAnsi="Times New Roman" w:cs="Times New Roman"/>
          <w:sz w:val="20"/>
          <w:szCs w:val="20"/>
        </w:rPr>
        <w:t>* Определяется по согласованию с органами Государственного санитарно – эпидемиологического надзора.</w:t>
      </w:r>
    </w:p>
    <w:p w:rsidR="00894A29" w:rsidRPr="004B4756" w:rsidRDefault="00894A29" w:rsidP="002D0F76">
      <w:pPr>
        <w:ind w:right="-143" w:firstLine="567"/>
        <w:jc w:val="both"/>
        <w:rPr>
          <w:rFonts w:ascii="Times New Roman" w:hAnsi="Times New Roman" w:cs="Times New Roman"/>
          <w:sz w:val="20"/>
          <w:szCs w:val="20"/>
        </w:rPr>
      </w:pPr>
      <w:r w:rsidRPr="004B4756">
        <w:rPr>
          <w:rFonts w:ascii="Times New Roman" w:hAnsi="Times New Roman" w:cs="Times New Roman"/>
          <w:sz w:val="20"/>
          <w:szCs w:val="20"/>
        </w:rPr>
        <w:t xml:space="preserve">** Для зданий гаражей </w:t>
      </w:r>
      <w:r w:rsidRPr="004B4756">
        <w:rPr>
          <w:rFonts w:ascii="Times New Roman" w:hAnsi="Times New Roman" w:cs="Times New Roman"/>
          <w:sz w:val="20"/>
          <w:szCs w:val="20"/>
          <w:lang w:val="en-US"/>
        </w:rPr>
        <w:t>III</w:t>
      </w:r>
      <w:r w:rsidRPr="004B4756">
        <w:rPr>
          <w:rFonts w:ascii="Times New Roman" w:hAnsi="Times New Roman" w:cs="Times New Roman"/>
          <w:sz w:val="20"/>
          <w:szCs w:val="20"/>
        </w:rPr>
        <w:t xml:space="preserve"> – </w:t>
      </w:r>
      <w:r w:rsidRPr="004B4756">
        <w:rPr>
          <w:rFonts w:ascii="Times New Roman" w:hAnsi="Times New Roman" w:cs="Times New Roman"/>
          <w:sz w:val="20"/>
          <w:szCs w:val="20"/>
          <w:lang w:val="en-US"/>
        </w:rPr>
        <w:t>V</w:t>
      </w:r>
      <w:r w:rsidRPr="004B4756">
        <w:rPr>
          <w:rFonts w:ascii="Times New Roman" w:hAnsi="Times New Roman" w:cs="Times New Roman"/>
          <w:sz w:val="20"/>
          <w:szCs w:val="20"/>
        </w:rPr>
        <w:t xml:space="preserve"> степеней огнестойкости расстояния следует принимать не менее </w:t>
      </w:r>
      <w:smartTag w:uri="urn:schemas-microsoft-com:office:smarttags" w:element="metricconverter">
        <w:smartTagPr>
          <w:attr w:name="ProductID" w:val="12 м"/>
        </w:smartTagPr>
        <w:r w:rsidRPr="004B4756">
          <w:rPr>
            <w:rFonts w:ascii="Times New Roman" w:hAnsi="Times New Roman" w:cs="Times New Roman"/>
            <w:sz w:val="20"/>
            <w:szCs w:val="20"/>
          </w:rPr>
          <w:t>12 м</w:t>
        </w:r>
      </w:smartTag>
      <w:r w:rsidRPr="004B4756">
        <w:rPr>
          <w:rFonts w:ascii="Times New Roman" w:hAnsi="Times New Roman" w:cs="Times New Roman"/>
          <w:sz w:val="20"/>
          <w:szCs w:val="20"/>
        </w:rPr>
        <w:t>.</w:t>
      </w:r>
    </w:p>
    <w:p w:rsidR="00894A29" w:rsidRPr="004B4756" w:rsidRDefault="00894A29" w:rsidP="002D0F76">
      <w:pPr>
        <w:ind w:right="-143" w:firstLine="567"/>
        <w:jc w:val="both"/>
        <w:rPr>
          <w:rFonts w:ascii="Times New Roman" w:hAnsi="Times New Roman" w:cs="Times New Roman"/>
          <w:sz w:val="20"/>
          <w:szCs w:val="20"/>
        </w:rPr>
      </w:pPr>
      <w:r w:rsidRPr="004B4756">
        <w:rPr>
          <w:rFonts w:ascii="Times New Roman" w:hAnsi="Times New Roman" w:cs="Times New Roman"/>
          <w:sz w:val="20"/>
          <w:szCs w:val="20"/>
          <w:u w:val="single"/>
        </w:rPr>
        <w:t>Примечание</w:t>
      </w:r>
      <w:r w:rsidRPr="004B4756">
        <w:rPr>
          <w:rFonts w:ascii="Times New Roman" w:hAnsi="Times New Roman" w:cs="Times New Roman"/>
          <w:sz w:val="20"/>
          <w:szCs w:val="20"/>
        </w:rPr>
        <w:t>: Расстояния следует определять от окон жилых и общественных зданий и от границ земельных участков общеобразовательных школ,  детских дошкольных учреждений и лечебных учреждений со стационаром до стен гаража или границ открытой стоянки.</w:t>
      </w:r>
    </w:p>
    <w:p w:rsidR="00894A29" w:rsidRPr="002D0F76" w:rsidRDefault="00894A29" w:rsidP="002D0F76">
      <w:pPr>
        <w:ind w:right="-143" w:firstLine="567"/>
        <w:jc w:val="both"/>
        <w:rPr>
          <w:rFonts w:ascii="Times New Roman" w:hAnsi="Times New Roman" w:cs="Times New Roman"/>
        </w:rPr>
      </w:pPr>
    </w:p>
    <w:p w:rsidR="00894A29" w:rsidRPr="002D0F76" w:rsidRDefault="00894A29" w:rsidP="00C353BA">
      <w:pPr>
        <w:pStyle w:val="a6"/>
        <w:spacing w:after="0"/>
        <w:ind w:firstLine="567"/>
        <w:jc w:val="both"/>
        <w:rPr>
          <w:rFonts w:ascii="Times New Roman" w:hAnsi="Times New Roman" w:cs="Times New Roman"/>
        </w:rPr>
      </w:pPr>
      <w:r w:rsidRPr="002D0F76">
        <w:rPr>
          <w:rFonts w:ascii="Times New Roman" w:hAnsi="Times New Roman" w:cs="Times New Roman"/>
        </w:rPr>
        <w:t>8.2.6. Размер земельного участка гаражей и стоянок автомоб</w:t>
      </w:r>
      <w:r w:rsidR="00C353BA">
        <w:rPr>
          <w:rFonts w:ascii="Times New Roman" w:hAnsi="Times New Roman" w:cs="Times New Roman"/>
        </w:rPr>
        <w:t>илей в зависимости от этажности</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55</w:t>
      </w:r>
    </w:p>
    <w:tbl>
      <w:tblPr>
        <w:tblW w:w="5000" w:type="pct"/>
        <w:tblLook w:val="0000" w:firstRow="0" w:lastRow="0" w:firstColumn="0" w:lastColumn="0" w:noHBand="0" w:noVBand="0"/>
      </w:tblPr>
      <w:tblGrid>
        <w:gridCol w:w="4427"/>
        <w:gridCol w:w="3635"/>
        <w:gridCol w:w="2208"/>
      </w:tblGrid>
      <w:tr w:rsidR="00894A29" w:rsidRPr="002D0F76" w:rsidTr="00F75E58">
        <w:trPr>
          <w:trHeight w:val="313"/>
        </w:trPr>
        <w:tc>
          <w:tcPr>
            <w:tcW w:w="215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Этажность гаражного сооружения</w:t>
            </w:r>
          </w:p>
        </w:tc>
        <w:tc>
          <w:tcPr>
            <w:tcW w:w="1769"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Единица измерения </w:t>
            </w:r>
          </w:p>
        </w:tc>
        <w:tc>
          <w:tcPr>
            <w:tcW w:w="1075"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Норма обеспеченности</w:t>
            </w:r>
          </w:p>
        </w:tc>
      </w:tr>
      <w:tr w:rsidR="00894A29" w:rsidRPr="002D0F76" w:rsidTr="00F75E58">
        <w:tc>
          <w:tcPr>
            <w:tcW w:w="215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Одноэтажное </w:t>
            </w:r>
          </w:p>
        </w:tc>
        <w:tc>
          <w:tcPr>
            <w:tcW w:w="1769"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w:t>
            </w:r>
          </w:p>
        </w:tc>
      </w:tr>
      <w:tr w:rsidR="00894A29" w:rsidRPr="002D0F76" w:rsidTr="00F75E58">
        <w:tc>
          <w:tcPr>
            <w:tcW w:w="215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Двухэтажное </w:t>
            </w:r>
          </w:p>
        </w:tc>
        <w:tc>
          <w:tcPr>
            <w:tcW w:w="1769"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м2 на 1 машино-место</w:t>
            </w:r>
          </w:p>
        </w:tc>
        <w:tc>
          <w:tcPr>
            <w:tcW w:w="1075"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w:t>
            </w:r>
          </w:p>
        </w:tc>
      </w:tr>
    </w:tbl>
    <w:p w:rsidR="00894A29" w:rsidRPr="002D0F76" w:rsidRDefault="00894A29" w:rsidP="002D0F76">
      <w:pPr>
        <w:pStyle w:val="a6"/>
        <w:spacing w:after="0"/>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8.2.7. Размер земельного участка гаражей и парков транспортных средств</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56</w:t>
      </w:r>
    </w:p>
    <w:tbl>
      <w:tblPr>
        <w:tblW w:w="5000" w:type="pct"/>
        <w:tblLook w:val="0000" w:firstRow="0" w:lastRow="0" w:firstColumn="0" w:lastColumn="0" w:noHBand="0" w:noVBand="0"/>
      </w:tblPr>
      <w:tblGrid>
        <w:gridCol w:w="3352"/>
        <w:gridCol w:w="2769"/>
        <w:gridCol w:w="2613"/>
        <w:gridCol w:w="1536"/>
      </w:tblGrid>
      <w:tr w:rsidR="00894A29" w:rsidRPr="002D0F76" w:rsidTr="00F75E58">
        <w:trPr>
          <w:trHeight w:val="313"/>
        </w:trPr>
        <w:tc>
          <w:tcPr>
            <w:tcW w:w="163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Объект</w:t>
            </w:r>
          </w:p>
        </w:tc>
        <w:tc>
          <w:tcPr>
            <w:tcW w:w="1348"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Расчетная единица</w:t>
            </w:r>
          </w:p>
        </w:tc>
        <w:tc>
          <w:tcPr>
            <w:tcW w:w="127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Вместимость объекта</w:t>
            </w:r>
          </w:p>
        </w:tc>
        <w:tc>
          <w:tcPr>
            <w:tcW w:w="749"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Площадь участка, га</w:t>
            </w:r>
          </w:p>
        </w:tc>
      </w:tr>
      <w:tr w:rsidR="00894A29" w:rsidRPr="002D0F76" w:rsidTr="00F75E58">
        <w:tc>
          <w:tcPr>
            <w:tcW w:w="1632"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Гаражи грузовых автомобилей</w:t>
            </w:r>
          </w:p>
        </w:tc>
        <w:tc>
          <w:tcPr>
            <w:tcW w:w="134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200</w:t>
            </w:r>
          </w:p>
        </w:tc>
        <w:tc>
          <w:tcPr>
            <w:tcW w:w="749"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3,5</w:t>
            </w:r>
          </w:p>
        </w:tc>
      </w:tr>
      <w:tr w:rsidR="00894A29" w:rsidRPr="002D0F76" w:rsidTr="00F75E58">
        <w:tc>
          <w:tcPr>
            <w:tcW w:w="1632"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Автобусные парки</w:t>
            </w:r>
          </w:p>
        </w:tc>
        <w:tc>
          <w:tcPr>
            <w:tcW w:w="1348"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автомобиль</w:t>
            </w:r>
          </w:p>
        </w:tc>
        <w:tc>
          <w:tcPr>
            <w:tcW w:w="127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200</w:t>
            </w:r>
          </w:p>
        </w:tc>
        <w:tc>
          <w:tcPr>
            <w:tcW w:w="749"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2,3</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3,5</w:t>
            </w:r>
          </w:p>
        </w:tc>
      </w:tr>
    </w:tbl>
    <w:p w:rsidR="00894A29" w:rsidRPr="004B4756" w:rsidRDefault="00894A29" w:rsidP="002D0F76">
      <w:pPr>
        <w:pStyle w:val="a4"/>
        <w:spacing w:after="0"/>
        <w:ind w:firstLine="567"/>
        <w:jc w:val="both"/>
        <w:rPr>
          <w:sz w:val="20"/>
          <w:szCs w:val="20"/>
        </w:rPr>
      </w:pPr>
      <w:r w:rsidRPr="004B4756">
        <w:rPr>
          <w:sz w:val="20"/>
          <w:szCs w:val="20"/>
          <w:u w:val="single"/>
        </w:rPr>
        <w:t>Примечание:</w:t>
      </w:r>
      <w:r w:rsidRPr="004B4756">
        <w:rPr>
          <w:sz w:val="20"/>
          <w:szCs w:val="20"/>
        </w:rPr>
        <w:t xml:space="preserve"> При соответствующем обосновании размеры земельных участков допускается уменьшать, но не более чем на 20%.</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8.2.8. Площадь участка для стоянки одного автотранспортного средства на открытых автостоянках следует принимать на одно машино-место: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легковых автомобилей  – 25 (18)*</w:t>
      </w:r>
      <w:r w:rsidRPr="002D0F76">
        <w:rPr>
          <w:rFonts w:ascii="Times New Roman" w:hAnsi="Times New Roman" w:cs="Times New Roman"/>
          <w:bCs/>
        </w:rPr>
        <w:t xml:space="preserve"> м2;</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автобусов – </w:t>
      </w:r>
      <w:smartTag w:uri="urn:schemas-microsoft-com:office:smarttags" w:element="metricconverter">
        <w:smartTagPr>
          <w:attr w:name="ProductID" w:val="40 м2"/>
        </w:smartTagPr>
        <w:r w:rsidRPr="002D0F76">
          <w:rPr>
            <w:rFonts w:ascii="Times New Roman" w:hAnsi="Times New Roman" w:cs="Times New Roman"/>
          </w:rPr>
          <w:t>40</w:t>
        </w:r>
        <w:r w:rsidRPr="002D0F76">
          <w:rPr>
            <w:rFonts w:ascii="Times New Roman" w:hAnsi="Times New Roman" w:cs="Times New Roman"/>
            <w:bCs/>
          </w:rPr>
          <w:t xml:space="preserve"> м2</w:t>
        </w:r>
      </w:smartTag>
      <w:r w:rsidRPr="002D0F76">
        <w:rPr>
          <w:rFonts w:ascii="Times New Roman" w:hAnsi="Times New Roman" w:cs="Times New Roman"/>
          <w:bCs/>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велосипедов –  </w:t>
      </w:r>
      <w:smartTag w:uri="urn:schemas-microsoft-com:office:smarttags" w:element="metricconverter">
        <w:smartTagPr>
          <w:attr w:name="ProductID" w:val="0,9 м2"/>
        </w:smartTagPr>
        <w:r w:rsidRPr="002D0F76">
          <w:rPr>
            <w:rFonts w:ascii="Times New Roman" w:hAnsi="Times New Roman" w:cs="Times New Roman"/>
          </w:rPr>
          <w:t>0,9</w:t>
        </w:r>
        <w:r w:rsidRPr="002D0F76">
          <w:rPr>
            <w:rFonts w:ascii="Times New Roman" w:hAnsi="Times New Roman" w:cs="Times New Roman"/>
            <w:bCs/>
          </w:rPr>
          <w:t xml:space="preserve"> м2</w:t>
        </w:r>
      </w:smartTag>
      <w:r w:rsidRPr="002D0F76">
        <w:rPr>
          <w:rFonts w:ascii="Times New Roman" w:hAnsi="Times New Roman" w:cs="Times New Roman"/>
        </w:rPr>
        <w:t>.</w:t>
      </w:r>
    </w:p>
    <w:p w:rsidR="00894A29" w:rsidRPr="002D0F76" w:rsidRDefault="00894A29" w:rsidP="002D0F76">
      <w:pPr>
        <w:pStyle w:val="21"/>
        <w:tabs>
          <w:tab w:val="clear" w:pos="643"/>
        </w:tabs>
        <w:ind w:left="0" w:firstLine="567"/>
        <w:jc w:val="both"/>
      </w:pPr>
      <w:r w:rsidRPr="002D0F76">
        <w:t>* В скобках – при примыкании участков для стоянки к проезжей части улиц и проездов.</w:t>
      </w:r>
    </w:p>
    <w:p w:rsidR="00894A29" w:rsidRPr="002D0F76" w:rsidRDefault="00894A29" w:rsidP="002D0F76">
      <w:pPr>
        <w:pStyle w:val="21"/>
        <w:tabs>
          <w:tab w:val="clear" w:pos="643"/>
        </w:tabs>
        <w:ind w:left="0" w:firstLine="567"/>
        <w:jc w:val="both"/>
      </w:pPr>
    </w:p>
    <w:p w:rsidR="00894A29" w:rsidRPr="002D0F76" w:rsidRDefault="00894A29" w:rsidP="002D0F76">
      <w:pPr>
        <w:pStyle w:val="21"/>
        <w:tabs>
          <w:tab w:val="clear" w:pos="643"/>
        </w:tabs>
        <w:ind w:left="0" w:firstLine="567"/>
        <w:jc w:val="both"/>
      </w:pPr>
      <w:r w:rsidRPr="002D0F76">
        <w:t xml:space="preserve">8.2.9. Удаленность въездов и выездов во встроенные гаражи от окон жилых и общественных зданий, зон отдыха, игровых площадок и участков лечебных учреждений (не менее) – </w:t>
      </w:r>
      <w:smartTag w:uri="urn:schemas-microsoft-com:office:smarttags" w:element="metricconverter">
        <w:smartTagPr>
          <w:attr w:name="ProductID" w:val="15 м"/>
        </w:smartTagPr>
        <w:r w:rsidRPr="002D0F76">
          <w:t>15 м</w:t>
        </w:r>
      </w:smartTag>
      <w:r w:rsidRPr="002D0F76">
        <w:t>.</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8.2.10. Размер земельного участка автозаправочной станции (АЗС) (одна топливораздаточная колонка на 500-1200 автомобилей).</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57</w:t>
      </w:r>
    </w:p>
    <w:tbl>
      <w:tblPr>
        <w:tblW w:w="5000" w:type="pct"/>
        <w:tblLook w:val="0000" w:firstRow="0" w:lastRow="0" w:firstColumn="0" w:lastColumn="0" w:noHBand="0" w:noVBand="0"/>
      </w:tblPr>
      <w:tblGrid>
        <w:gridCol w:w="4580"/>
        <w:gridCol w:w="2921"/>
        <w:gridCol w:w="2769"/>
      </w:tblGrid>
      <w:tr w:rsidR="00894A29" w:rsidRPr="002D0F76" w:rsidTr="00F75E58">
        <w:trPr>
          <w:trHeight w:val="345"/>
        </w:trPr>
        <w:tc>
          <w:tcPr>
            <w:tcW w:w="2230"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АЗС при количестве </w:t>
            </w:r>
          </w:p>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топливораздаточных колонок</w:t>
            </w:r>
          </w:p>
        </w:tc>
        <w:tc>
          <w:tcPr>
            <w:tcW w:w="142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Единица измерения </w:t>
            </w:r>
          </w:p>
        </w:tc>
        <w:tc>
          <w:tcPr>
            <w:tcW w:w="13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r>
      <w:tr w:rsidR="00894A29" w:rsidRPr="002D0F76" w:rsidTr="00F75E58">
        <w:tc>
          <w:tcPr>
            <w:tcW w:w="2230"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 2 колонки</w:t>
            </w:r>
          </w:p>
        </w:tc>
        <w:tc>
          <w:tcPr>
            <w:tcW w:w="142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0,1</w:t>
            </w:r>
          </w:p>
        </w:tc>
      </w:tr>
      <w:tr w:rsidR="00894A29" w:rsidRPr="002D0F76" w:rsidTr="00F75E58">
        <w:tc>
          <w:tcPr>
            <w:tcW w:w="2230"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 колонок</w:t>
            </w:r>
          </w:p>
        </w:tc>
        <w:tc>
          <w:tcPr>
            <w:tcW w:w="142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0,2</w:t>
            </w:r>
          </w:p>
        </w:tc>
      </w:tr>
      <w:tr w:rsidR="00894A29" w:rsidRPr="002D0F76" w:rsidTr="00F75E58">
        <w:tc>
          <w:tcPr>
            <w:tcW w:w="2230"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7 колонок</w:t>
            </w:r>
          </w:p>
        </w:tc>
        <w:tc>
          <w:tcPr>
            <w:tcW w:w="142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га</w:t>
            </w:r>
          </w:p>
        </w:tc>
        <w:tc>
          <w:tcPr>
            <w:tcW w:w="13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0,3</w:t>
            </w:r>
          </w:p>
        </w:tc>
      </w:tr>
    </w:tbl>
    <w:p w:rsidR="00894A29" w:rsidRPr="002D0F76" w:rsidRDefault="00894A29" w:rsidP="002D0F76">
      <w:pPr>
        <w:pStyle w:val="a6"/>
        <w:spacing w:after="0"/>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8.2.11. Расстояние от АЗС с подземными топливными резервуарами до границ участков общеобразовательных школ, детских дошкольных и лечебных учреждений или до стен жилых и общественных зданий (не менее)* -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w:t>
      </w:r>
    </w:p>
    <w:p w:rsidR="00894A29" w:rsidRPr="002D0F76" w:rsidRDefault="00894A29" w:rsidP="002D0F76">
      <w:pPr>
        <w:pStyle w:val="a9"/>
        <w:spacing w:after="0"/>
        <w:ind w:left="0" w:firstLine="567"/>
        <w:jc w:val="both"/>
        <w:rPr>
          <w:rFonts w:ascii="Times New Roman" w:hAnsi="Times New Roman" w:cs="Times New Roman"/>
        </w:rPr>
      </w:pPr>
      <w:r w:rsidRPr="002D0F76">
        <w:rPr>
          <w:rFonts w:ascii="Times New Roman" w:hAnsi="Times New Roman" w:cs="Times New Roman"/>
        </w:rPr>
        <w:t>* - расстояние следует определять от топливораздаточных колонок и подземных топливных резервуаров.</w:t>
      </w:r>
    </w:p>
    <w:p w:rsidR="00894A29" w:rsidRPr="002D0F76" w:rsidRDefault="00894A29" w:rsidP="002D0F76">
      <w:pPr>
        <w:pStyle w:val="a9"/>
        <w:spacing w:after="0"/>
        <w:ind w:left="0"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8.2.12. Мощность автозаправочных станций АЗС и расстояние между ними вне пределов населенных пунктов на автомобильных дорогах с различной интенсивностью движения</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58</w:t>
      </w:r>
    </w:p>
    <w:tbl>
      <w:tblPr>
        <w:tblW w:w="5000" w:type="pct"/>
        <w:tblLook w:val="0000" w:firstRow="0" w:lastRow="0" w:firstColumn="0" w:lastColumn="0" w:noHBand="0" w:noVBand="0"/>
      </w:tblPr>
      <w:tblGrid>
        <w:gridCol w:w="3198"/>
        <w:gridCol w:w="2594"/>
        <w:gridCol w:w="2325"/>
        <w:gridCol w:w="2153"/>
      </w:tblGrid>
      <w:tr w:rsidR="00894A29" w:rsidRPr="002D0F76" w:rsidTr="00F75E58">
        <w:tc>
          <w:tcPr>
            <w:tcW w:w="1557"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Интенсивность движения,</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трансп. ед./сут</w:t>
            </w:r>
          </w:p>
        </w:tc>
        <w:tc>
          <w:tcPr>
            <w:tcW w:w="126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Мощность АЗС, заправок в сутки</w:t>
            </w:r>
          </w:p>
        </w:tc>
        <w:tc>
          <w:tcPr>
            <w:tcW w:w="113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Расстояние между АЗС, км</w:t>
            </w:r>
          </w:p>
        </w:tc>
        <w:tc>
          <w:tcPr>
            <w:tcW w:w="10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Размещение АЗС</w:t>
            </w:r>
          </w:p>
        </w:tc>
      </w:tr>
      <w:tr w:rsidR="00894A29" w:rsidRPr="002D0F76" w:rsidTr="00F75E58">
        <w:tc>
          <w:tcPr>
            <w:tcW w:w="1557"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Свыше 1000 до 2000</w:t>
            </w:r>
          </w:p>
        </w:tc>
        <w:tc>
          <w:tcPr>
            <w:tcW w:w="126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250</w:t>
            </w:r>
          </w:p>
        </w:tc>
        <w:tc>
          <w:tcPr>
            <w:tcW w:w="113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30 - 40</w:t>
            </w:r>
          </w:p>
        </w:tc>
        <w:tc>
          <w:tcPr>
            <w:tcW w:w="10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Одностороннее</w:t>
            </w:r>
          </w:p>
        </w:tc>
      </w:tr>
      <w:tr w:rsidR="00894A29" w:rsidRPr="002D0F76" w:rsidTr="00F75E58">
        <w:tc>
          <w:tcPr>
            <w:tcW w:w="1557"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Свыше 2000 до 3000</w:t>
            </w:r>
          </w:p>
        </w:tc>
        <w:tc>
          <w:tcPr>
            <w:tcW w:w="126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500</w:t>
            </w:r>
          </w:p>
        </w:tc>
        <w:tc>
          <w:tcPr>
            <w:tcW w:w="113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Одностороннее</w:t>
            </w:r>
          </w:p>
        </w:tc>
      </w:tr>
      <w:tr w:rsidR="00894A29" w:rsidRPr="002D0F76" w:rsidTr="00F75E58">
        <w:tc>
          <w:tcPr>
            <w:tcW w:w="1557"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Свыше 3000 до 5000</w:t>
            </w:r>
          </w:p>
        </w:tc>
        <w:tc>
          <w:tcPr>
            <w:tcW w:w="126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750</w:t>
            </w:r>
          </w:p>
        </w:tc>
        <w:tc>
          <w:tcPr>
            <w:tcW w:w="113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40 - 50</w:t>
            </w:r>
          </w:p>
        </w:tc>
        <w:tc>
          <w:tcPr>
            <w:tcW w:w="104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Одностороннее</w:t>
            </w:r>
          </w:p>
        </w:tc>
      </w:tr>
    </w:tbl>
    <w:p w:rsidR="00894A29" w:rsidRPr="002D0F76" w:rsidRDefault="00894A29" w:rsidP="002D0F76">
      <w:pPr>
        <w:pStyle w:val="a7"/>
        <w:ind w:firstLine="567"/>
        <w:jc w:val="both"/>
        <w:rPr>
          <w:b w:val="0"/>
          <w:sz w:val="24"/>
          <w:szCs w:val="24"/>
        </w:rPr>
      </w:pPr>
      <w:r w:rsidRPr="002D0F76">
        <w:rPr>
          <w:b w:val="0"/>
          <w:sz w:val="24"/>
          <w:szCs w:val="24"/>
          <w:u w:val="single"/>
        </w:rPr>
        <w:t>Примечание</w:t>
      </w:r>
      <w:r w:rsidRPr="002D0F76">
        <w:rPr>
          <w:b w:val="0"/>
          <w:sz w:val="24"/>
          <w:szCs w:val="24"/>
        </w:rPr>
        <w:t>:  АЗС следует размещать:</w:t>
      </w:r>
    </w:p>
    <w:p w:rsidR="00894A29" w:rsidRPr="002D0F76" w:rsidRDefault="00894A29" w:rsidP="002D0F76">
      <w:pPr>
        <w:pStyle w:val="22"/>
        <w:numPr>
          <w:ilvl w:val="0"/>
          <w:numId w:val="20"/>
        </w:numPr>
        <w:suppressAutoHyphens/>
        <w:ind w:left="0" w:firstLine="567"/>
        <w:contextualSpacing w:val="0"/>
        <w:jc w:val="both"/>
        <w:rPr>
          <w:rFonts w:ascii="Times New Roman" w:hAnsi="Times New Roman" w:cs="Times New Roman"/>
        </w:rPr>
      </w:pPr>
      <w:r w:rsidRPr="002D0F76">
        <w:rPr>
          <w:rFonts w:ascii="Times New Roman" w:hAnsi="Times New Roman" w:cs="Times New Roman"/>
        </w:rPr>
        <w:t xml:space="preserve">в придорожных полосах на участках дорог с уклоном не более 40‰, на кривых в плане радиусом более </w:t>
      </w:r>
      <w:smartTag w:uri="urn:schemas-microsoft-com:office:smarttags" w:element="metricconverter">
        <w:smartTagPr>
          <w:attr w:name="ProductID" w:val="1000 м"/>
        </w:smartTagPr>
        <w:r w:rsidRPr="002D0F76">
          <w:rPr>
            <w:rFonts w:ascii="Times New Roman" w:hAnsi="Times New Roman" w:cs="Times New Roman"/>
          </w:rPr>
          <w:t>1000 м</w:t>
        </w:r>
      </w:smartTag>
      <w:r w:rsidRPr="002D0F76">
        <w:rPr>
          <w:rFonts w:ascii="Times New Roman" w:hAnsi="Times New Roman" w:cs="Times New Roman"/>
        </w:rPr>
        <w:t xml:space="preserve">, на выпуклых кривых в продольном профиле радиусом более </w:t>
      </w:r>
      <w:smartTag w:uri="urn:schemas-microsoft-com:office:smarttags" w:element="metricconverter">
        <w:smartTagPr>
          <w:attr w:name="ProductID" w:val="10000 м"/>
        </w:smartTagPr>
        <w:r w:rsidRPr="002D0F76">
          <w:rPr>
            <w:rFonts w:ascii="Times New Roman" w:hAnsi="Times New Roman" w:cs="Times New Roman"/>
          </w:rPr>
          <w:t>10000 м</w:t>
        </w:r>
      </w:smartTag>
      <w:r w:rsidRPr="002D0F76">
        <w:rPr>
          <w:rFonts w:ascii="Times New Roman" w:hAnsi="Times New Roman" w:cs="Times New Roman"/>
        </w:rPr>
        <w:t>;</w:t>
      </w:r>
    </w:p>
    <w:p w:rsidR="00894A29" w:rsidRPr="002D0F76" w:rsidRDefault="00894A29" w:rsidP="002D0F76">
      <w:pPr>
        <w:pStyle w:val="22"/>
        <w:numPr>
          <w:ilvl w:val="0"/>
          <w:numId w:val="20"/>
        </w:numPr>
        <w:suppressAutoHyphens/>
        <w:ind w:left="0" w:firstLine="567"/>
        <w:contextualSpacing w:val="0"/>
        <w:jc w:val="both"/>
        <w:rPr>
          <w:rFonts w:ascii="Times New Roman" w:hAnsi="Times New Roman" w:cs="Times New Roman"/>
        </w:rPr>
      </w:pPr>
      <w:r w:rsidRPr="002D0F76">
        <w:rPr>
          <w:rFonts w:ascii="Times New Roman" w:hAnsi="Times New Roman" w:cs="Times New Roman"/>
        </w:rPr>
        <w:t xml:space="preserve">не ближе </w:t>
      </w:r>
      <w:smartTag w:uri="urn:schemas-microsoft-com:office:smarttags" w:element="metricconverter">
        <w:smartTagPr>
          <w:attr w:name="ProductID" w:val="250 м"/>
        </w:smartTagPr>
        <w:r w:rsidRPr="002D0F76">
          <w:rPr>
            <w:rFonts w:ascii="Times New Roman" w:hAnsi="Times New Roman" w:cs="Times New Roman"/>
          </w:rPr>
          <w:t>250 м</w:t>
        </w:r>
      </w:smartTag>
      <w:r w:rsidRPr="002D0F76">
        <w:rPr>
          <w:rFonts w:ascii="Times New Roman" w:hAnsi="Times New Roman" w:cs="Times New Roman"/>
        </w:rPr>
        <w:t xml:space="preserve"> от железнодорожных переездов, не ближе </w:t>
      </w:r>
      <w:smartTag w:uri="urn:schemas-microsoft-com:office:smarttags" w:element="metricconverter">
        <w:smartTagPr>
          <w:attr w:name="ProductID" w:val="1000 м"/>
        </w:smartTagPr>
        <w:r w:rsidRPr="002D0F76">
          <w:rPr>
            <w:rFonts w:ascii="Times New Roman" w:hAnsi="Times New Roman" w:cs="Times New Roman"/>
          </w:rPr>
          <w:t>1000 м</w:t>
        </w:r>
      </w:smartTag>
      <w:r w:rsidRPr="002D0F76">
        <w:rPr>
          <w:rFonts w:ascii="Times New Roman" w:hAnsi="Times New Roman" w:cs="Times New Roman"/>
        </w:rPr>
        <w:t xml:space="preserve"> от мостовых переходов, на участках с насыпями высотой не более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w:t>
      </w:r>
    </w:p>
    <w:p w:rsidR="00894A29" w:rsidRPr="002D0F76" w:rsidRDefault="00894A29" w:rsidP="002D0F76">
      <w:pPr>
        <w:pStyle w:val="22"/>
        <w:ind w:left="0"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8.2.13. Размер земельного участка станции технического обслуживания (СТО) (Один пост на 100-200 автомобилей)</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5</w:t>
      </w:r>
      <w:r w:rsidRPr="002D0F76">
        <w:rPr>
          <w:rFonts w:ascii="Times New Roman" w:hAnsi="Times New Roman" w:cs="Times New Roman"/>
        </w:rPr>
        <w:t>9</w:t>
      </w:r>
    </w:p>
    <w:tbl>
      <w:tblPr>
        <w:tblW w:w="5000" w:type="pct"/>
        <w:tblLook w:val="0000" w:firstRow="0" w:lastRow="0" w:firstColumn="0" w:lastColumn="0" w:noHBand="0" w:noVBand="0"/>
      </w:tblPr>
      <w:tblGrid>
        <w:gridCol w:w="5042"/>
        <w:gridCol w:w="2921"/>
        <w:gridCol w:w="2307"/>
      </w:tblGrid>
      <w:tr w:rsidR="00894A29" w:rsidRPr="002D0F76" w:rsidTr="00F75E58">
        <w:trPr>
          <w:trHeight w:val="345"/>
        </w:trPr>
        <w:tc>
          <w:tcPr>
            <w:tcW w:w="2455"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СТО при количестве постов</w:t>
            </w:r>
          </w:p>
        </w:tc>
        <w:tc>
          <w:tcPr>
            <w:tcW w:w="142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Единица измерения </w:t>
            </w:r>
          </w:p>
        </w:tc>
        <w:tc>
          <w:tcPr>
            <w:tcW w:w="112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r>
      <w:tr w:rsidR="00894A29" w:rsidRPr="002D0F76" w:rsidTr="00F75E58">
        <w:tc>
          <w:tcPr>
            <w:tcW w:w="245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 10 постов</w:t>
            </w:r>
          </w:p>
        </w:tc>
        <w:tc>
          <w:tcPr>
            <w:tcW w:w="142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w:t>
            </w:r>
          </w:p>
        </w:tc>
      </w:tr>
      <w:tr w:rsidR="00894A29" w:rsidRPr="002D0F76" w:rsidTr="00F75E58">
        <w:trPr>
          <w:trHeight w:val="243"/>
        </w:trPr>
        <w:tc>
          <w:tcPr>
            <w:tcW w:w="2455"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 постов</w:t>
            </w:r>
          </w:p>
        </w:tc>
        <w:tc>
          <w:tcPr>
            <w:tcW w:w="1422"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га</w:t>
            </w:r>
          </w:p>
        </w:tc>
        <w:tc>
          <w:tcPr>
            <w:tcW w:w="112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w:t>
            </w:r>
          </w:p>
        </w:tc>
      </w:tr>
    </w:tbl>
    <w:p w:rsidR="00894A29" w:rsidRPr="002D0F76" w:rsidRDefault="00894A29" w:rsidP="002D0F76">
      <w:pPr>
        <w:pStyle w:val="21"/>
        <w:tabs>
          <w:tab w:val="clear" w:pos="643"/>
        </w:tabs>
        <w:ind w:left="0" w:firstLine="567"/>
        <w:jc w:val="both"/>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8.2.14. Мощность станций технического обслуживания автомобилей и расстояние между ними вне пределов населенных пунктов на автомобильных дорогах с различной интенсивностью движения</w:t>
      </w:r>
    </w:p>
    <w:p w:rsidR="00894A29" w:rsidRPr="002D0F76" w:rsidRDefault="00894A29" w:rsidP="004B4756">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4B4756">
        <w:rPr>
          <w:rFonts w:ascii="Times New Roman" w:hAnsi="Times New Roman" w:cs="Times New Roman"/>
        </w:rPr>
        <w:t>6</w:t>
      </w:r>
      <w:r w:rsidRPr="002D0F76">
        <w:rPr>
          <w:rFonts w:ascii="Times New Roman" w:hAnsi="Times New Roman" w:cs="Times New Roman"/>
        </w:rPr>
        <w:t>0</w:t>
      </w:r>
    </w:p>
    <w:tbl>
      <w:tblPr>
        <w:tblW w:w="5000" w:type="pct"/>
        <w:tblLook w:val="0000" w:firstRow="0" w:lastRow="0" w:firstColumn="0" w:lastColumn="0" w:noHBand="0" w:noVBand="0"/>
      </w:tblPr>
      <w:tblGrid>
        <w:gridCol w:w="2583"/>
        <w:gridCol w:w="1076"/>
        <w:gridCol w:w="1076"/>
        <w:gridCol w:w="1076"/>
        <w:gridCol w:w="1230"/>
        <w:gridCol w:w="1076"/>
        <w:gridCol w:w="2153"/>
      </w:tblGrid>
      <w:tr w:rsidR="00894A29" w:rsidRPr="002D0F76" w:rsidTr="00F75E58">
        <w:trPr>
          <w:cantSplit/>
          <w:trHeight w:hRule="exact" w:val="783"/>
        </w:trPr>
        <w:tc>
          <w:tcPr>
            <w:tcW w:w="1257"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Интенсивность движения,</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трансп. ед./сут</w:t>
            </w:r>
          </w:p>
        </w:tc>
        <w:tc>
          <w:tcPr>
            <w:tcW w:w="2695" w:type="pct"/>
            <w:gridSpan w:val="5"/>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Число постов на СТО в зависимости от расстояния между ними, км</w:t>
            </w:r>
          </w:p>
        </w:tc>
        <w:tc>
          <w:tcPr>
            <w:tcW w:w="1048" w:type="pct"/>
            <w:vMerge w:val="restar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Размещение СТО</w:t>
            </w:r>
          </w:p>
        </w:tc>
      </w:tr>
      <w:tr w:rsidR="00894A29" w:rsidRPr="002D0F76" w:rsidTr="00F75E58">
        <w:trPr>
          <w:cantSplit/>
          <w:trHeight w:hRule="exact" w:val="462"/>
        </w:trPr>
        <w:tc>
          <w:tcPr>
            <w:tcW w:w="1257"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52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80</w:t>
            </w:r>
          </w:p>
        </w:tc>
        <w:tc>
          <w:tcPr>
            <w:tcW w:w="52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100</w:t>
            </w:r>
          </w:p>
        </w:tc>
        <w:tc>
          <w:tcPr>
            <w:tcW w:w="52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150</w:t>
            </w:r>
          </w:p>
        </w:tc>
        <w:tc>
          <w:tcPr>
            <w:tcW w:w="599"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200</w:t>
            </w:r>
          </w:p>
        </w:tc>
        <w:tc>
          <w:tcPr>
            <w:tcW w:w="52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250</w:t>
            </w:r>
          </w:p>
        </w:tc>
        <w:tc>
          <w:tcPr>
            <w:tcW w:w="1048" w:type="pct"/>
            <w:vMerge/>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jc w:val="both"/>
              <w:rPr>
                <w:rFonts w:ascii="Times New Roman" w:hAnsi="Times New Roman" w:cs="Times New Roman"/>
              </w:rPr>
            </w:pPr>
          </w:p>
        </w:tc>
      </w:tr>
      <w:tr w:rsidR="00894A29" w:rsidRPr="002D0F76" w:rsidTr="00F75E58">
        <w:trPr>
          <w:cantSplit/>
          <w:trHeight w:hRule="exact" w:val="241"/>
        </w:trPr>
        <w:tc>
          <w:tcPr>
            <w:tcW w:w="1257"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1000</w:t>
            </w:r>
          </w:p>
        </w:tc>
        <w:tc>
          <w:tcPr>
            <w:tcW w:w="52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w:t>
            </w:r>
          </w:p>
        </w:tc>
        <w:tc>
          <w:tcPr>
            <w:tcW w:w="599"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w:t>
            </w:r>
          </w:p>
        </w:tc>
        <w:tc>
          <w:tcPr>
            <w:tcW w:w="1048" w:type="pct"/>
            <w:vMerge w:val="restar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Одностороннее</w:t>
            </w:r>
          </w:p>
        </w:tc>
      </w:tr>
      <w:tr w:rsidR="00894A29" w:rsidRPr="002D0F76" w:rsidTr="00F75E58">
        <w:trPr>
          <w:cantSplit/>
          <w:trHeight w:hRule="exact" w:val="241"/>
        </w:trPr>
        <w:tc>
          <w:tcPr>
            <w:tcW w:w="1257"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2000</w:t>
            </w:r>
          </w:p>
        </w:tc>
        <w:tc>
          <w:tcPr>
            <w:tcW w:w="52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w:t>
            </w:r>
          </w:p>
        </w:tc>
        <w:tc>
          <w:tcPr>
            <w:tcW w:w="52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w:t>
            </w:r>
          </w:p>
        </w:tc>
        <w:tc>
          <w:tcPr>
            <w:tcW w:w="599"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w:t>
            </w:r>
          </w:p>
        </w:tc>
        <w:tc>
          <w:tcPr>
            <w:tcW w:w="1048"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75E58">
        <w:trPr>
          <w:cantSplit/>
          <w:trHeight w:hRule="exact" w:val="241"/>
        </w:trPr>
        <w:tc>
          <w:tcPr>
            <w:tcW w:w="1257"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3000</w:t>
            </w:r>
          </w:p>
        </w:tc>
        <w:tc>
          <w:tcPr>
            <w:tcW w:w="52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w:t>
            </w:r>
          </w:p>
        </w:tc>
        <w:tc>
          <w:tcPr>
            <w:tcW w:w="52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w:t>
            </w:r>
          </w:p>
        </w:tc>
        <w:tc>
          <w:tcPr>
            <w:tcW w:w="599"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w:t>
            </w:r>
          </w:p>
        </w:tc>
        <w:tc>
          <w:tcPr>
            <w:tcW w:w="1048"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75E58">
        <w:trPr>
          <w:cantSplit/>
          <w:trHeight w:hRule="exact" w:val="241"/>
        </w:trPr>
        <w:tc>
          <w:tcPr>
            <w:tcW w:w="1257"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4000</w:t>
            </w:r>
          </w:p>
        </w:tc>
        <w:tc>
          <w:tcPr>
            <w:tcW w:w="52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w:t>
            </w:r>
          </w:p>
        </w:tc>
        <w:tc>
          <w:tcPr>
            <w:tcW w:w="52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599"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524"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w:t>
            </w:r>
          </w:p>
        </w:tc>
        <w:tc>
          <w:tcPr>
            <w:tcW w:w="1048"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bl>
    <w:p w:rsidR="00894A29" w:rsidRPr="002D0F76" w:rsidRDefault="00894A29" w:rsidP="002D0F76">
      <w:pPr>
        <w:pStyle w:val="21"/>
        <w:tabs>
          <w:tab w:val="clear" w:pos="643"/>
        </w:tabs>
        <w:ind w:left="0" w:firstLine="567"/>
        <w:jc w:val="both"/>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8.2.15. Расстояние от станций технического обслуживания автомобилей до жилых домов, участков общеобразовательных школ, детских дошкольных и лечебных учреждений</w:t>
      </w:r>
    </w:p>
    <w:p w:rsidR="00894A29" w:rsidRPr="002D0F76" w:rsidRDefault="00894A29" w:rsidP="00CF68E3">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6</w:t>
      </w:r>
      <w:r w:rsidRPr="002D0F76">
        <w:rPr>
          <w:rFonts w:ascii="Times New Roman" w:hAnsi="Times New Roman" w:cs="Times New Roman"/>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3"/>
        <w:gridCol w:w="2695"/>
        <w:gridCol w:w="1612"/>
      </w:tblGrid>
      <w:tr w:rsidR="00894A29" w:rsidRPr="002D0F76" w:rsidTr="00F75E58">
        <w:tc>
          <w:tcPr>
            <w:tcW w:w="2903" w:type="pct"/>
            <w:vMerge w:val="restar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Здания, участки</w:t>
            </w:r>
          </w:p>
        </w:tc>
        <w:tc>
          <w:tcPr>
            <w:tcW w:w="2097" w:type="pct"/>
            <w:gridSpan w:val="2"/>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Расстояние, м от станций технического обслуживания при числе постов</w:t>
            </w:r>
          </w:p>
        </w:tc>
      </w:tr>
      <w:tr w:rsidR="00894A29" w:rsidRPr="002D0F76" w:rsidTr="00F75E58">
        <w:tc>
          <w:tcPr>
            <w:tcW w:w="2903" w:type="pct"/>
            <w:vMerge/>
          </w:tcPr>
          <w:p w:rsidR="00894A29" w:rsidRPr="002D0F76" w:rsidRDefault="00894A29" w:rsidP="002D0F76">
            <w:pPr>
              <w:jc w:val="both"/>
              <w:rPr>
                <w:rFonts w:ascii="Times New Roman" w:hAnsi="Times New Roman" w:cs="Times New Roman"/>
              </w:rPr>
            </w:pPr>
          </w:p>
        </w:tc>
        <w:tc>
          <w:tcPr>
            <w:tcW w:w="131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 и менее</w:t>
            </w:r>
          </w:p>
        </w:tc>
        <w:tc>
          <w:tcPr>
            <w:tcW w:w="785"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11-30</w:t>
            </w:r>
          </w:p>
        </w:tc>
      </w:tr>
      <w:tr w:rsidR="00894A29" w:rsidRPr="002D0F76" w:rsidTr="00F75E58">
        <w:tc>
          <w:tcPr>
            <w:tcW w:w="290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Жилые дома</w:t>
            </w:r>
          </w:p>
        </w:tc>
        <w:tc>
          <w:tcPr>
            <w:tcW w:w="131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78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r>
      <w:tr w:rsidR="00894A29" w:rsidRPr="002D0F76" w:rsidTr="00F75E58">
        <w:tc>
          <w:tcPr>
            <w:tcW w:w="290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Торцы жилых домов без окон</w:t>
            </w:r>
          </w:p>
        </w:tc>
        <w:tc>
          <w:tcPr>
            <w:tcW w:w="131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78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r>
      <w:tr w:rsidR="00894A29" w:rsidRPr="002D0F76" w:rsidTr="00F75E58">
        <w:tc>
          <w:tcPr>
            <w:tcW w:w="290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Общественные здания</w:t>
            </w:r>
          </w:p>
        </w:tc>
        <w:tc>
          <w:tcPr>
            <w:tcW w:w="131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78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r>
      <w:tr w:rsidR="00894A29" w:rsidRPr="002D0F76" w:rsidTr="00F75E58">
        <w:tc>
          <w:tcPr>
            <w:tcW w:w="290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Общеобразовательные школы и детские дошкольные учреждения</w:t>
            </w:r>
          </w:p>
        </w:tc>
        <w:tc>
          <w:tcPr>
            <w:tcW w:w="131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78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r>
      <w:tr w:rsidR="00894A29" w:rsidRPr="002D0F76" w:rsidTr="00F75E58">
        <w:tc>
          <w:tcPr>
            <w:tcW w:w="290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Лечебные учреждения со стационаром</w:t>
            </w:r>
          </w:p>
        </w:tc>
        <w:tc>
          <w:tcPr>
            <w:tcW w:w="131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78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r>
    </w:tbl>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u w:val="single"/>
        </w:rPr>
        <w:t>Примечание</w:t>
      </w:r>
      <w:r w:rsidRPr="00CF68E3">
        <w:rPr>
          <w:rFonts w:ascii="Times New Roman" w:hAnsi="Times New Roman" w:cs="Times New Roman"/>
          <w:sz w:val="20"/>
          <w:szCs w:val="20"/>
        </w:rPr>
        <w:t xml:space="preserve">: Расстояния определяются по согласованию с органами Роспотребнадзора.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8.2.16. Расстояния между площадками отдыха вне пределов населенных пунктов на автомобильных дорогах различных категорий</w:t>
      </w:r>
    </w:p>
    <w:p w:rsidR="00894A29" w:rsidRPr="002D0F76" w:rsidRDefault="00894A29" w:rsidP="00CF68E3">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6</w:t>
      </w:r>
      <w:r w:rsidRPr="002D0F76">
        <w:rPr>
          <w:rFonts w:ascii="Times New Roman" w:hAnsi="Times New Roman" w:cs="Times New Roman"/>
        </w:rPr>
        <w:t>2</w:t>
      </w:r>
    </w:p>
    <w:tbl>
      <w:tblPr>
        <w:tblW w:w="5000" w:type="pct"/>
        <w:tblLook w:val="0000" w:firstRow="0" w:lastRow="0" w:firstColumn="0" w:lastColumn="0" w:noHBand="0" w:noVBand="0"/>
      </w:tblPr>
      <w:tblGrid>
        <w:gridCol w:w="2655"/>
        <w:gridCol w:w="3295"/>
        <w:gridCol w:w="4320"/>
      </w:tblGrid>
      <w:tr w:rsidR="00894A29" w:rsidRPr="002D0F76" w:rsidTr="00F75E58">
        <w:tc>
          <w:tcPr>
            <w:tcW w:w="129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Расстояние между площадками отдыха, км</w:t>
            </w:r>
          </w:p>
        </w:tc>
        <w:tc>
          <w:tcPr>
            <w:tcW w:w="210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F75E58">
        <w:trPr>
          <w:cantSplit/>
          <w:trHeight w:hRule="exact" w:val="300"/>
        </w:trPr>
        <w:tc>
          <w:tcPr>
            <w:tcW w:w="129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lang w:val="en-US"/>
              </w:rPr>
              <w:t xml:space="preserve">I </w:t>
            </w:r>
            <w:r w:rsidRPr="002D0F76">
              <w:rPr>
                <w:rFonts w:ascii="Times New Roman" w:hAnsi="Times New Roman" w:cs="Times New Roman"/>
              </w:rPr>
              <w:t xml:space="preserve">и </w:t>
            </w:r>
            <w:r w:rsidRPr="002D0F76">
              <w:rPr>
                <w:rFonts w:ascii="Times New Roman" w:hAnsi="Times New Roman" w:cs="Times New Roman"/>
                <w:lang w:val="en-US"/>
              </w:rPr>
              <w:t xml:space="preserve">II </w:t>
            </w:r>
            <w:r w:rsidRPr="002D0F76">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15-20</w:t>
            </w:r>
          </w:p>
        </w:tc>
        <w:tc>
          <w:tcPr>
            <w:tcW w:w="2103" w:type="pct"/>
            <w:vMerge w:val="restar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На территории площадок отдыха могут быть предусмотрены сооружения для технического осмотра автомобилей и пункты торговли.</w:t>
            </w:r>
          </w:p>
        </w:tc>
      </w:tr>
      <w:tr w:rsidR="00894A29" w:rsidRPr="002D0F76" w:rsidTr="00F75E58">
        <w:trPr>
          <w:cantSplit/>
          <w:trHeight w:hRule="exact" w:val="300"/>
        </w:trPr>
        <w:tc>
          <w:tcPr>
            <w:tcW w:w="129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lang w:val="en-US"/>
              </w:rPr>
              <w:t xml:space="preserve">III </w:t>
            </w:r>
            <w:r w:rsidRPr="002D0F76">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25-35</w:t>
            </w:r>
          </w:p>
        </w:tc>
        <w:tc>
          <w:tcPr>
            <w:tcW w:w="2103"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75E58">
        <w:trPr>
          <w:cantSplit/>
          <w:trHeight w:hRule="exact" w:val="1012"/>
        </w:trPr>
        <w:tc>
          <w:tcPr>
            <w:tcW w:w="129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lang w:val="en-US"/>
              </w:rPr>
              <w:t xml:space="preserve">IV </w:t>
            </w:r>
            <w:r w:rsidRPr="002D0F76">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45-55</w:t>
            </w:r>
          </w:p>
        </w:tc>
        <w:tc>
          <w:tcPr>
            <w:tcW w:w="2103"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bl>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8.2.17. Вместимость площадок отдыха из расчета на одновременную остановку</w:t>
      </w:r>
    </w:p>
    <w:p w:rsidR="00894A29" w:rsidRPr="002D0F76" w:rsidRDefault="00894A29" w:rsidP="00CF68E3">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6</w:t>
      </w:r>
      <w:r w:rsidRPr="002D0F76">
        <w:rPr>
          <w:rFonts w:ascii="Times New Roman" w:hAnsi="Times New Roman" w:cs="Times New Roman"/>
        </w:rPr>
        <w:t>3</w:t>
      </w:r>
    </w:p>
    <w:tbl>
      <w:tblPr>
        <w:tblW w:w="5000" w:type="pct"/>
        <w:tblLook w:val="0000" w:firstRow="0" w:lastRow="0" w:firstColumn="0" w:lastColumn="0" w:noHBand="0" w:noVBand="0"/>
      </w:tblPr>
      <w:tblGrid>
        <w:gridCol w:w="2655"/>
        <w:gridCol w:w="3295"/>
        <w:gridCol w:w="4320"/>
      </w:tblGrid>
      <w:tr w:rsidR="00894A29" w:rsidRPr="002D0F76" w:rsidTr="00F75E58">
        <w:tc>
          <w:tcPr>
            <w:tcW w:w="1293"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Категория дорог</w:t>
            </w:r>
          </w:p>
        </w:tc>
        <w:tc>
          <w:tcPr>
            <w:tcW w:w="160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Количество автомобилей при единовременной остановке</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(не менее)</w:t>
            </w:r>
          </w:p>
        </w:tc>
        <w:tc>
          <w:tcPr>
            <w:tcW w:w="210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Примечание</w:t>
            </w:r>
          </w:p>
        </w:tc>
      </w:tr>
      <w:tr w:rsidR="00894A29" w:rsidRPr="002D0F76" w:rsidTr="00F75E58">
        <w:trPr>
          <w:cantSplit/>
          <w:trHeight w:hRule="exact" w:val="324"/>
        </w:trPr>
        <w:tc>
          <w:tcPr>
            <w:tcW w:w="129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lang w:val="en-US"/>
              </w:rPr>
              <w:t xml:space="preserve">I </w:t>
            </w:r>
            <w:r w:rsidRPr="002D0F76">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20-50</w:t>
            </w:r>
          </w:p>
        </w:tc>
        <w:tc>
          <w:tcPr>
            <w:tcW w:w="2103" w:type="pct"/>
            <w:vMerge w:val="restar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При двустороннем размещении площадок отдуха на дорогах </w:t>
            </w:r>
            <w:r w:rsidRPr="002D0F76">
              <w:rPr>
                <w:rFonts w:ascii="Times New Roman" w:hAnsi="Times New Roman" w:cs="Times New Roman"/>
                <w:lang w:val="en-US"/>
              </w:rPr>
              <w:t>I</w:t>
            </w:r>
            <w:r w:rsidRPr="002D0F76">
              <w:rPr>
                <w:rFonts w:ascii="Times New Roman" w:hAnsi="Times New Roman" w:cs="Times New Roman"/>
              </w:rPr>
              <w:t xml:space="preserve"> категории их вместимость уменьшается вдвое.</w:t>
            </w:r>
          </w:p>
        </w:tc>
      </w:tr>
      <w:tr w:rsidR="00894A29" w:rsidRPr="002D0F76" w:rsidTr="00F75E58">
        <w:trPr>
          <w:cantSplit/>
          <w:trHeight w:hRule="exact" w:val="427"/>
        </w:trPr>
        <w:tc>
          <w:tcPr>
            <w:tcW w:w="129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lang w:val="en-US"/>
              </w:rPr>
              <w:t xml:space="preserve">II </w:t>
            </w:r>
            <w:r w:rsidRPr="002D0F76">
              <w:rPr>
                <w:rFonts w:ascii="Times New Roman" w:hAnsi="Times New Roman" w:cs="Times New Roman"/>
              </w:rPr>
              <w:t>и</w:t>
            </w:r>
            <w:r w:rsidRPr="002D0F76">
              <w:rPr>
                <w:rFonts w:ascii="Times New Roman" w:hAnsi="Times New Roman" w:cs="Times New Roman"/>
                <w:lang w:val="en-US"/>
              </w:rPr>
              <w:t xml:space="preserve"> III </w:t>
            </w:r>
            <w:r w:rsidRPr="002D0F76">
              <w:rPr>
                <w:rFonts w:ascii="Times New Roman" w:hAnsi="Times New Roman" w:cs="Times New Roman"/>
              </w:rPr>
              <w:t>категории</w:t>
            </w:r>
          </w:p>
        </w:tc>
        <w:tc>
          <w:tcPr>
            <w:tcW w:w="160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10-15</w:t>
            </w:r>
          </w:p>
        </w:tc>
        <w:tc>
          <w:tcPr>
            <w:tcW w:w="2103"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r w:rsidR="00894A29" w:rsidRPr="002D0F76" w:rsidTr="00F75E58">
        <w:trPr>
          <w:cantSplit/>
          <w:trHeight w:hRule="exact" w:val="575"/>
        </w:trPr>
        <w:tc>
          <w:tcPr>
            <w:tcW w:w="1293"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lang w:val="en-US"/>
              </w:rPr>
              <w:t xml:space="preserve">IV </w:t>
            </w:r>
            <w:r w:rsidRPr="002D0F76">
              <w:rPr>
                <w:rFonts w:ascii="Times New Roman" w:hAnsi="Times New Roman" w:cs="Times New Roman"/>
              </w:rPr>
              <w:t>категория</w:t>
            </w:r>
          </w:p>
        </w:tc>
        <w:tc>
          <w:tcPr>
            <w:tcW w:w="160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10</w:t>
            </w:r>
          </w:p>
        </w:tc>
        <w:tc>
          <w:tcPr>
            <w:tcW w:w="2103" w:type="pct"/>
            <w:vMerge/>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jc w:val="both"/>
              <w:rPr>
                <w:rFonts w:ascii="Times New Roman" w:hAnsi="Times New Roman" w:cs="Times New Roman"/>
              </w:rPr>
            </w:pPr>
          </w:p>
        </w:tc>
      </w:tr>
    </w:tbl>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8.2.18. Размер участка при одноярусном хранении судов прогулочного и спортивного флота </w:t>
      </w:r>
    </w:p>
    <w:p w:rsidR="00894A29" w:rsidRPr="002D0F76" w:rsidRDefault="00894A29" w:rsidP="00CF68E3">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6</w:t>
      </w:r>
      <w:r w:rsidRPr="002D0F76">
        <w:rPr>
          <w:rFonts w:ascii="Times New Roman" w:hAnsi="Times New Roman" w:cs="Times New Roman"/>
        </w:rPr>
        <w:t>4</w:t>
      </w:r>
    </w:p>
    <w:tbl>
      <w:tblPr>
        <w:tblW w:w="5000" w:type="pct"/>
        <w:tblLook w:val="0000" w:firstRow="0" w:lastRow="0" w:firstColumn="0" w:lastColumn="0" w:noHBand="0" w:noVBand="0"/>
      </w:tblPr>
      <w:tblGrid>
        <w:gridCol w:w="4274"/>
        <w:gridCol w:w="3459"/>
        <w:gridCol w:w="2537"/>
      </w:tblGrid>
      <w:tr w:rsidR="00894A29" w:rsidRPr="002D0F76" w:rsidTr="00F75E58">
        <w:tc>
          <w:tcPr>
            <w:tcW w:w="2081"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p>
        </w:tc>
        <w:tc>
          <w:tcPr>
            <w:tcW w:w="168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1235"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r>
      <w:tr w:rsidR="00894A29" w:rsidRPr="002D0F76" w:rsidTr="00F75E58">
        <w:trPr>
          <w:cantSplit/>
          <w:trHeight w:hRule="exact" w:val="411"/>
        </w:trPr>
        <w:tc>
          <w:tcPr>
            <w:tcW w:w="2081"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Прогулочный флот</w:t>
            </w:r>
          </w:p>
        </w:tc>
        <w:tc>
          <w:tcPr>
            <w:tcW w:w="168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20-27</w:t>
            </w:r>
          </w:p>
        </w:tc>
        <w:tc>
          <w:tcPr>
            <w:tcW w:w="1235" w:type="pct"/>
            <w:vMerge w:val="restar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м2 на 1 место</w:t>
            </w:r>
          </w:p>
        </w:tc>
      </w:tr>
      <w:tr w:rsidR="00894A29" w:rsidRPr="002D0F76" w:rsidTr="00F75E58">
        <w:trPr>
          <w:cantSplit/>
          <w:trHeight w:hRule="exact" w:val="388"/>
        </w:trPr>
        <w:tc>
          <w:tcPr>
            <w:tcW w:w="2081" w:type="pc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Спортивный флот</w:t>
            </w:r>
          </w:p>
        </w:tc>
        <w:tc>
          <w:tcPr>
            <w:tcW w:w="1684" w:type="pc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75</w:t>
            </w:r>
          </w:p>
        </w:tc>
        <w:tc>
          <w:tcPr>
            <w:tcW w:w="1235" w:type="pct"/>
            <w:vMerge/>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jc w:val="both"/>
              <w:rPr>
                <w:rFonts w:ascii="Times New Roman" w:hAnsi="Times New Roman" w:cs="Times New Roman"/>
              </w:rPr>
            </w:pPr>
          </w:p>
        </w:tc>
      </w:tr>
    </w:tbl>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8.2.19. Расстояние от стоянок маломерных судов до жилой застройки следует принимать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до больниц и санаториев – не менее </w:t>
      </w:r>
      <w:smartTag w:uri="urn:schemas-microsoft-com:office:smarttags" w:element="metricconverter">
        <w:smartTagPr>
          <w:attr w:name="ProductID" w:val="200 м"/>
        </w:smartTagPr>
        <w:r w:rsidRPr="002D0F76">
          <w:rPr>
            <w:rFonts w:ascii="Times New Roman" w:hAnsi="Times New Roman" w:cs="Times New Roman"/>
          </w:rPr>
          <w:t>200 м</w:t>
        </w:r>
      </w:smartTag>
      <w:r w:rsidRPr="002D0F76">
        <w:rPr>
          <w:rFonts w:ascii="Times New Roman" w:hAnsi="Times New Roman" w:cs="Times New Roman"/>
        </w:rPr>
        <w:t>.</w:t>
      </w:r>
    </w:p>
    <w:p w:rsidR="00CF68E3" w:rsidRPr="002D0F76" w:rsidRDefault="00CF68E3" w:rsidP="002D0F76">
      <w:pPr>
        <w:jc w:val="both"/>
        <w:rPr>
          <w:rFonts w:ascii="Times New Roman" w:hAnsi="Times New Roman" w:cs="Times New Roman"/>
        </w:rPr>
      </w:pPr>
    </w:p>
    <w:p w:rsidR="00894A29" w:rsidRPr="002D0F76" w:rsidRDefault="00894A29" w:rsidP="00CF68E3">
      <w:pPr>
        <w:tabs>
          <w:tab w:val="left" w:pos="142"/>
        </w:tabs>
        <w:ind w:firstLine="567"/>
        <w:jc w:val="center"/>
        <w:rPr>
          <w:rFonts w:ascii="Times New Roman" w:hAnsi="Times New Roman" w:cs="Times New Roman"/>
          <w:b/>
        </w:rPr>
      </w:pPr>
      <w:r w:rsidRPr="002D0F76">
        <w:rPr>
          <w:rFonts w:ascii="Times New Roman" w:hAnsi="Times New Roman" w:cs="Times New Roman"/>
          <w:b/>
        </w:rPr>
        <w:t>9. РАСЧЕТНЫЕ ПОКАЗАТЕЛИ ОБЕСПЕЧЕННОСТИ И ИНТЕНСИВНОСТИ ИСПОЛЬЗОВАНИЯ ПРОИЗВОДСТВЕННЫХ И КОММУНАЛЬНО – СКЛАДСКИХ ЗОН.</w:t>
      </w:r>
    </w:p>
    <w:p w:rsidR="00CF68E3" w:rsidRDefault="00CF68E3" w:rsidP="002D0F76">
      <w:pPr>
        <w:tabs>
          <w:tab w:val="left" w:pos="142"/>
        </w:tabs>
        <w:ind w:firstLine="567"/>
        <w:jc w:val="both"/>
        <w:rPr>
          <w:rFonts w:ascii="Times New Roman" w:hAnsi="Times New Roman" w:cs="Times New Roman"/>
          <w:b/>
        </w:rPr>
      </w:pPr>
    </w:p>
    <w:p w:rsidR="00894A29" w:rsidRPr="002D0F76" w:rsidRDefault="00894A29" w:rsidP="002D0F76">
      <w:pPr>
        <w:tabs>
          <w:tab w:val="left" w:pos="142"/>
        </w:tabs>
        <w:ind w:firstLine="567"/>
        <w:jc w:val="both"/>
        <w:rPr>
          <w:rFonts w:ascii="Times New Roman" w:hAnsi="Times New Roman" w:cs="Times New Roman"/>
          <w:b/>
        </w:rPr>
      </w:pPr>
      <w:r w:rsidRPr="002D0F76">
        <w:rPr>
          <w:rFonts w:ascii="Times New Roman" w:hAnsi="Times New Roman" w:cs="Times New Roman"/>
          <w:b/>
        </w:rPr>
        <w:t>9.1. Общие требования</w:t>
      </w:r>
    </w:p>
    <w:p w:rsidR="00894A29" w:rsidRPr="002D0F76" w:rsidRDefault="00894A29" w:rsidP="002D0F76">
      <w:pPr>
        <w:tabs>
          <w:tab w:val="left" w:pos="142"/>
        </w:tabs>
        <w:ind w:firstLine="567"/>
        <w:jc w:val="both"/>
        <w:rPr>
          <w:rFonts w:ascii="Times New Roman" w:hAnsi="Times New Roman" w:cs="Times New Roman"/>
        </w:rPr>
      </w:pPr>
      <w:r w:rsidRPr="002D0F76">
        <w:rPr>
          <w:rFonts w:ascii="Times New Roman" w:hAnsi="Times New Roman" w:cs="Times New Roman"/>
        </w:rPr>
        <w:t xml:space="preserve">9.1.1. Производственные территориальные зоны включают: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производственные зоны - зоны размещения производственных объектов с различными нормативами воздействия на окружающую среду;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коммунальные зоны - зоны размещения коммунальных и складских объектов, объектов жилищно-коммунального хозяйства, транспорта, оптовой торговли;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зоны инженерной инфраструктуры;</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зоны транспортной инфраструктуры;</w:t>
      </w:r>
    </w:p>
    <w:p w:rsidR="00894A29" w:rsidRPr="002D0F76" w:rsidRDefault="00894A29" w:rsidP="002D0F76">
      <w:pPr>
        <w:tabs>
          <w:tab w:val="left" w:pos="142"/>
        </w:tabs>
        <w:ind w:firstLine="567"/>
        <w:jc w:val="both"/>
        <w:rPr>
          <w:rFonts w:ascii="Times New Roman" w:hAnsi="Times New Roman" w:cs="Times New Roman"/>
        </w:rPr>
      </w:pPr>
      <w:r w:rsidRPr="002D0F76">
        <w:rPr>
          <w:rFonts w:ascii="Times New Roman" w:hAnsi="Times New Roman" w:cs="Times New Roman"/>
        </w:rPr>
        <w:t xml:space="preserve">- иные виды зон производственной инфраструктуры.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9.1.1.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воздушного и трубопроводного транспорта, связи, которые требуют установление санитарно-защитных зон объектов в соответствии с требованиями настоящих нормативов. </w:t>
      </w:r>
    </w:p>
    <w:p w:rsidR="00894A29" w:rsidRPr="002D0F76" w:rsidRDefault="00894A29" w:rsidP="002D0F76">
      <w:pPr>
        <w:tabs>
          <w:tab w:val="left" w:pos="142"/>
        </w:tabs>
        <w:ind w:firstLine="567"/>
        <w:jc w:val="both"/>
        <w:rPr>
          <w:rFonts w:ascii="Times New Roman" w:hAnsi="Times New Roman" w:cs="Times New Roman"/>
        </w:rPr>
      </w:pPr>
      <w:r w:rsidRPr="002D0F76">
        <w:rPr>
          <w:rFonts w:ascii="Times New Roman" w:hAnsi="Times New Roman" w:cs="Times New Roman"/>
        </w:rPr>
        <w:t xml:space="preserve">9.1.1. Границы производственных зон определяются на основании зонирования территории сельских поселений и устанавливаются с учетом требуемых санитарно-защитных зон в соответствии с разделом 15 настоящих нормативов, обеспечивая максимально эффективное использование территории.       </w:t>
      </w:r>
    </w:p>
    <w:p w:rsidR="00894A29" w:rsidRPr="002D0F76" w:rsidRDefault="00894A29" w:rsidP="002D0F76">
      <w:pPr>
        <w:tabs>
          <w:tab w:val="left" w:pos="142"/>
        </w:tabs>
        <w:ind w:firstLine="567"/>
        <w:jc w:val="both"/>
        <w:rPr>
          <w:rFonts w:ascii="Times New Roman" w:hAnsi="Times New Roman" w:cs="Times New Roman"/>
        </w:rPr>
      </w:pPr>
    </w:p>
    <w:p w:rsidR="00894A29" w:rsidRPr="002D0F76" w:rsidRDefault="00894A29" w:rsidP="002D0F76">
      <w:pPr>
        <w:tabs>
          <w:tab w:val="left" w:pos="142"/>
        </w:tabs>
        <w:ind w:firstLine="567"/>
        <w:jc w:val="both"/>
        <w:rPr>
          <w:rFonts w:ascii="Times New Roman" w:hAnsi="Times New Roman" w:cs="Times New Roman"/>
          <w:b/>
        </w:rPr>
      </w:pPr>
      <w:r w:rsidRPr="002D0F76">
        <w:rPr>
          <w:rFonts w:ascii="Times New Roman" w:hAnsi="Times New Roman" w:cs="Times New Roman"/>
          <w:b/>
        </w:rPr>
        <w:t xml:space="preserve">9.2. Производственные зоны.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9.2.1. Производственная территориальная зона для строительства новых и расширения существующих производственных предприятий проектируется в соответствии с требованиями Правил землепользования и застройки с учетом аэроклиматических характеристик, рельефа местности, закономерностей распространения промышленных выбросов в атмосфере, потенциала загрязнения атмосферы с подветренной стороны по отношению к жилой, рекреационной, курортной зоне, зоне отдыха населения в соответствии с генеральными планами сельского поселения.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9.2.2. Производственные территориальные зоны, предприятия (далее - производственная зона) и связанные с ними отвалы, отходы, очистные сооружения следует размещать на землях несельскохозяйственного назначения или не пригодных для сельского хозяйства. При отсутствии таких земель могут выбираться участки на сельскохозяйственных угодьях худшего качества.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Размещение производственной зоны и объектов, не связанных с созданием лесной инфраструктуры, на землях лесного фонда запрещается за исключением объектов, указанных в пункте 1 статьи 21 Лесного кодекса Российской Федерации.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9.2.3. Размещение производственной зоны на площадях залегания полезных ископаемых допускается по согласованию с органами государственного горного надзора, а на площадях залегания общераспространенных полезных ископаемых - в порядке, устанавливаемом законодательством. </w:t>
      </w:r>
    </w:p>
    <w:p w:rsidR="00894A29" w:rsidRPr="002D0F76" w:rsidRDefault="00894A29" w:rsidP="002D0F76">
      <w:pPr>
        <w:tabs>
          <w:tab w:val="left" w:pos="142"/>
        </w:tabs>
        <w:ind w:firstLine="567"/>
        <w:jc w:val="both"/>
        <w:rPr>
          <w:rFonts w:ascii="Times New Roman" w:hAnsi="Times New Roman" w:cs="Times New Roman"/>
        </w:rPr>
      </w:pPr>
      <w:r w:rsidRPr="002D0F76">
        <w:rPr>
          <w:rFonts w:ascii="Times New Roman" w:hAnsi="Times New Roman" w:cs="Times New Roman"/>
        </w:rPr>
        <w:t>9.2.4. Устройство отвалов, шлаконакопителей, мест складирования отходов предприятий допускается только при обосновании невозможности их утилизации; при этом для производственных зон следует предусматривать централизованные (групповые) отвалы. Участки для них следует размещать за пределами территории предприятий и II пояса зоны санитарной охраны подземных источников водоснабжения с соблюдением санитарных норм.</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9.2.5.  Размещение производственной территориальной зоны не допускается: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в составе рекреационных зон;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на землях особо охраняемых территорий, в том числе: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во всех поясах зон санитарной охраны источников питьевого водоснабжения, в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-в зонах охраны памятников истории и культуры без согласования с органами охраны памятников;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в зонах активного карста, оползней, оседания или обрушения поверхности под влиянием горных разработок, которые могут угрожать застройке и эксплуатации предприятий;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на участках, загрязненных органическими и радиоактивными отходами, до истечения сроков, установленных органами Федеральной службы Роспотребнадзора;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в зонах возможного катастрофического затопления в результате разрушения плотин или дамб.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9.2.6. Для промышленных предприятий с технологическими процессами, являющимися источниками неблагоприятного воздействия на здоровье человека и окружающую среду, устанавливаются санитарно – защитные зоны в соответствии с санитарной классификацией предприятий.</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9.2.7. Санитарная классификация устанавливается по классам предприятий – </w:t>
      </w:r>
      <w:r w:rsidRPr="002D0F76">
        <w:rPr>
          <w:rFonts w:ascii="Times New Roman" w:hAnsi="Times New Roman" w:cs="Times New Roman"/>
          <w:lang w:val="en-US"/>
        </w:rPr>
        <w:t>I</w:t>
      </w:r>
      <w:r w:rsidRPr="002D0F76">
        <w:rPr>
          <w:rFonts w:ascii="Times New Roman" w:hAnsi="Times New Roman" w:cs="Times New Roman"/>
        </w:rPr>
        <w:t xml:space="preserve">, </w:t>
      </w:r>
      <w:r w:rsidRPr="002D0F76">
        <w:rPr>
          <w:rFonts w:ascii="Times New Roman" w:hAnsi="Times New Roman" w:cs="Times New Roman"/>
          <w:lang w:val="en-US"/>
        </w:rPr>
        <w:t>II</w:t>
      </w:r>
      <w:r w:rsidRPr="002D0F76">
        <w:rPr>
          <w:rFonts w:ascii="Times New Roman" w:hAnsi="Times New Roman" w:cs="Times New Roman"/>
        </w:rPr>
        <w:t xml:space="preserve">, </w:t>
      </w:r>
      <w:r w:rsidRPr="002D0F76">
        <w:rPr>
          <w:rFonts w:ascii="Times New Roman" w:hAnsi="Times New Roman" w:cs="Times New Roman"/>
          <w:lang w:val="en-US"/>
        </w:rPr>
        <w:t>III</w:t>
      </w:r>
      <w:r w:rsidRPr="002D0F76">
        <w:rPr>
          <w:rFonts w:ascii="Times New Roman" w:hAnsi="Times New Roman" w:cs="Times New Roman"/>
        </w:rPr>
        <w:t xml:space="preserve">, </w:t>
      </w:r>
      <w:r w:rsidRPr="002D0F76">
        <w:rPr>
          <w:rFonts w:ascii="Times New Roman" w:hAnsi="Times New Roman" w:cs="Times New Roman"/>
          <w:lang w:val="en-US"/>
        </w:rPr>
        <w:t>IV</w:t>
      </w:r>
      <w:r w:rsidRPr="002D0F76">
        <w:rPr>
          <w:rFonts w:ascii="Times New Roman" w:hAnsi="Times New Roman" w:cs="Times New Roman"/>
        </w:rPr>
        <w:t xml:space="preserve">, </w:t>
      </w:r>
      <w:r w:rsidRPr="002D0F76">
        <w:rPr>
          <w:rFonts w:ascii="Times New Roman" w:hAnsi="Times New Roman" w:cs="Times New Roman"/>
          <w:lang w:val="en-US"/>
        </w:rPr>
        <w:t>V</w:t>
      </w:r>
      <w:r w:rsidRPr="002D0F76">
        <w:rPr>
          <w:rFonts w:ascii="Times New Roman" w:hAnsi="Times New Roman" w:cs="Times New Roman"/>
        </w:rPr>
        <w:t xml:space="preserve"> классы.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для предприятий  класса </w:t>
      </w:r>
      <w:r w:rsidRPr="002D0F76">
        <w:rPr>
          <w:rFonts w:ascii="Times New Roman" w:hAnsi="Times New Roman" w:cs="Times New Roman"/>
          <w:lang w:val="en-US"/>
        </w:rPr>
        <w:t>I</w:t>
      </w:r>
      <w:r w:rsidRPr="002D0F76">
        <w:rPr>
          <w:rFonts w:ascii="Times New Roman" w:hAnsi="Times New Roman" w:cs="Times New Roman"/>
        </w:rPr>
        <w:t xml:space="preserve"> - </w:t>
      </w:r>
      <w:smartTag w:uri="urn:schemas-microsoft-com:office:smarttags" w:element="metricconverter">
        <w:smartTagPr>
          <w:attr w:name="ProductID" w:val="1000 м"/>
        </w:smartTagPr>
        <w:r w:rsidRPr="002D0F76">
          <w:rPr>
            <w:rFonts w:ascii="Times New Roman" w:hAnsi="Times New Roman" w:cs="Times New Roman"/>
          </w:rPr>
          <w:t>1000 м</w:t>
        </w:r>
      </w:smartTag>
      <w:r w:rsidRPr="002D0F76">
        <w:rPr>
          <w:rFonts w:ascii="Times New Roman" w:hAnsi="Times New Roman" w:cs="Times New Roman"/>
        </w:rPr>
        <w:t xml:space="preserve">;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для предприятий  класса </w:t>
      </w:r>
      <w:r w:rsidRPr="002D0F76">
        <w:rPr>
          <w:rFonts w:ascii="Times New Roman" w:hAnsi="Times New Roman" w:cs="Times New Roman"/>
          <w:lang w:val="en-US"/>
        </w:rPr>
        <w:t>II</w:t>
      </w:r>
      <w:r w:rsidRPr="002D0F76">
        <w:rPr>
          <w:rFonts w:ascii="Times New Roman" w:hAnsi="Times New Roman" w:cs="Times New Roman"/>
        </w:rPr>
        <w:t xml:space="preserve"> -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для предприятий  класса </w:t>
      </w:r>
      <w:r w:rsidRPr="002D0F76">
        <w:rPr>
          <w:rFonts w:ascii="Times New Roman" w:hAnsi="Times New Roman" w:cs="Times New Roman"/>
          <w:lang w:val="en-US"/>
        </w:rPr>
        <w:t>III</w:t>
      </w:r>
      <w:r w:rsidRPr="002D0F76">
        <w:rPr>
          <w:rFonts w:ascii="Times New Roman" w:hAnsi="Times New Roman" w:cs="Times New Roman"/>
        </w:rPr>
        <w:t xml:space="preserve"> -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 xml:space="preserve">;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для предприятий  класса </w:t>
      </w:r>
      <w:r w:rsidRPr="002D0F76">
        <w:rPr>
          <w:rFonts w:ascii="Times New Roman" w:hAnsi="Times New Roman" w:cs="Times New Roman"/>
          <w:lang w:val="en-US"/>
        </w:rPr>
        <w:t>IV</w:t>
      </w:r>
      <w:r w:rsidRPr="002D0F76">
        <w:rPr>
          <w:rFonts w:ascii="Times New Roman" w:hAnsi="Times New Roman" w:cs="Times New Roman"/>
        </w:rPr>
        <w:t xml:space="preserve"> -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w:t>
      </w:r>
    </w:p>
    <w:p w:rsidR="00894A29" w:rsidRPr="002D0F76" w:rsidRDefault="00894A29" w:rsidP="002D0F76">
      <w:pPr>
        <w:tabs>
          <w:tab w:val="left" w:pos="142"/>
        </w:tabs>
        <w:ind w:firstLine="567"/>
        <w:jc w:val="both"/>
        <w:rPr>
          <w:rFonts w:ascii="Times New Roman" w:hAnsi="Times New Roman" w:cs="Times New Roman"/>
        </w:rPr>
      </w:pPr>
      <w:r w:rsidRPr="002D0F76">
        <w:rPr>
          <w:rFonts w:ascii="Times New Roman" w:hAnsi="Times New Roman" w:cs="Times New Roman"/>
        </w:rPr>
        <w:t xml:space="preserve">- для предприятий  класса </w:t>
      </w:r>
      <w:r w:rsidRPr="002D0F76">
        <w:rPr>
          <w:rFonts w:ascii="Times New Roman" w:hAnsi="Times New Roman" w:cs="Times New Roman"/>
          <w:lang w:val="en-US"/>
        </w:rPr>
        <w:t>V</w:t>
      </w:r>
      <w:r w:rsidRPr="002D0F76">
        <w:rPr>
          <w:rFonts w:ascii="Times New Roman" w:hAnsi="Times New Roman" w:cs="Times New Roman"/>
        </w:rPr>
        <w:t xml:space="preserve"> -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9.2.8. Санитарно-защитные зоны установлены в соответствии с требованиями СанПин2.2.1/2.1.1.1200-03.</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9.2.9. Для объектов, не включенных в санитарную классификацию, а также с новыми, недостаточно изученными технологиями, не имеющими аналогов в стране и за рубежом, размер санитарно-защитной зоны устанавливается в каждом конкретном случае главным государственным санитарным врачом Российской Федерации или его заместителем.</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9.2.10. Для групп промышленных предприятий устанавливается единая санитарно-защитная зона с учетом суммарных выбросов и физического воздействия всех источников загрязнения.</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9.2.11. Размещение промышленных предприятий </w:t>
      </w:r>
      <w:r w:rsidRPr="002D0F76">
        <w:rPr>
          <w:rFonts w:ascii="Times New Roman" w:hAnsi="Times New Roman" w:cs="Times New Roman"/>
          <w:lang w:val="en-US"/>
        </w:rPr>
        <w:t>I</w:t>
      </w:r>
      <w:r w:rsidRPr="002D0F76">
        <w:rPr>
          <w:rFonts w:ascii="Times New Roman" w:hAnsi="Times New Roman" w:cs="Times New Roman"/>
        </w:rPr>
        <w:t xml:space="preserve"> и </w:t>
      </w:r>
      <w:r w:rsidRPr="002D0F76">
        <w:rPr>
          <w:rFonts w:ascii="Times New Roman" w:hAnsi="Times New Roman" w:cs="Times New Roman"/>
          <w:lang w:val="en-US"/>
        </w:rPr>
        <w:t>II</w:t>
      </w:r>
      <w:r w:rsidRPr="002D0F76">
        <w:rPr>
          <w:rFonts w:ascii="Times New Roman" w:hAnsi="Times New Roman" w:cs="Times New Roman"/>
        </w:rPr>
        <w:t xml:space="preserve"> классов, требующих организации санитарно-защитной зоны 1000 и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соответственно, на территории населенных пунктов Республики Башкортостан не допускается.</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ab/>
        <w:t xml:space="preserve">Кроме этого, на территориях предприятий </w:t>
      </w:r>
      <w:r w:rsidRPr="002D0F76">
        <w:rPr>
          <w:rFonts w:ascii="Times New Roman" w:hAnsi="Times New Roman" w:cs="Times New Roman"/>
          <w:lang w:val="en-US"/>
        </w:rPr>
        <w:t>I</w:t>
      </w:r>
      <w:r w:rsidRPr="002D0F76">
        <w:rPr>
          <w:rFonts w:ascii="Times New Roman" w:hAnsi="Times New Roman" w:cs="Times New Roman"/>
        </w:rPr>
        <w:t>-</w:t>
      </w:r>
      <w:r w:rsidRPr="002D0F76">
        <w:rPr>
          <w:rFonts w:ascii="Times New Roman" w:hAnsi="Times New Roman" w:cs="Times New Roman"/>
          <w:lang w:val="en-US"/>
        </w:rPr>
        <w:t>II</w:t>
      </w:r>
      <w:r w:rsidRPr="002D0F76">
        <w:rPr>
          <w:rFonts w:ascii="Times New Roman" w:hAnsi="Times New Roman" w:cs="Times New Roman"/>
        </w:rPr>
        <w:t xml:space="preserve"> классов и в пределах их санитарно-защитных зон не допускается размещать предприятия пищевой, легкой, медицинской, фармацевтической и других отраслей промышленности санитарно-защитной зоной 50-</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9.2.12. Участки производственных территорий с производствами </w:t>
      </w:r>
      <w:r w:rsidRPr="002D0F76">
        <w:rPr>
          <w:rFonts w:ascii="Times New Roman" w:hAnsi="Times New Roman" w:cs="Times New Roman"/>
          <w:lang w:val="en-US"/>
        </w:rPr>
        <w:t>III</w:t>
      </w:r>
      <w:r w:rsidRPr="002D0F76">
        <w:rPr>
          <w:rFonts w:ascii="Times New Roman" w:hAnsi="Times New Roman" w:cs="Times New Roman"/>
        </w:rPr>
        <w:t xml:space="preserve"> и </w:t>
      </w:r>
      <w:r w:rsidRPr="002D0F76">
        <w:rPr>
          <w:rFonts w:ascii="Times New Roman" w:hAnsi="Times New Roman" w:cs="Times New Roman"/>
          <w:lang w:val="en-US"/>
        </w:rPr>
        <w:t>IV</w:t>
      </w:r>
      <w:r w:rsidRPr="002D0F76">
        <w:rPr>
          <w:rFonts w:ascii="Times New Roman" w:hAnsi="Times New Roman" w:cs="Times New Roman"/>
        </w:rPr>
        <w:t xml:space="preserve"> класса, размещение которых по санитарным требованиям не допустимо в составе других зон (жилых, общественно-деловых, рекреационных, сельскохозяйственного назначения), следует размещать только в производственной зоне.</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9.2.13. Для объектов по изготовлению и хранению взрывчатых веществ, материалов и изделий на их основе следует предусматривать запретные (опасные) зоны. Размеры этих зон и возможность строительства в них определяются специальными нормативными документами, утвержденными в установленном порядке, и согласовываются с органами государственного надзора, министерствами и ведомствами, в ведении которых находятся указанные объекты. Застройка запретных (опасных) зон жилыми, общественными и производственными зданиями не допускается. </w:t>
      </w:r>
    </w:p>
    <w:p w:rsidR="00894A29" w:rsidRPr="002D0F76" w:rsidRDefault="00894A29" w:rsidP="002D0F76">
      <w:pPr>
        <w:tabs>
          <w:tab w:val="left" w:pos="142"/>
        </w:tabs>
        <w:ind w:firstLine="567"/>
        <w:jc w:val="both"/>
        <w:rPr>
          <w:rFonts w:ascii="Times New Roman" w:hAnsi="Times New Roman" w:cs="Times New Roman"/>
        </w:rPr>
      </w:pPr>
      <w:r w:rsidRPr="002D0F76">
        <w:rPr>
          <w:rFonts w:ascii="Times New Roman" w:hAnsi="Times New Roman" w:cs="Times New Roman"/>
        </w:rPr>
        <w:t xml:space="preserve">9.2.14. Не допускается размещение на территории жилых и общественно-деловых зон производственных объектов </w:t>
      </w:r>
      <w:r w:rsidRPr="002D0F76">
        <w:rPr>
          <w:rFonts w:ascii="Times New Roman" w:hAnsi="Times New Roman" w:cs="Times New Roman"/>
          <w:lang w:val="en-US"/>
        </w:rPr>
        <w:t>V</w:t>
      </w:r>
      <w:r w:rsidRPr="002D0F76">
        <w:rPr>
          <w:rFonts w:ascii="Times New Roman" w:hAnsi="Times New Roman" w:cs="Times New Roman"/>
        </w:rPr>
        <w:t xml:space="preserve"> класса, если зона распространения химических и физических факторов до уровня ПДК не ограничивается размерами собственной территории предприятия производственной зоны.</w:t>
      </w:r>
    </w:p>
    <w:p w:rsidR="00894A29" w:rsidRPr="002D0F76" w:rsidRDefault="00894A29" w:rsidP="002D0F76">
      <w:pPr>
        <w:tabs>
          <w:tab w:val="left" w:pos="142"/>
        </w:tabs>
        <w:ind w:firstLine="567"/>
        <w:jc w:val="both"/>
        <w:rPr>
          <w:rFonts w:ascii="Times New Roman" w:hAnsi="Times New Roman" w:cs="Times New Roman"/>
        </w:rPr>
      </w:pPr>
      <w:r w:rsidRPr="002D0F76">
        <w:rPr>
          <w:rFonts w:ascii="Times New Roman" w:hAnsi="Times New Roman" w:cs="Times New Roman"/>
        </w:rPr>
        <w:t>9.2.15. Предприятия,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p>
    <w:p w:rsidR="00894A29" w:rsidRPr="002D0F76" w:rsidRDefault="00894A29" w:rsidP="002D0F76">
      <w:pPr>
        <w:tabs>
          <w:tab w:val="left" w:pos="142"/>
        </w:tabs>
        <w:ind w:firstLine="567"/>
        <w:jc w:val="both"/>
        <w:rPr>
          <w:rFonts w:ascii="Times New Roman" w:hAnsi="Times New Roman" w:cs="Times New Roman"/>
        </w:rPr>
      </w:pPr>
      <w:r w:rsidRPr="002D0F76">
        <w:rPr>
          <w:rFonts w:ascii="Times New Roman" w:hAnsi="Times New Roman" w:cs="Times New Roman"/>
        </w:rPr>
        <w:t xml:space="preserve"> В том числе, выбор и отвод участка под строительство предприятий пищевой и перерабатывающей промышленности должен производиться при обязательном участии органов Государственного санитарно-эпидемиологического надзора с наветренной стороны для ветров преобладающего направления по отношению к санитарно-техническим сооружениям, установкам коммунального назначения и предприятиям с технологическими процессами, являющимся источниками загрязнения атмосферного воздуха вредными и неприятно пахнущими веществами, с подветренной стороны по отношению к жилым и общественным зданиям.</w:t>
      </w:r>
    </w:p>
    <w:p w:rsidR="00894A29" w:rsidRPr="002D0F76" w:rsidRDefault="00894A29" w:rsidP="002D0F76">
      <w:pPr>
        <w:tabs>
          <w:tab w:val="left" w:pos="142"/>
        </w:tabs>
        <w:ind w:firstLine="567"/>
        <w:jc w:val="both"/>
        <w:rPr>
          <w:rFonts w:ascii="Times New Roman" w:hAnsi="Times New Roman" w:cs="Times New Roman"/>
        </w:rPr>
      </w:pPr>
      <w:r w:rsidRPr="002D0F76">
        <w:rPr>
          <w:rFonts w:ascii="Times New Roman" w:hAnsi="Times New Roman" w:cs="Times New Roman"/>
        </w:rPr>
        <w:t xml:space="preserve">9.2.16. В границах населенных пунктов допускается размещать производственные предприятия и объекты </w:t>
      </w:r>
      <w:r w:rsidRPr="002D0F76">
        <w:rPr>
          <w:rFonts w:ascii="Times New Roman" w:hAnsi="Times New Roman" w:cs="Times New Roman"/>
          <w:lang w:val="en-US"/>
        </w:rPr>
        <w:t>III</w:t>
      </w:r>
      <w:r w:rsidRPr="002D0F76">
        <w:rPr>
          <w:rFonts w:ascii="Times New Roman" w:hAnsi="Times New Roman" w:cs="Times New Roman"/>
        </w:rPr>
        <w:t xml:space="preserve">, </w:t>
      </w:r>
      <w:r w:rsidRPr="002D0F76">
        <w:rPr>
          <w:rFonts w:ascii="Times New Roman" w:hAnsi="Times New Roman" w:cs="Times New Roman"/>
          <w:lang w:val="en-US"/>
        </w:rPr>
        <w:t>IV</w:t>
      </w:r>
      <w:r w:rsidRPr="002D0F76">
        <w:rPr>
          <w:rFonts w:ascii="Times New Roman" w:hAnsi="Times New Roman" w:cs="Times New Roman"/>
        </w:rPr>
        <w:t xml:space="preserve"> и </w:t>
      </w:r>
      <w:r w:rsidRPr="002D0F76">
        <w:rPr>
          <w:rFonts w:ascii="Times New Roman" w:hAnsi="Times New Roman" w:cs="Times New Roman"/>
          <w:lang w:val="en-US"/>
        </w:rPr>
        <w:t>V</w:t>
      </w:r>
      <w:r w:rsidRPr="002D0F76">
        <w:rPr>
          <w:rFonts w:ascii="Times New Roman" w:hAnsi="Times New Roman" w:cs="Times New Roman"/>
        </w:rPr>
        <w:t xml:space="preserve"> класса с установлением соответствующих санитарно-защитных зон.</w:t>
      </w:r>
    </w:p>
    <w:p w:rsidR="00894A29" w:rsidRPr="002D0F76" w:rsidRDefault="00894A29" w:rsidP="002D0F76">
      <w:pPr>
        <w:tabs>
          <w:tab w:val="left" w:pos="142"/>
        </w:tabs>
        <w:ind w:firstLine="567"/>
        <w:jc w:val="both"/>
        <w:rPr>
          <w:rFonts w:ascii="Times New Roman" w:hAnsi="Times New Roman" w:cs="Times New Roman"/>
        </w:rPr>
      </w:pPr>
      <w:r w:rsidRPr="002D0F76">
        <w:rPr>
          <w:rFonts w:ascii="Times New Roman" w:hAnsi="Times New Roman" w:cs="Times New Roman"/>
        </w:rPr>
        <w:t xml:space="preserve">9.2.17. В пределах селитебной территории населенных пунктов допускается размещать производственные предприятия, не выделяющие вредные вещества, с непожароопасными и невзрывоопасными производственными процессами, не создающие шума, превышающего установленные нормы, не требующие устройства железнодорожных подъездных путей и подъезда грузового автотранспорта более 50 автомобилей в сутки. При этом расстояние от границ участка производственного предприятия до жилых зданий, участков дошкольных образовательных, общеобразовательных учреждений, учреждений здравоохранения и отдыха следует принимать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9.2.18. Производственные зоны с источниками загрязнения атмосферного воздуха, водных объектов, почв, а также с источниками шума, вибрации, электромагнитных и радиоактивных воздействий по отношению к жилой застройке следует размещать в соответствии с требованиями раздела 16 настоящих нормативов.</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9.2.19. Кроме санитарной классификации, производственные предприятия и объекты имеют ряд характеристик и различаются по их параметрам, в том числе: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по величине занимаемой территории: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участок - до </w:t>
      </w:r>
      <w:smartTag w:uri="urn:schemas-microsoft-com:office:smarttags" w:element="metricconverter">
        <w:smartTagPr>
          <w:attr w:name="ProductID" w:val="0,5 га"/>
        </w:smartTagPr>
        <w:r w:rsidRPr="002D0F76">
          <w:rPr>
            <w:rFonts w:ascii="Times New Roman" w:hAnsi="Times New Roman" w:cs="Times New Roman"/>
          </w:rPr>
          <w:t>0,5 га</w:t>
        </w:r>
      </w:smartTag>
      <w:r w:rsidRPr="002D0F76">
        <w:rPr>
          <w:rFonts w:ascii="Times New Roman" w:hAnsi="Times New Roman" w:cs="Times New Roman"/>
        </w:rPr>
        <w:t xml:space="preserve">; 0,5 - </w:t>
      </w:r>
      <w:smartTag w:uri="urn:schemas-microsoft-com:office:smarttags" w:element="metricconverter">
        <w:smartTagPr>
          <w:attr w:name="ProductID" w:val="5,0 га"/>
        </w:smartTagPr>
        <w:r w:rsidRPr="002D0F76">
          <w:rPr>
            <w:rFonts w:ascii="Times New Roman" w:hAnsi="Times New Roman" w:cs="Times New Roman"/>
          </w:rPr>
          <w:t>5,0 га</w:t>
        </w:r>
      </w:smartTag>
      <w:r w:rsidRPr="002D0F76">
        <w:rPr>
          <w:rFonts w:ascii="Times New Roman" w:hAnsi="Times New Roman" w:cs="Times New Roman"/>
        </w:rPr>
        <w:t xml:space="preserve">; 5,0 - </w:t>
      </w:r>
      <w:smartTag w:uri="urn:schemas-microsoft-com:office:smarttags" w:element="metricconverter">
        <w:smartTagPr>
          <w:attr w:name="ProductID" w:val="25,0 га"/>
        </w:smartTagPr>
        <w:r w:rsidRPr="002D0F76">
          <w:rPr>
            <w:rFonts w:ascii="Times New Roman" w:hAnsi="Times New Roman" w:cs="Times New Roman"/>
          </w:rPr>
          <w:t>25,0 га</w:t>
        </w:r>
      </w:smartTag>
      <w:r w:rsidRPr="002D0F76">
        <w:rPr>
          <w:rFonts w:ascii="Times New Roman" w:hAnsi="Times New Roman" w:cs="Times New Roman"/>
        </w:rPr>
        <w:t xml:space="preserve">;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зона - 25,0 - </w:t>
      </w:r>
      <w:smartTag w:uri="urn:schemas-microsoft-com:office:smarttags" w:element="metricconverter">
        <w:smartTagPr>
          <w:attr w:name="ProductID" w:val="200,0 га"/>
        </w:smartTagPr>
        <w:r w:rsidRPr="002D0F76">
          <w:rPr>
            <w:rFonts w:ascii="Times New Roman" w:hAnsi="Times New Roman" w:cs="Times New Roman"/>
          </w:rPr>
          <w:t>200,0 га</w:t>
        </w:r>
      </w:smartTag>
      <w:r w:rsidRPr="002D0F76">
        <w:rPr>
          <w:rFonts w:ascii="Times New Roman" w:hAnsi="Times New Roman" w:cs="Times New Roman"/>
        </w:rPr>
        <w:t xml:space="preserve">;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по интенсивности использования территории: плотность застройки от 10 до 75%;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по численности работающих: до 50 человек; 50 - 500 человек; 500 - 1000 человек; 1000 - 4000 человек; 4000 - 10000 человек; более 10000 человек;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по величине грузооборота (принимаемой по большему из двух грузопотоков - прибытия или отправления):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автомобилей в сутки - до 2; от 2 до 40; более 40;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тонн в год - до 40; от 40 до 100000; более 100000;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по величине потребляемых ресурсов: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водопотребление (тыс. куб. м/сутки) - до 5; от 5 до 20; более 20;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теплопотребление (Гкал/час) - до 5; от 5 до 20; более 20.</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9.2.20. В случае негативного влияния производственных зон, расположенных в границах городских округов и поселений, на окружающую среду следует предусматривать уменьшение мощности, перепрофилирование предприятия или вынос экологически неблагополучных промышленных предприятий из селитебных зон городских округов и поселений.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9.2.21. При реконструкции производственных зон территории следует преобразовывать с учетом примыкания к территориям иного функционального назначения: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в полосе примыкания производственных зон к общественно-деловым зонам следует размещать общественно-административные объекты производственных зон, включая их в формирование общественных центров и зон;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в полосе примыкания к жилым зонам не следует размещать на границе производственной зоны глухие заборы; рекомендуется использование входящей в состав санитарно-защитной зоны полосы примыкания для размещения коммунальных объектов жилого района, автостоянок различных типов, зеленых насаждений;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в полосе примыкания к автомобильным и железнодорожным путям производственных зон рекомендуется размещать участки компактной производственной застройки с оптовыми торговыми и обслуживающими предприятиями, требующими значительных складских помещений, крупногабаритных подъездов, разворотных площадок.</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9.2.22. После проведения реконструкции или перепрофилирования производственного объекта следует пересмотреть санитарную классификацию объекта с целью установления санитарно-защитной зоны.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Не допускается расширение производственных предприятий, если при этом требуется увеличение размера санитарно-защитных зон.</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9.2.23. Параметры производственных территорий должны подчиняться Правилам землепользования и застройки территорий городских округов и поселений по экологической безопасности, величине и интенсивности использования территорий.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9.2.24. При размещении производственных зон необходимо обеспечивать их рациональную взаимосвязь с жилыми районами при минимальных затратах времени на трудовые передвижения.</w:t>
      </w:r>
    </w:p>
    <w:p w:rsidR="00894A29" w:rsidRPr="002D0F76" w:rsidRDefault="00894A29" w:rsidP="002D0F76">
      <w:pPr>
        <w:pStyle w:val="Default"/>
        <w:tabs>
          <w:tab w:val="left" w:pos="142"/>
        </w:tabs>
        <w:ind w:firstLine="567"/>
        <w:jc w:val="both"/>
        <w:rPr>
          <w:rFonts w:ascii="Times New Roman" w:hAnsi="Times New Roman" w:cs="Times New Roman"/>
          <w:b/>
        </w:rPr>
      </w:pPr>
      <w:r w:rsidRPr="002D0F76">
        <w:rPr>
          <w:rFonts w:ascii="Times New Roman" w:hAnsi="Times New Roman" w:cs="Times New Roman"/>
          <w:b/>
        </w:rPr>
        <w:t>9.3. Нормативные параметры застройки производственных зон.</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9.3.1.Нормативный размер земельного участка производственного предприятия принимается равным отношению площади его застройки к показателю нормативной плотности застройки, выраженной в процентах застройки.</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9.3.2.Площадь земельных участков должна обеспечивать нормативную плотность застройки участка, предусмотренную для предприятий данной отрасли промышленности; коэффициент использования территории должен быть не ниже нормативного; в целях экономии производственных территорий рекомендуется блокировка зданий, если это не противоречит технологическим, противопожарным, санитарным требованиям, функциональному назначению зданий.</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9.3.3.Занятость территории (интенсивность использования) производственной подзоны определяется в процентах как отношение суммы площадок производственных предприятий в пределах ограждения (при отсутствии ограждения - в соответствующих условных границах), а также объектов обслуживания с включением площади, занятой железнодорожными станциями, к общей территории производственной зоны. Территория предприятия должна включать резервные участки, намеченные в соответствии с заданием на проектирование для размещения на них зданий и сооружений в случае расширения и модернизации производства.</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9.3.4. Производственная зона, занимаемая площадками производственных предприятий и вспомогательных объектов, учреждениями и предприятиями обслуживания, должна составлять не менее 60% общей территории производственной зоны.</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9.3.5. Санитарно-защитная зона отделяет производственную территорию от жилой, общественно-деловой, рекреационной зоны, зоны отдыха и других с обязательным обозначением границ специальными информационными знаками.</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 9.3.6.Организация санитарно-защитных зон осуществляется в соответствии с требованиями раздела 16 настоящих нормативов.</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9.3.7.Санитарно-защитная зона для предприятий </w:t>
      </w:r>
      <w:r w:rsidRPr="002D0F76">
        <w:rPr>
          <w:rFonts w:ascii="Times New Roman" w:hAnsi="Times New Roman" w:cs="Times New Roman"/>
          <w:lang w:val="en-US"/>
        </w:rPr>
        <w:t>IV</w:t>
      </w:r>
      <w:r w:rsidRPr="002D0F76">
        <w:rPr>
          <w:rFonts w:ascii="Times New Roman" w:hAnsi="Times New Roman" w:cs="Times New Roman"/>
        </w:rPr>
        <w:t xml:space="preserve">, </w:t>
      </w:r>
      <w:r w:rsidRPr="002D0F76">
        <w:rPr>
          <w:rFonts w:ascii="Times New Roman" w:hAnsi="Times New Roman" w:cs="Times New Roman"/>
          <w:lang w:val="en-US"/>
        </w:rPr>
        <w:t>V</w:t>
      </w:r>
      <w:r w:rsidRPr="002D0F76">
        <w:rPr>
          <w:rFonts w:ascii="Times New Roman" w:hAnsi="Times New Roman" w:cs="Times New Roman"/>
        </w:rPr>
        <w:t xml:space="preserve"> классов должна быть максимально озеленена – не менее 60% площади; для предприятий </w:t>
      </w:r>
      <w:r w:rsidRPr="002D0F76">
        <w:rPr>
          <w:rFonts w:ascii="Times New Roman" w:hAnsi="Times New Roman" w:cs="Times New Roman"/>
          <w:lang w:val="en-US"/>
        </w:rPr>
        <w:t>II</w:t>
      </w:r>
      <w:r w:rsidRPr="002D0F76">
        <w:rPr>
          <w:rFonts w:ascii="Times New Roman" w:hAnsi="Times New Roman" w:cs="Times New Roman"/>
        </w:rPr>
        <w:t xml:space="preserve"> и </w:t>
      </w:r>
      <w:r w:rsidRPr="002D0F76">
        <w:rPr>
          <w:rFonts w:ascii="Times New Roman" w:hAnsi="Times New Roman" w:cs="Times New Roman"/>
          <w:lang w:val="en-US"/>
        </w:rPr>
        <w:t>III</w:t>
      </w:r>
      <w:r w:rsidRPr="002D0F76">
        <w:rPr>
          <w:rFonts w:ascii="Times New Roman" w:hAnsi="Times New Roman" w:cs="Times New Roman"/>
        </w:rPr>
        <w:t xml:space="preserve"> класса – не менее 50%; для предприятий, имеющих санитарно-защитную зону </w:t>
      </w:r>
      <w:smartTag w:uri="urn:schemas-microsoft-com:office:smarttags" w:element="metricconverter">
        <w:smartTagPr>
          <w:attr w:name="ProductID" w:val="1000 м"/>
        </w:smartTagPr>
        <w:r w:rsidRPr="002D0F76">
          <w:rPr>
            <w:rFonts w:ascii="Times New Roman" w:hAnsi="Times New Roman" w:cs="Times New Roman"/>
          </w:rPr>
          <w:t>1000 м</w:t>
        </w:r>
      </w:smartTag>
      <w:r w:rsidRPr="002D0F76">
        <w:rPr>
          <w:rFonts w:ascii="Times New Roman" w:hAnsi="Times New Roman" w:cs="Times New Roman"/>
        </w:rPr>
        <w:t xml:space="preserve"> более – не менее 40% ее территории с обязательной организацией полосы древесно-кустарниковых насаждений со стороны жилой застройки.</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9.3.8. В пределах санитарно-защитных зон не допускается размещать:</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жилые здания;</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дошкольные образовательные учреждения;</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общеобразовательные учреждения;</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учреждения здравоохранения и отдыха;</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спортивные сооружения;</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другие общественные здания, не связанные с обслуживанием производства;</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коллективные или индивидуальные дачные и садово-огородные участки;</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предприятия по производству лекарственных веществ, лекарственных средств и (или) лекарственных форм, склады сырья и полупродуктов для фармацевтических предприятий;</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предприятия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профилактические и оздоровительные учреждения общего пользования;</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участки предприятий, на продукцию которых может быть оказано негативное воздействие выбросами и неблагоприятными физическими факторами в пределах санитарно-защитных зон.</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9.3.9. Территория санитарно-защитных зон не должна использоваться для рекреационных целей и производства сельскохозяйственной продукции.</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9.3.10. 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9.3.11. В границах санитарно-защитной зоны не допускается размещать:</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сельскохозяйственные угодья для выращивания технических культур, не используемых для производства продуктов питания;</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предприятия, их отдельные здания и сооружения с производствами меньшего класса вредности, чем основное производство. При наличии у размещаемого в санитарно-защитной зоне объекта выбросов, аналогичных по составу с основным производством, обязательно требование непревышения гигиенических нормативов на границе санитарно-защитной зоны и за ее пределами при суммарном учете;</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пожарные депо, бани, прачечные, объекты торговли и общественного питания, мотели, стоянки общественного  и индивидуального транспорта, автозаправочные станции, а также связанные с обслуживанием данного предприятия здания управления, конструкторские бюро, учебные заведения, поликлиники, научно-исследовательские лаборатории, спортивно оздоровительные сооружения для работников предприятия, общественные здания административного назначения;</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нежилые помещения для дежурного аварийного персонала и охраны предприятий, помещения для пребывания работающих по вахтовому методу, местные и транзитные коммуникации, линии электропередач, электроподстанции, нефте- и газопроводы, артезианские скважины для технического водоснабжения, водоохлаждающие сооружения оборотного водоснабжения, питомники растений для озеленения промплощадки, предприятий и санитарно-защитной зоны.</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9.3.12. В санитарно-защитной зоне предприятий пищевых отраслей промышленности, оптовых складов продовольственного сырья и пищевой продукции допускается размещение новых профильных, однотипных объектов при исключении взаимного негативного воздействия</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9.3.13. Нормативы на проектирование и строительство объектов и сетей инженерной инфраструктуры производственных зон (водоснабжение, канализация, электро-, тепло-, газоснабжение, связь, радиовещание и телевидение) принимаются в соответствии с требованиями раздела 11 настоящих нормативов.</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9.3.14. Для сбора и удаления производственных и бытовых сточных вод на предприятиях должны предусматриваться канализационные системы, которые могут присоединяться к канализационным сетям населенных пунктов или иметь собственную систему очистных сооружений.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9.3.15. При проектировании мест захоронения отходов производства должны соблюдаться требования раздела 12 настоящих нормативов. </w:t>
      </w:r>
    </w:p>
    <w:p w:rsidR="00894A29" w:rsidRPr="002D0F76" w:rsidRDefault="00894A29" w:rsidP="002D0F76">
      <w:pPr>
        <w:pStyle w:val="Default"/>
        <w:tabs>
          <w:tab w:val="left" w:pos="142"/>
        </w:tabs>
        <w:ind w:firstLine="567"/>
        <w:jc w:val="both"/>
        <w:rPr>
          <w:rFonts w:ascii="Times New Roman" w:hAnsi="Times New Roman" w:cs="Times New Roman"/>
        </w:rPr>
      </w:pP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9.3.16. Нормативы на проектирование и строительство транспортной инфраструктуры производственных зон принимаются в соответствии с требованиями раздела 7, 8 настоящих нормативов.</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9.3.17. Условия транспортной организации территорий при их планировке и застройке должны соответствовать требованиям разделов 7,8.</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9.3.18. Обеспеченность сооружениями и устройствами для хранения и обслуживания транспортных средств следует принимать в соответствии с требованиями раздела 8 настоящих нормативов.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9.3.19. Площадь участков, предназначенных для озеленения в пределах ограды предприятия, следует определять из расчета не менее </w:t>
      </w:r>
      <w:smartTag w:uri="urn:schemas-microsoft-com:office:smarttags" w:element="metricconverter">
        <w:smartTagPr>
          <w:attr w:name="ProductID" w:val="3 кв. м"/>
        </w:smartTagPr>
        <w:r w:rsidRPr="002D0F76">
          <w:rPr>
            <w:rFonts w:ascii="Times New Roman" w:hAnsi="Times New Roman" w:cs="Times New Roman"/>
          </w:rPr>
          <w:t>3 кв. м</w:t>
        </w:r>
      </w:smartTag>
      <w:r w:rsidRPr="002D0F76">
        <w:rPr>
          <w:rFonts w:ascii="Times New Roman" w:hAnsi="Times New Roman" w:cs="Times New Roman"/>
        </w:rPr>
        <w:t xml:space="preserve"> на одного работающего в наиболее многочисленной смене. Для предприятий с численностью работающих 300 человек и более на </w:t>
      </w:r>
      <w:smartTag w:uri="urn:schemas-microsoft-com:office:smarttags" w:element="metricconverter">
        <w:smartTagPr>
          <w:attr w:name="ProductID" w:val="1 га"/>
        </w:smartTagPr>
        <w:r w:rsidRPr="002D0F76">
          <w:rPr>
            <w:rFonts w:ascii="Times New Roman" w:hAnsi="Times New Roman" w:cs="Times New Roman"/>
          </w:rPr>
          <w:t>1 га</w:t>
        </w:r>
      </w:smartTag>
      <w:r w:rsidRPr="002D0F76">
        <w:rPr>
          <w:rFonts w:ascii="Times New Roman" w:hAnsi="Times New Roman" w:cs="Times New Roman"/>
        </w:rPr>
        <w:t xml:space="preserve"> площадки предприятия площадь участков, предназначенных для озеленения, допускается уменьшать из расчета обеспечения установленного показателя плотности застройки. Предельный размер участков, предназначенных для озеленения, не должен превышать 15% площади предприятия.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9.3.20. При устройстве санитарно-защитных посадок между отдельными производственными объектами следует размещать деревья не ближе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от зданий и сооружений; не следует применять хвойные и другие легковоспламеняющиеся породы деревьев и кустарников.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9.3.21. Расстояния от производственных, административных зданий и сооружений и объектов инженерной и транспортной инфраструктур до зеленых насаждений следует принимать в соответствии с требованиями раздела "Рекреационные зоны".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9.3.22. Расстояния между зданиями и сооружениями в зависимости от степени огнестойкости и категории производств, расположение пожарных депо, пожарных постов и радиусы их обслуживания следует принимать в соответствии с требованиями раздела 16 настоящих нормативов.</w:t>
      </w:r>
    </w:p>
    <w:p w:rsidR="00894A29" w:rsidRPr="002D0F76" w:rsidRDefault="00894A29" w:rsidP="002D0F76">
      <w:pPr>
        <w:pStyle w:val="Default"/>
        <w:tabs>
          <w:tab w:val="left" w:pos="142"/>
        </w:tabs>
        <w:ind w:firstLine="567"/>
        <w:jc w:val="both"/>
        <w:rPr>
          <w:rFonts w:ascii="Times New Roman" w:hAnsi="Times New Roman" w:cs="Times New Roman"/>
        </w:rPr>
      </w:pPr>
    </w:p>
    <w:p w:rsidR="00894A29" w:rsidRPr="002D0F76" w:rsidRDefault="00894A29" w:rsidP="002D0F76">
      <w:pPr>
        <w:pStyle w:val="Default"/>
        <w:tabs>
          <w:tab w:val="left" w:pos="142"/>
        </w:tabs>
        <w:ind w:firstLine="567"/>
        <w:jc w:val="both"/>
        <w:rPr>
          <w:rFonts w:ascii="Times New Roman" w:hAnsi="Times New Roman" w:cs="Times New Roman"/>
          <w:b/>
        </w:rPr>
      </w:pPr>
      <w:r w:rsidRPr="002D0F76">
        <w:rPr>
          <w:rFonts w:ascii="Times New Roman" w:hAnsi="Times New Roman" w:cs="Times New Roman"/>
          <w:b/>
        </w:rPr>
        <w:t>9.4. Коммунально-складские зоны</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9.4.1. Территории коммунальных зон предназначены для размещения общетоварных и специализированных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9.4.2. Систему складских комплексов, не связанных с непосредственным обслуживанием населения, следует формировать за пределами населенных пунктов.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9.4.3. За пределами населенных пунктов, поселений и особо охраняемых территорий пригородных зеленых зон с соблюдением санитарных, противопожарных и специальных норм следует предусматривать рассредоточенное размещение складов государственных резервов, складов нефти и нефтепродуктов, сжиженных газов, взрывчатых материалов и базисных складов сильнодействующих ядовитых веществ, базисных складов продовольствия, фуража и промышленного сырья, лесоперевалочных баз базисных складов лесных и строительных материалов.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9.4.4. Для сельского поселения следует предусматривать централизованные склады, обслуживающие группу поселений, располагая такие склады преимущественно в центрах муниципальных районов.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9.4.5. В районах с ограниченными территориальными ресурсами и ценными сельскохозяйственными угодьями допускается при наличии отработанных горных выработок и участков недр, пригодных для размещения в них объектов, осуществлять строительство хранилищ продовольственных и промышленных товаров, распределительных холодильников и других объектов, требующих обеспечения устойчивости к внешним воздействиям и надежности функционирования.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9.4.6. Группы предприятий и объектов, входящие в состав коммунальных зон, необходимо размещать с учетом технологических и санитарно-гигиенических требований, кооперированного использования общих объектов, обеспечения последовательного ввода мощностей.</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9.4.7. Организацию санитарно-защитных зон для предприятий и объектов, расположенных в коммунальной зоне, следует осуществлять в соответствии с требованиями к производственным зонам.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Размеры санитарно-защитных зон для картофеле-, овоще-, фрукто- и зернохранилищ следует принимать из расчета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9.4.8. Нормативная плотность застройки предприятий коммунальной зоны принимается в соответствии с разделом 95.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9.4.9. Размеры земельных участков административных, коммунальных объектов, объектов обслуживания, жилищно-коммунального хозяйства, объектов транспорта, оптовой торговли принимаются в соответствии с соответствующими разделами настоящих нормативов.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9.4.10. Размеры земельных участков складов, предназначенных для обслуживания территорий, допускается принимать из расчета </w:t>
      </w:r>
      <w:smartTag w:uri="urn:schemas-microsoft-com:office:smarttags" w:element="metricconverter">
        <w:smartTagPr>
          <w:attr w:name="ProductID" w:val="2 кв. м"/>
        </w:smartTagPr>
        <w:r w:rsidRPr="002D0F76">
          <w:rPr>
            <w:rFonts w:ascii="Times New Roman" w:hAnsi="Times New Roman" w:cs="Times New Roman"/>
          </w:rPr>
          <w:t>2 кв. м</w:t>
        </w:r>
      </w:smartTag>
      <w:r w:rsidRPr="002D0F76">
        <w:rPr>
          <w:rFonts w:ascii="Times New Roman" w:hAnsi="Times New Roman" w:cs="Times New Roman"/>
        </w:rPr>
        <w:t xml:space="preserve"> на одного человека в крупных сельских  поселениях с учетом строительства многоэтажных складов и </w:t>
      </w:r>
      <w:smartTag w:uri="urn:schemas-microsoft-com:office:smarttags" w:element="metricconverter">
        <w:smartTagPr>
          <w:attr w:name="ProductID" w:val="2,5 кв. м"/>
        </w:smartTagPr>
        <w:r w:rsidRPr="002D0F76">
          <w:rPr>
            <w:rFonts w:ascii="Times New Roman" w:hAnsi="Times New Roman" w:cs="Times New Roman"/>
          </w:rPr>
          <w:t>2,5 кв. м</w:t>
        </w:r>
      </w:smartTag>
      <w:r w:rsidRPr="002D0F76">
        <w:rPr>
          <w:rFonts w:ascii="Times New Roman" w:hAnsi="Times New Roman" w:cs="Times New Roman"/>
        </w:rPr>
        <w:t xml:space="preserve"> - в остальных сельских поселениях.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9.4.11. На территориях сельского поселения при наличии санаториев и домов отдыха размеры коммунально-складских зон для обслуживания лечащихся и отдыхающих следует принимать из расчета </w:t>
      </w:r>
      <w:smartTag w:uri="urn:schemas-microsoft-com:office:smarttags" w:element="metricconverter">
        <w:smartTagPr>
          <w:attr w:name="ProductID" w:val="6 кв. м"/>
        </w:smartTagPr>
        <w:r w:rsidRPr="002D0F76">
          <w:rPr>
            <w:rFonts w:ascii="Times New Roman" w:hAnsi="Times New Roman" w:cs="Times New Roman"/>
          </w:rPr>
          <w:t>6 кв. м</w:t>
        </w:r>
      </w:smartTag>
      <w:r w:rsidRPr="002D0F76">
        <w:rPr>
          <w:rFonts w:ascii="Times New Roman" w:hAnsi="Times New Roman" w:cs="Times New Roman"/>
        </w:rPr>
        <w:t xml:space="preserve"> на одного лечащегося или отдыхающего, а в случае размещения в этих зонах оранжерейно-тепличного хозяйства - </w:t>
      </w:r>
      <w:smartTag w:uri="urn:schemas-microsoft-com:office:smarttags" w:element="metricconverter">
        <w:smartTagPr>
          <w:attr w:name="ProductID" w:val="8 кв. м"/>
        </w:smartTagPr>
        <w:r w:rsidRPr="002D0F76">
          <w:rPr>
            <w:rFonts w:ascii="Times New Roman" w:hAnsi="Times New Roman" w:cs="Times New Roman"/>
          </w:rPr>
          <w:t>8 кв. м</w:t>
        </w:r>
      </w:smartTag>
      <w:r w:rsidRPr="002D0F76">
        <w:rPr>
          <w:rFonts w:ascii="Times New Roman" w:hAnsi="Times New Roman" w:cs="Times New Roman"/>
        </w:rPr>
        <w:t xml:space="preserve">. </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 xml:space="preserve">9.4.12. В сельском поселении общая площадь коллективных хранилищ сельскохозяйственных продуктов определяется из расчета 4 - </w:t>
      </w:r>
      <w:smartTag w:uri="urn:schemas-microsoft-com:office:smarttags" w:element="metricconverter">
        <w:smartTagPr>
          <w:attr w:name="ProductID" w:val="5 кв. м"/>
        </w:smartTagPr>
        <w:r w:rsidRPr="002D0F76">
          <w:rPr>
            <w:rFonts w:ascii="Times New Roman" w:hAnsi="Times New Roman" w:cs="Times New Roman"/>
          </w:rPr>
          <w:t>5 кв. м</w:t>
        </w:r>
      </w:smartTag>
      <w:r w:rsidRPr="002D0F76">
        <w:rPr>
          <w:rFonts w:ascii="Times New Roman" w:hAnsi="Times New Roman" w:cs="Times New Roman"/>
        </w:rPr>
        <w:t xml:space="preserve"> на одну семью. Число семей, пользующихся хранилищами, устанавливается заданием на проектирование.</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9.4.13. При реконструкции предприятий в коммунальной зоне целесообразно проектировать многоэтажные здания общетоварных складов и блокировать одноэтажные торгово-складские здания со сходными в функциональном отношении предприятиями, что может обеспечить требуемую плотность застройки.</w:t>
      </w:r>
    </w:p>
    <w:p w:rsidR="00894A29" w:rsidRPr="002D0F76" w:rsidRDefault="00894A29" w:rsidP="002D0F76">
      <w:pPr>
        <w:pStyle w:val="Default"/>
        <w:tabs>
          <w:tab w:val="left" w:pos="142"/>
        </w:tabs>
        <w:ind w:firstLine="567"/>
        <w:jc w:val="both"/>
        <w:rPr>
          <w:rFonts w:ascii="Times New Roman" w:hAnsi="Times New Roman" w:cs="Times New Roman"/>
        </w:rPr>
      </w:pPr>
      <w:r w:rsidRPr="002D0F76">
        <w:rPr>
          <w:rFonts w:ascii="Times New Roman" w:hAnsi="Times New Roman" w:cs="Times New Roman"/>
        </w:rPr>
        <w:t>9.4.14.При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894A29" w:rsidRPr="002D0F76" w:rsidRDefault="00894A29" w:rsidP="002D0F76">
      <w:pPr>
        <w:pStyle w:val="Default"/>
        <w:tabs>
          <w:tab w:val="left" w:pos="142"/>
        </w:tabs>
        <w:jc w:val="both"/>
        <w:rPr>
          <w:rFonts w:ascii="Times New Roman" w:hAnsi="Times New Roman" w:cs="Times New Roman"/>
        </w:rPr>
      </w:pPr>
    </w:p>
    <w:p w:rsidR="00894A29" w:rsidRPr="002D0F76" w:rsidRDefault="00894A29" w:rsidP="002D0F76">
      <w:pPr>
        <w:pStyle w:val="Default"/>
        <w:tabs>
          <w:tab w:val="left" w:pos="142"/>
        </w:tabs>
        <w:ind w:firstLine="567"/>
        <w:jc w:val="both"/>
        <w:rPr>
          <w:rFonts w:ascii="Times New Roman" w:hAnsi="Times New Roman" w:cs="Times New Roman"/>
          <w:b/>
        </w:rPr>
      </w:pPr>
      <w:r w:rsidRPr="002D0F76">
        <w:rPr>
          <w:rFonts w:ascii="Times New Roman" w:hAnsi="Times New Roman" w:cs="Times New Roman"/>
          <w:b/>
        </w:rPr>
        <w:t>9.5. Расчетные показатели</w:t>
      </w:r>
    </w:p>
    <w:p w:rsidR="00894A29" w:rsidRPr="002D0F76" w:rsidRDefault="00894A29" w:rsidP="002D0F76">
      <w:pPr>
        <w:pStyle w:val="a6"/>
        <w:tabs>
          <w:tab w:val="left" w:pos="142"/>
        </w:tabs>
        <w:spacing w:after="0"/>
        <w:ind w:firstLine="567"/>
        <w:jc w:val="both"/>
        <w:rPr>
          <w:rFonts w:ascii="Times New Roman" w:hAnsi="Times New Roman" w:cs="Times New Roman"/>
        </w:rPr>
      </w:pPr>
      <w:r w:rsidRPr="002D0F76">
        <w:rPr>
          <w:rFonts w:ascii="Times New Roman" w:hAnsi="Times New Roman" w:cs="Times New Roman"/>
        </w:rPr>
        <w:t xml:space="preserve">9.5. 1. Размеры земельных участков складов, предназначенных для обслуживания населения (м2 на 1 чел.) – </w:t>
      </w:r>
      <w:smartTag w:uri="urn:schemas-microsoft-com:office:smarttags" w:element="metricconverter">
        <w:smartTagPr>
          <w:attr w:name="ProductID" w:val="2,5 м2"/>
        </w:smartTagPr>
        <w:r w:rsidRPr="002D0F76">
          <w:rPr>
            <w:rFonts w:ascii="Times New Roman" w:hAnsi="Times New Roman" w:cs="Times New Roman"/>
          </w:rPr>
          <w:t>2,5 м2</w:t>
        </w:r>
      </w:smartTag>
      <w:r w:rsidRPr="002D0F76">
        <w:rPr>
          <w:rFonts w:ascii="Times New Roman" w:hAnsi="Times New Roman" w:cs="Times New Roman"/>
        </w:rPr>
        <w:t>.</w:t>
      </w:r>
    </w:p>
    <w:p w:rsidR="00894A29" w:rsidRPr="002D0F76" w:rsidRDefault="00894A29" w:rsidP="002D0F76">
      <w:pPr>
        <w:pStyle w:val="a6"/>
        <w:tabs>
          <w:tab w:val="left" w:pos="142"/>
        </w:tabs>
        <w:spacing w:after="0"/>
        <w:ind w:firstLine="567"/>
        <w:jc w:val="both"/>
        <w:rPr>
          <w:rFonts w:ascii="Times New Roman" w:hAnsi="Times New Roman" w:cs="Times New Roman"/>
        </w:rPr>
      </w:pPr>
      <w:r w:rsidRPr="002D0F76">
        <w:rPr>
          <w:rFonts w:ascii="Times New Roman" w:hAnsi="Times New Roman" w:cs="Times New Roman"/>
        </w:rPr>
        <w:t xml:space="preserve">9.5. 2. Норма обеспеченности общетоварными складами и размер их земельного участка </w:t>
      </w:r>
    </w:p>
    <w:p w:rsidR="00894A29" w:rsidRPr="002D0F76" w:rsidRDefault="00894A29" w:rsidP="00CF68E3">
      <w:pPr>
        <w:pStyle w:val="a6"/>
        <w:tabs>
          <w:tab w:val="left" w:pos="142"/>
        </w:tabs>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6</w:t>
      </w:r>
      <w:r w:rsidRPr="002D0F76">
        <w:rPr>
          <w:rFonts w:ascii="Times New Roman" w:hAnsi="Times New Roman" w:cs="Times New Roman"/>
        </w:rPr>
        <w:t>5</w:t>
      </w:r>
    </w:p>
    <w:tbl>
      <w:tblPr>
        <w:tblW w:w="5000" w:type="pct"/>
        <w:tblLook w:val="0000" w:firstRow="0" w:lastRow="0" w:firstColumn="0" w:lastColumn="0" w:noHBand="0" w:noVBand="0"/>
      </w:tblPr>
      <w:tblGrid>
        <w:gridCol w:w="3506"/>
        <w:gridCol w:w="2461"/>
        <w:gridCol w:w="2576"/>
        <w:gridCol w:w="1727"/>
      </w:tblGrid>
      <w:tr w:rsidR="00894A29" w:rsidRPr="002D0F76" w:rsidTr="003C3F3D">
        <w:trPr>
          <w:trHeight w:val="415"/>
        </w:trPr>
        <w:tc>
          <w:tcPr>
            <w:tcW w:w="1707"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Тип склада</w:t>
            </w:r>
          </w:p>
        </w:tc>
        <w:tc>
          <w:tcPr>
            <w:tcW w:w="1198"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1254"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Площадь складов, м</w:t>
            </w:r>
            <w:r w:rsidRPr="002D0F76">
              <w:rPr>
                <w:rFonts w:ascii="Times New Roman" w:hAnsi="Times New Roman" w:cs="Times New Roman"/>
                <w:vertAlign w:val="superscript"/>
              </w:rPr>
              <w:t>2</w:t>
            </w:r>
          </w:p>
        </w:tc>
        <w:tc>
          <w:tcPr>
            <w:tcW w:w="842"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r>
      <w:tr w:rsidR="00894A29" w:rsidRPr="002D0F76" w:rsidTr="003C3F3D">
        <w:tc>
          <w:tcPr>
            <w:tcW w:w="1707"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 xml:space="preserve">Продовольственных товаров </w:t>
            </w:r>
          </w:p>
        </w:tc>
        <w:tc>
          <w:tcPr>
            <w:tcW w:w="1198"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77</w:t>
            </w:r>
          </w:p>
        </w:tc>
        <w:tc>
          <w:tcPr>
            <w:tcW w:w="842"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310</w:t>
            </w:r>
          </w:p>
        </w:tc>
      </w:tr>
      <w:tr w:rsidR="00894A29" w:rsidRPr="002D0F76" w:rsidTr="003C3F3D">
        <w:tc>
          <w:tcPr>
            <w:tcW w:w="1707"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Непродовольственных товаров</w:t>
            </w:r>
          </w:p>
        </w:tc>
        <w:tc>
          <w:tcPr>
            <w:tcW w:w="1198"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м2 на 1 тыс.чел.</w:t>
            </w:r>
          </w:p>
        </w:tc>
        <w:tc>
          <w:tcPr>
            <w:tcW w:w="1254"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217</w:t>
            </w:r>
          </w:p>
        </w:tc>
        <w:tc>
          <w:tcPr>
            <w:tcW w:w="842"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740</w:t>
            </w:r>
          </w:p>
        </w:tc>
      </w:tr>
    </w:tbl>
    <w:p w:rsidR="00894A29" w:rsidRPr="00CF68E3" w:rsidRDefault="00894A29" w:rsidP="002D0F76">
      <w:pPr>
        <w:pStyle w:val="a4"/>
        <w:tabs>
          <w:tab w:val="left" w:pos="142"/>
        </w:tabs>
        <w:spacing w:after="0"/>
        <w:ind w:firstLine="567"/>
        <w:jc w:val="both"/>
        <w:rPr>
          <w:sz w:val="20"/>
          <w:szCs w:val="20"/>
        </w:rPr>
      </w:pPr>
      <w:r w:rsidRPr="00CF68E3">
        <w:rPr>
          <w:sz w:val="20"/>
          <w:szCs w:val="20"/>
          <w:u w:val="single"/>
        </w:rPr>
        <w:t xml:space="preserve">Примечание: </w:t>
      </w:r>
      <w:r w:rsidRPr="00CF68E3">
        <w:rPr>
          <w:sz w:val="20"/>
          <w:szCs w:val="20"/>
        </w:rPr>
        <w:t>При размещении общетоварных складов в составе специализированных групп размеры земельных участков рекомендуется сокращать до 30%.</w:t>
      </w:r>
    </w:p>
    <w:p w:rsidR="00894A29" w:rsidRPr="002D0F76" w:rsidRDefault="00894A29" w:rsidP="002D0F76">
      <w:pPr>
        <w:pStyle w:val="a4"/>
        <w:tabs>
          <w:tab w:val="left" w:pos="142"/>
        </w:tabs>
        <w:spacing w:after="0"/>
        <w:ind w:firstLine="567"/>
        <w:jc w:val="both"/>
      </w:pPr>
    </w:p>
    <w:p w:rsidR="00894A29" w:rsidRPr="002D0F76" w:rsidRDefault="00894A29" w:rsidP="002D0F76">
      <w:pPr>
        <w:pStyle w:val="22"/>
        <w:tabs>
          <w:tab w:val="left" w:pos="142"/>
        </w:tabs>
        <w:ind w:left="0" w:firstLine="567"/>
        <w:jc w:val="both"/>
        <w:rPr>
          <w:rFonts w:ascii="Times New Roman" w:hAnsi="Times New Roman" w:cs="Times New Roman"/>
        </w:rPr>
      </w:pPr>
      <w:r w:rsidRPr="002D0F76">
        <w:rPr>
          <w:rFonts w:ascii="Times New Roman" w:hAnsi="Times New Roman" w:cs="Times New Roman"/>
        </w:rPr>
        <w:t xml:space="preserve">9.5. 3. Норма обеспеченности специализированными складами и размер их земельного участка </w:t>
      </w:r>
    </w:p>
    <w:p w:rsidR="00894A29" w:rsidRPr="002D0F76" w:rsidRDefault="00894A29" w:rsidP="00CF68E3">
      <w:pPr>
        <w:pStyle w:val="a6"/>
        <w:tabs>
          <w:tab w:val="left" w:pos="142"/>
        </w:tabs>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6</w:t>
      </w:r>
      <w:r w:rsidRPr="002D0F76">
        <w:rPr>
          <w:rFonts w:ascii="Times New Roman" w:hAnsi="Times New Roman" w:cs="Times New Roman"/>
        </w:rPr>
        <w:t>6</w:t>
      </w:r>
    </w:p>
    <w:tbl>
      <w:tblPr>
        <w:tblW w:w="5000" w:type="pct"/>
        <w:tblLook w:val="0000" w:firstRow="0" w:lastRow="0" w:firstColumn="0" w:lastColumn="0" w:noHBand="0" w:noVBand="0"/>
      </w:tblPr>
      <w:tblGrid>
        <w:gridCol w:w="5351"/>
        <w:gridCol w:w="1867"/>
        <w:gridCol w:w="1670"/>
        <w:gridCol w:w="1382"/>
      </w:tblGrid>
      <w:tr w:rsidR="00894A29" w:rsidRPr="002D0F76" w:rsidTr="003C3F3D">
        <w:tc>
          <w:tcPr>
            <w:tcW w:w="2605"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Тип склада</w:t>
            </w:r>
          </w:p>
        </w:tc>
        <w:tc>
          <w:tcPr>
            <w:tcW w:w="909"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813"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Вместимость складов, т</w:t>
            </w:r>
          </w:p>
        </w:tc>
        <w:tc>
          <w:tcPr>
            <w:tcW w:w="674"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r>
      <w:tr w:rsidR="00894A29" w:rsidRPr="002D0F76" w:rsidTr="00CF68E3">
        <w:trPr>
          <w:trHeight w:val="694"/>
        </w:trPr>
        <w:tc>
          <w:tcPr>
            <w:tcW w:w="2605"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 xml:space="preserve">Холодильники распределительные (хранение мяса и мясных продуктов, рыбы и рыбопродуктов, молочных продуктов и яиц) </w:t>
            </w:r>
          </w:p>
        </w:tc>
        <w:tc>
          <w:tcPr>
            <w:tcW w:w="909"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27</w:t>
            </w:r>
          </w:p>
        </w:tc>
        <w:tc>
          <w:tcPr>
            <w:tcW w:w="674"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190</w:t>
            </w:r>
          </w:p>
        </w:tc>
      </w:tr>
      <w:tr w:rsidR="00894A29" w:rsidRPr="002D0F76" w:rsidTr="00C353BA">
        <w:trPr>
          <w:cantSplit/>
          <w:trHeight w:hRule="exact" w:val="468"/>
        </w:trPr>
        <w:tc>
          <w:tcPr>
            <w:tcW w:w="2605"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 xml:space="preserve">Фруктохранилища </w:t>
            </w:r>
          </w:p>
        </w:tc>
        <w:tc>
          <w:tcPr>
            <w:tcW w:w="909"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17</w:t>
            </w:r>
          </w:p>
        </w:tc>
        <w:tc>
          <w:tcPr>
            <w:tcW w:w="674" w:type="pct"/>
            <w:vMerge w:val="restar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1300</w:t>
            </w:r>
          </w:p>
        </w:tc>
      </w:tr>
      <w:tr w:rsidR="00894A29" w:rsidRPr="002D0F76" w:rsidTr="00C353BA">
        <w:trPr>
          <w:cantSplit/>
          <w:trHeight w:hRule="exact" w:val="433"/>
        </w:trPr>
        <w:tc>
          <w:tcPr>
            <w:tcW w:w="2605"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 xml:space="preserve">Овощехранилища </w:t>
            </w:r>
          </w:p>
        </w:tc>
        <w:tc>
          <w:tcPr>
            <w:tcW w:w="909"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54</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jc w:val="both"/>
              <w:rPr>
                <w:rFonts w:ascii="Times New Roman" w:hAnsi="Times New Roman" w:cs="Times New Roman"/>
              </w:rPr>
            </w:pPr>
          </w:p>
        </w:tc>
      </w:tr>
      <w:tr w:rsidR="00894A29" w:rsidRPr="002D0F76" w:rsidTr="00C353BA">
        <w:trPr>
          <w:cantSplit/>
          <w:trHeight w:hRule="exact" w:val="425"/>
        </w:trPr>
        <w:tc>
          <w:tcPr>
            <w:tcW w:w="2605"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Картофелехранилища</w:t>
            </w:r>
          </w:p>
        </w:tc>
        <w:tc>
          <w:tcPr>
            <w:tcW w:w="909"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м2 на 1 тыс.чел.</w:t>
            </w:r>
          </w:p>
        </w:tc>
        <w:tc>
          <w:tcPr>
            <w:tcW w:w="813"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57</w:t>
            </w:r>
          </w:p>
        </w:tc>
        <w:tc>
          <w:tcPr>
            <w:tcW w:w="674" w:type="pct"/>
            <w:vMerge/>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jc w:val="both"/>
              <w:rPr>
                <w:rFonts w:ascii="Times New Roman" w:hAnsi="Times New Roman" w:cs="Times New Roman"/>
              </w:rPr>
            </w:pPr>
          </w:p>
        </w:tc>
      </w:tr>
    </w:tbl>
    <w:p w:rsidR="00894A29" w:rsidRPr="002D0F76" w:rsidRDefault="00894A29" w:rsidP="002D0F76">
      <w:pPr>
        <w:tabs>
          <w:tab w:val="left" w:pos="142"/>
        </w:tabs>
        <w:ind w:firstLine="567"/>
        <w:jc w:val="both"/>
        <w:rPr>
          <w:rFonts w:ascii="Times New Roman" w:hAnsi="Times New Roman" w:cs="Times New Roman"/>
        </w:rPr>
      </w:pPr>
    </w:p>
    <w:p w:rsidR="00894A29" w:rsidRPr="002D0F76" w:rsidRDefault="00894A29" w:rsidP="002D0F76">
      <w:pPr>
        <w:pStyle w:val="a6"/>
        <w:tabs>
          <w:tab w:val="left" w:pos="142"/>
        </w:tabs>
        <w:spacing w:after="0"/>
        <w:ind w:firstLine="567"/>
        <w:jc w:val="both"/>
        <w:rPr>
          <w:rFonts w:ascii="Times New Roman" w:hAnsi="Times New Roman" w:cs="Times New Roman"/>
        </w:rPr>
      </w:pPr>
      <w:r w:rsidRPr="002D0F76">
        <w:rPr>
          <w:rFonts w:ascii="Times New Roman" w:hAnsi="Times New Roman" w:cs="Times New Roman"/>
        </w:rPr>
        <w:t>9.5. 4. Размеры земельных участков складов строительных материалов и твердого топлива</w:t>
      </w:r>
    </w:p>
    <w:p w:rsidR="00894A29" w:rsidRPr="002D0F76" w:rsidRDefault="00894A29" w:rsidP="00CF68E3">
      <w:pPr>
        <w:pStyle w:val="a6"/>
        <w:tabs>
          <w:tab w:val="left" w:pos="142"/>
        </w:tabs>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6</w:t>
      </w:r>
      <w:r w:rsidRPr="002D0F76">
        <w:rPr>
          <w:rFonts w:ascii="Times New Roman" w:hAnsi="Times New Roman" w:cs="Times New Roman"/>
        </w:rPr>
        <w:t>7</w:t>
      </w:r>
    </w:p>
    <w:tbl>
      <w:tblPr>
        <w:tblW w:w="5000" w:type="pct"/>
        <w:tblLook w:val="0000" w:firstRow="0" w:lastRow="0" w:firstColumn="0" w:lastColumn="0" w:noHBand="0" w:noVBand="0"/>
      </w:tblPr>
      <w:tblGrid>
        <w:gridCol w:w="4274"/>
        <w:gridCol w:w="3445"/>
        <w:gridCol w:w="2551"/>
      </w:tblGrid>
      <w:tr w:rsidR="00894A29" w:rsidRPr="002D0F76" w:rsidTr="003C3F3D">
        <w:tc>
          <w:tcPr>
            <w:tcW w:w="2081"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 xml:space="preserve">Склады </w:t>
            </w:r>
          </w:p>
        </w:tc>
        <w:tc>
          <w:tcPr>
            <w:tcW w:w="1677"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1242"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Размер земельного участка</w:t>
            </w:r>
          </w:p>
        </w:tc>
      </w:tr>
      <w:tr w:rsidR="00894A29" w:rsidRPr="002D0F76" w:rsidTr="003C3F3D">
        <w:tc>
          <w:tcPr>
            <w:tcW w:w="2081"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Склады строительных материалов (потребительские)</w:t>
            </w:r>
          </w:p>
        </w:tc>
        <w:tc>
          <w:tcPr>
            <w:tcW w:w="1677"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300</w:t>
            </w:r>
          </w:p>
        </w:tc>
      </w:tr>
      <w:tr w:rsidR="00894A29" w:rsidRPr="002D0F76" w:rsidTr="003C3F3D">
        <w:tc>
          <w:tcPr>
            <w:tcW w:w="2081"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 xml:space="preserve">Склады твердого топлива </w:t>
            </w:r>
          </w:p>
          <w:p w:rsidR="00894A29" w:rsidRPr="002D0F76" w:rsidRDefault="00894A29" w:rsidP="002D0F76">
            <w:pPr>
              <w:tabs>
                <w:tab w:val="left" w:pos="142"/>
              </w:tabs>
              <w:jc w:val="both"/>
              <w:rPr>
                <w:rFonts w:ascii="Times New Roman" w:hAnsi="Times New Roman" w:cs="Times New Roman"/>
              </w:rPr>
            </w:pPr>
            <w:r w:rsidRPr="002D0F76">
              <w:rPr>
                <w:rFonts w:ascii="Times New Roman" w:hAnsi="Times New Roman" w:cs="Times New Roman"/>
              </w:rPr>
              <w:t>(уголь, дрова)</w:t>
            </w:r>
          </w:p>
        </w:tc>
        <w:tc>
          <w:tcPr>
            <w:tcW w:w="1677"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м2 на 1 тыс.чел.</w:t>
            </w:r>
          </w:p>
        </w:tc>
        <w:tc>
          <w:tcPr>
            <w:tcW w:w="1242"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300</w:t>
            </w:r>
          </w:p>
        </w:tc>
      </w:tr>
    </w:tbl>
    <w:p w:rsidR="00894A29" w:rsidRPr="002D0F76" w:rsidRDefault="00894A29" w:rsidP="002D0F76">
      <w:pPr>
        <w:tabs>
          <w:tab w:val="left" w:pos="142"/>
        </w:tabs>
        <w:ind w:firstLine="567"/>
        <w:jc w:val="both"/>
        <w:rPr>
          <w:rFonts w:ascii="Times New Roman" w:hAnsi="Times New Roman" w:cs="Times New Roman"/>
        </w:rPr>
      </w:pPr>
    </w:p>
    <w:p w:rsidR="00894A29" w:rsidRPr="002D0F76" w:rsidRDefault="00894A29" w:rsidP="002D0F76">
      <w:pPr>
        <w:pStyle w:val="22"/>
        <w:tabs>
          <w:tab w:val="left" w:pos="142"/>
        </w:tabs>
        <w:ind w:left="0" w:firstLine="567"/>
        <w:jc w:val="both"/>
        <w:rPr>
          <w:rFonts w:ascii="Times New Roman" w:hAnsi="Times New Roman" w:cs="Times New Roman"/>
        </w:rPr>
      </w:pPr>
      <w:r w:rsidRPr="002D0F76">
        <w:rPr>
          <w:rFonts w:ascii="Times New Roman" w:hAnsi="Times New Roman" w:cs="Times New Roman"/>
        </w:rPr>
        <w:t xml:space="preserve">9.5.5. Размер санитарно-защитной зоны для овоще-, картофеле- и фруктохранилища –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w:t>
      </w:r>
    </w:p>
    <w:p w:rsidR="00894A29" w:rsidRPr="002D0F76" w:rsidRDefault="00894A29" w:rsidP="002D0F76">
      <w:pPr>
        <w:pStyle w:val="a6"/>
        <w:tabs>
          <w:tab w:val="left" w:pos="142"/>
        </w:tabs>
        <w:spacing w:after="0"/>
        <w:ind w:firstLine="567"/>
        <w:jc w:val="both"/>
        <w:rPr>
          <w:rFonts w:ascii="Times New Roman" w:hAnsi="Times New Roman" w:cs="Times New Roman"/>
        </w:rPr>
      </w:pPr>
      <w:r w:rsidRPr="002D0F76">
        <w:rPr>
          <w:rFonts w:ascii="Times New Roman" w:hAnsi="Times New Roman" w:cs="Times New Roman"/>
        </w:rPr>
        <w:t xml:space="preserve">9.5.6. Расстояние от границ участка промышленных предприятий, размещаемых в пределах селитебной территории сельских поселений, до жилых зданий, участков детских дошкольных учреждений, общеобразовательных школ, учреждений здравоохранения и отдыха –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w:t>
      </w:r>
    </w:p>
    <w:p w:rsidR="00894A29" w:rsidRPr="002D0F76" w:rsidRDefault="00894A29" w:rsidP="00C353BA">
      <w:pPr>
        <w:pStyle w:val="22"/>
        <w:tabs>
          <w:tab w:val="left" w:pos="142"/>
        </w:tabs>
        <w:ind w:left="0" w:firstLine="567"/>
        <w:jc w:val="both"/>
        <w:rPr>
          <w:rFonts w:ascii="Times New Roman" w:hAnsi="Times New Roman" w:cs="Times New Roman"/>
        </w:rPr>
      </w:pPr>
      <w:r w:rsidRPr="002D0F76">
        <w:rPr>
          <w:rFonts w:ascii="Times New Roman" w:hAnsi="Times New Roman" w:cs="Times New Roman"/>
        </w:rPr>
        <w:t>9.5.7. Площадь озеленения санитарно-защитных зон промышлен</w:t>
      </w:r>
      <w:r w:rsidR="00C353BA">
        <w:rPr>
          <w:rFonts w:ascii="Times New Roman" w:hAnsi="Times New Roman" w:cs="Times New Roman"/>
        </w:rPr>
        <w:t>ных предприятий</w:t>
      </w:r>
    </w:p>
    <w:p w:rsidR="00894A29" w:rsidRPr="002D0F76" w:rsidRDefault="00894A29" w:rsidP="00CF68E3">
      <w:pPr>
        <w:pStyle w:val="a6"/>
        <w:tabs>
          <w:tab w:val="left" w:pos="142"/>
        </w:tabs>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6</w:t>
      </w:r>
      <w:r w:rsidRPr="002D0F76">
        <w:rPr>
          <w:rFonts w:ascii="Times New Roman" w:hAnsi="Times New Roman" w:cs="Times New Roman"/>
        </w:rPr>
        <w:t>8</w:t>
      </w:r>
    </w:p>
    <w:tbl>
      <w:tblPr>
        <w:tblW w:w="5000" w:type="pct"/>
        <w:tblLook w:val="0000" w:firstRow="0" w:lastRow="0" w:firstColumn="0" w:lastColumn="0" w:noHBand="0" w:noVBand="0"/>
      </w:tblPr>
      <w:tblGrid>
        <w:gridCol w:w="4735"/>
        <w:gridCol w:w="3932"/>
        <w:gridCol w:w="1603"/>
      </w:tblGrid>
      <w:tr w:rsidR="00894A29" w:rsidRPr="002D0F76" w:rsidTr="003C3F3D">
        <w:tc>
          <w:tcPr>
            <w:tcW w:w="2305"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Ширина санитарно-защитной зоны предприятия</w:t>
            </w:r>
          </w:p>
        </w:tc>
        <w:tc>
          <w:tcPr>
            <w:tcW w:w="1914"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Норма обеспеченности</w:t>
            </w:r>
          </w:p>
        </w:tc>
        <w:tc>
          <w:tcPr>
            <w:tcW w:w="780"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Единица измерения</w:t>
            </w:r>
          </w:p>
        </w:tc>
      </w:tr>
      <w:tr w:rsidR="00894A29" w:rsidRPr="002D0F76" w:rsidTr="003C3F3D">
        <w:tc>
          <w:tcPr>
            <w:tcW w:w="2305"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до 300</w:t>
            </w:r>
          </w:p>
        </w:tc>
        <w:tc>
          <w:tcPr>
            <w:tcW w:w="1914"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60</w:t>
            </w:r>
          </w:p>
        </w:tc>
        <w:tc>
          <w:tcPr>
            <w:tcW w:w="780"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w:t>
            </w:r>
          </w:p>
        </w:tc>
      </w:tr>
      <w:tr w:rsidR="00894A29" w:rsidRPr="002D0F76" w:rsidTr="003C3F3D">
        <w:tc>
          <w:tcPr>
            <w:tcW w:w="2305"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св. 300 до 1000</w:t>
            </w:r>
          </w:p>
        </w:tc>
        <w:tc>
          <w:tcPr>
            <w:tcW w:w="1914"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50</w:t>
            </w:r>
          </w:p>
        </w:tc>
        <w:tc>
          <w:tcPr>
            <w:tcW w:w="780"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w:t>
            </w:r>
          </w:p>
        </w:tc>
      </w:tr>
    </w:tbl>
    <w:p w:rsidR="00894A29" w:rsidRPr="002D0F76" w:rsidRDefault="00894A29" w:rsidP="002D0F76">
      <w:pPr>
        <w:pStyle w:val="a6"/>
        <w:tabs>
          <w:tab w:val="left" w:pos="142"/>
        </w:tabs>
        <w:spacing w:after="0"/>
        <w:ind w:firstLine="567"/>
        <w:jc w:val="both"/>
        <w:rPr>
          <w:rFonts w:ascii="Times New Roman" w:hAnsi="Times New Roman" w:cs="Times New Roman"/>
          <w:b/>
        </w:rPr>
      </w:pPr>
    </w:p>
    <w:p w:rsidR="00894A29" w:rsidRPr="002D0F76" w:rsidRDefault="00894A29" w:rsidP="002D0F76">
      <w:pPr>
        <w:pStyle w:val="a6"/>
        <w:tabs>
          <w:tab w:val="left" w:pos="142"/>
        </w:tabs>
        <w:spacing w:after="0"/>
        <w:ind w:firstLine="567"/>
        <w:jc w:val="both"/>
        <w:rPr>
          <w:rFonts w:ascii="Times New Roman" w:hAnsi="Times New Roman" w:cs="Times New Roman"/>
        </w:rPr>
      </w:pPr>
      <w:r w:rsidRPr="002D0F76">
        <w:rPr>
          <w:rFonts w:ascii="Times New Roman" w:hAnsi="Times New Roman" w:cs="Times New Roman"/>
        </w:rPr>
        <w:t>9.5.8. Ширина полосы древесно-кустарниковых насаждений, со стороны территории  жилой зоны, в составе санитарно-защитной зоны предприятий (не менее)</w:t>
      </w:r>
    </w:p>
    <w:p w:rsidR="00297695" w:rsidRDefault="00297695" w:rsidP="00CF68E3">
      <w:pPr>
        <w:pStyle w:val="a6"/>
        <w:tabs>
          <w:tab w:val="left" w:pos="142"/>
        </w:tabs>
        <w:spacing w:after="0"/>
        <w:ind w:firstLine="567"/>
        <w:jc w:val="right"/>
        <w:rPr>
          <w:rFonts w:ascii="Times New Roman" w:hAnsi="Times New Roman" w:cs="Times New Roman"/>
        </w:rPr>
      </w:pPr>
    </w:p>
    <w:p w:rsidR="00894A29" w:rsidRPr="002D0F76" w:rsidRDefault="00894A29" w:rsidP="00CF68E3">
      <w:pPr>
        <w:pStyle w:val="a6"/>
        <w:tabs>
          <w:tab w:val="left" w:pos="142"/>
        </w:tabs>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6</w:t>
      </w:r>
      <w:r w:rsidRPr="002D0F76">
        <w:rPr>
          <w:rFonts w:ascii="Times New Roman" w:hAnsi="Times New Roman" w:cs="Times New Roman"/>
        </w:rPr>
        <w:t>9</w:t>
      </w:r>
    </w:p>
    <w:tbl>
      <w:tblPr>
        <w:tblW w:w="5000" w:type="pct"/>
        <w:tblLook w:val="0000" w:firstRow="0" w:lastRow="0" w:firstColumn="0" w:lastColumn="0" w:noHBand="0" w:noVBand="0"/>
      </w:tblPr>
      <w:tblGrid>
        <w:gridCol w:w="4275"/>
        <w:gridCol w:w="4494"/>
        <w:gridCol w:w="1501"/>
      </w:tblGrid>
      <w:tr w:rsidR="00894A29" w:rsidRPr="002D0F76" w:rsidTr="003C3F3D">
        <w:tc>
          <w:tcPr>
            <w:tcW w:w="2081"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Ширина санитарно-защитной зоны предприятия</w:t>
            </w:r>
          </w:p>
        </w:tc>
        <w:tc>
          <w:tcPr>
            <w:tcW w:w="2188"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Норма обеспеченности</w:t>
            </w:r>
          </w:p>
        </w:tc>
        <w:tc>
          <w:tcPr>
            <w:tcW w:w="731"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Единица измерения</w:t>
            </w:r>
          </w:p>
        </w:tc>
      </w:tr>
      <w:tr w:rsidR="00894A29" w:rsidRPr="002D0F76" w:rsidTr="003C3F3D">
        <w:tc>
          <w:tcPr>
            <w:tcW w:w="2081"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до 100</w:t>
            </w:r>
          </w:p>
        </w:tc>
        <w:tc>
          <w:tcPr>
            <w:tcW w:w="2188"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20</w:t>
            </w:r>
          </w:p>
        </w:tc>
        <w:tc>
          <w:tcPr>
            <w:tcW w:w="731"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м</w:t>
            </w:r>
          </w:p>
        </w:tc>
      </w:tr>
      <w:tr w:rsidR="00894A29" w:rsidRPr="002D0F76" w:rsidTr="003C3F3D">
        <w:tc>
          <w:tcPr>
            <w:tcW w:w="2081"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 xml:space="preserve">св. 100 </w:t>
            </w:r>
          </w:p>
        </w:tc>
        <w:tc>
          <w:tcPr>
            <w:tcW w:w="2188" w:type="pct"/>
            <w:tcBorders>
              <w:top w:val="single" w:sz="4" w:space="0" w:color="000000"/>
              <w:left w:val="single" w:sz="4" w:space="0" w:color="000000"/>
              <w:bottom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50</w:t>
            </w:r>
          </w:p>
        </w:tc>
        <w:tc>
          <w:tcPr>
            <w:tcW w:w="731"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tabs>
                <w:tab w:val="left" w:pos="142"/>
              </w:tabs>
              <w:snapToGrid w:val="0"/>
              <w:jc w:val="both"/>
              <w:rPr>
                <w:rFonts w:ascii="Times New Roman" w:hAnsi="Times New Roman" w:cs="Times New Roman"/>
              </w:rPr>
            </w:pPr>
            <w:r w:rsidRPr="002D0F76">
              <w:rPr>
                <w:rFonts w:ascii="Times New Roman" w:hAnsi="Times New Roman" w:cs="Times New Roman"/>
              </w:rPr>
              <w:t>м</w:t>
            </w:r>
          </w:p>
        </w:tc>
      </w:tr>
    </w:tbl>
    <w:p w:rsidR="00894A29" w:rsidRPr="002D0F76" w:rsidRDefault="00894A29" w:rsidP="002D0F76">
      <w:pPr>
        <w:tabs>
          <w:tab w:val="left" w:pos="142"/>
        </w:tabs>
        <w:ind w:firstLine="567"/>
        <w:jc w:val="both"/>
        <w:rPr>
          <w:rFonts w:ascii="Times New Roman" w:hAnsi="Times New Roman" w:cs="Times New Roman"/>
          <w:b/>
        </w:rPr>
      </w:pPr>
    </w:p>
    <w:p w:rsidR="00894A29" w:rsidRPr="002D0F76" w:rsidRDefault="00894A29" w:rsidP="002D0F76">
      <w:pPr>
        <w:jc w:val="both"/>
        <w:rPr>
          <w:rFonts w:ascii="Times New Roman" w:hAnsi="Times New Roman" w:cs="Times New Roman"/>
        </w:rPr>
      </w:pPr>
    </w:p>
    <w:p w:rsidR="00894A29" w:rsidRPr="002D0F76" w:rsidRDefault="00894A29" w:rsidP="00CF68E3">
      <w:pPr>
        <w:ind w:firstLine="567"/>
        <w:jc w:val="center"/>
        <w:rPr>
          <w:rFonts w:ascii="Times New Roman" w:hAnsi="Times New Roman" w:cs="Times New Roman"/>
          <w:b/>
        </w:rPr>
      </w:pPr>
      <w:r w:rsidRPr="002D0F76">
        <w:rPr>
          <w:rFonts w:ascii="Times New Roman" w:hAnsi="Times New Roman" w:cs="Times New Roman"/>
          <w:b/>
        </w:rPr>
        <w:t>10. РАСЧЕТНЫЕ ПОКАЗАТЕЛИ ОБЕСПЕЧЕННОСТИ И ИНТЕНСИВНОСТИ ИСПОЛЬЗОВАНИЯ ТЕРРИТОРИЙ ЗОН СЕЛЬСКОХОЗЯЙСТВЕННОГО НАЗНАЧЕНИЯ</w:t>
      </w:r>
    </w:p>
    <w:p w:rsidR="00894A29" w:rsidRPr="002D0F76" w:rsidRDefault="00894A29" w:rsidP="002D0F76">
      <w:pPr>
        <w:ind w:firstLine="567"/>
        <w:jc w:val="both"/>
        <w:rPr>
          <w:rFonts w:ascii="Times New Roman" w:hAnsi="Times New Roman" w:cs="Times New Roman"/>
          <w:b/>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10.1. Общие требования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10.1.1. В состав территориальных зон, устанавливаемых в границах территории сельского поселения входят зоны сельскохозяйственного назначения, занятые объектами сельскохозяйственного назначения и предназначенные для ведения сельского хозяйства, дачного хозяйства, садоводства.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10.1.2.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Развитие, связанное с расширением территорий сельскохозяйственного производства, садоводческих (дачных) объединений, в зоне сельскохозяйственного использования запрещено.</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10.1.3. В состав территориальных зон, устанавливаемых в границах территории населенных пунктов, могут включаться зоны сельскохозяйственного использования, а также зоны, занятые объектами сельскохозяйственного назначения и предназначенные для ведения сельского хозяйства, дачного хозяйства, садоводства, развития объектов сельскохозяйственного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10.1.4. Зоны сельскохозяйственных угодий - земли за границей населенных пунктов, предоставленные для нужд сельского хозяйства, а также предназначенные для ведения сельского хозяйства.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10.1.5. В зоны, занятые объектами сельскохозяйственного назначения - зданиями, строениями, сооружениями, используемыми для производства, хранения и первичной обработки сельскохозяйственной продукции, входят также земли, занятые внутрихозяйственными дорогами, коммуникациями, древесно-кустарниковой растительностью, предназначенной для обеспечения защиты земель от воздействия негативных природных, антропогенных и техногенных воздействий, замкнутыми водоемами, и резервные земли для развития объектов сельскохозяйственного назначения.</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10.2. Зоны размещения объектов сельскохозяйственного назначения (производственная зона)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10.2.1. Производственные зоны сельского поселения и населенных пунктов следует размещать в соответствии с документами территориального планирования.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10.2.2. В производственных зонах сельского поселения и населенных пунктов (далее - производственные зоны) следует размещать животноводческие, птицеводческие и звероводческие предприятия, предприятия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предприятиями, а также коммуникации, обеспечивающие внутренние и внешние связи объектов производственной зоны.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10.2.3. В соответствии с Земельным кодексом Российской Федерации для размещения производственных зон и связанных с ними коммуникаций следует выбирать площадки и трассы на землях, не пригодных для сельского хозяйства, либо на сельскохозяйственных угодьях худшего качества.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10.2.4. Размещение производственных зон на пашнях, землях, орошаемых и осушенных, занятых многолетними плодовыми насаждениями и виноградниками, водоохранными, защитными и другими лесами первой группы, допускается в исключительных случаях.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10.2.5. Не допускается размещение производственных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площадках залегания полезных ископаемых без согласования с органами Государственного горного надзора;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опасных зонах обогатительных фабрик;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зонах оползней, которые могут угрожать застройке и эксплуатации предприятий, зданий и сооружений;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зонах санитарной охраны источников питьевого водоснабжения;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во всех зонах округов санитарной, горно-санитарной охраны лечебно-оздоровительных местностей и курортов, в водоохранных и прибрежных зонах рек и озер;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землях пригородных зеленых зон городских округов и городских поселений;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земельных участках, загрязненных органическими и радиоактивными отбросами, до истечения сроков, установленных органами Федеральной службы Роспотребнадзора и ветеринарного надзора;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землях особо охраняемых природных территорий, в том числе в зонах охраны объектов культурного наследия, без разрешения соответствующих государственных органов охраны объектов культурного наследия.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10.2.6. Допускается размещение сельскохозяйственных предприятий, зданий и сооружений производственных зон в охранных зонах особо охраняемых территорий, если строительство намечаемых объектов или их эксплуатация не нарушит их природных условий и не будет угрожать их сохранности.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10.2.7. Условия размещения намечаемых объектов должны быть согласованы с ведомствами, в ведении которых находятся особо охраняемые природные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10.2.8. При размещении производственных зон на прибрежных участках рек или водоемов планировочные отметки площадок зон должны приниматься не менее чем на </w:t>
      </w:r>
      <w:smartTag w:uri="urn:schemas-microsoft-com:office:smarttags" w:element="metricconverter">
        <w:smartTagPr>
          <w:attr w:name="ProductID" w:val="0,5 м"/>
        </w:smartTagPr>
        <w:r w:rsidRPr="002D0F76">
          <w:rPr>
            <w:rFonts w:ascii="Times New Roman" w:hAnsi="Times New Roman" w:cs="Times New Roman"/>
          </w:rPr>
          <w:t>0,5 м</w:t>
        </w:r>
      </w:smartTag>
      <w:r w:rsidRPr="002D0F76">
        <w:rPr>
          <w:rFonts w:ascii="Times New Roman" w:hAnsi="Times New Roman" w:cs="Times New Roman"/>
        </w:rPr>
        <w:t xml:space="preserve"> выше расчетного горизонта воды с учетом подпора и уклона водотока, а также расчетной высоты волны и ее нагона.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10.2.9. Для предприятий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10.2.10. При размещении сельскохозяйственных предприятий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w:t>
      </w:r>
      <w:smartTag w:uri="urn:schemas-microsoft-com:office:smarttags" w:element="metricconverter">
        <w:smartTagPr>
          <w:attr w:name="ProductID" w:val="40 м"/>
        </w:smartTagPr>
        <w:r w:rsidRPr="002D0F76">
          <w:rPr>
            <w:rFonts w:ascii="Times New Roman" w:hAnsi="Times New Roman" w:cs="Times New Roman"/>
          </w:rPr>
          <w:t>40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10.2.11. При размещении производственных зон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10.2.12. Размещение производственных зон в районах расположения существующих и вновь проектируемых аэропортов и аэродромов допускается при условии соблюдения требований Воздушного кодекса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Согласованию подлежит размещение зданий и сооружений, воздушных линий связи и высоковольтных линий электропередачи, подлежащих строительству на расстоянии до </w:t>
      </w:r>
      <w:smartTag w:uri="urn:schemas-microsoft-com:office:smarttags" w:element="metricconverter">
        <w:smartTagPr>
          <w:attr w:name="ProductID" w:val="10 км"/>
        </w:smartTagPr>
        <w:r w:rsidRPr="002D0F76">
          <w:rPr>
            <w:rFonts w:ascii="Times New Roman" w:hAnsi="Times New Roman" w:cs="Times New Roman"/>
          </w:rPr>
          <w:t>10 км</w:t>
        </w:r>
      </w:smartTag>
      <w:r w:rsidRPr="002D0F76">
        <w:rPr>
          <w:rFonts w:ascii="Times New Roman" w:hAnsi="Times New Roman" w:cs="Times New Roman"/>
        </w:rPr>
        <w:t xml:space="preserve"> от границ аэродрома; зданий и сооружений, воздушных линий связи и высоковольтных линий электропередачи, абсолютная отметка верхней точки которых превышает абсолютную отметку аэродрома на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и более, подлежащих строительству на расстоянии от 10 до </w:t>
      </w:r>
      <w:smartTag w:uri="urn:schemas-microsoft-com:office:smarttags" w:element="metricconverter">
        <w:smartTagPr>
          <w:attr w:name="ProductID" w:val="30 км"/>
        </w:smartTagPr>
        <w:r w:rsidRPr="002D0F76">
          <w:rPr>
            <w:rFonts w:ascii="Times New Roman" w:hAnsi="Times New Roman" w:cs="Times New Roman"/>
          </w:rPr>
          <w:t>30 км</w:t>
        </w:r>
      </w:smartTag>
      <w:r w:rsidRPr="002D0F76">
        <w:rPr>
          <w:rFonts w:ascii="Times New Roman" w:hAnsi="Times New Roman" w:cs="Times New Roman"/>
        </w:rPr>
        <w:t xml:space="preserve"> от границ аэродрома.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10.2.13. Сельскохозяйственные предприятия, производственные зоны, выделяющие в атмосферу значительное количество дыма, пыли или неприятных запахов, не допускается располагать в замкнутых долинах, котлованах, у подножья гор и на других территориях, не обеспеченных естественным проветриванием.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10.2.14. При размещении в производственных зонах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10.2.15. Склады минеральных удобрений и химических средств защиты растений следует располагать на расстоянии не менее </w:t>
      </w:r>
      <w:smartTag w:uri="urn:schemas-microsoft-com:office:smarttags" w:element="metricconverter">
        <w:smartTagPr>
          <w:attr w:name="ProductID" w:val="2 км"/>
        </w:smartTagPr>
        <w:r w:rsidRPr="002D0F76">
          <w:rPr>
            <w:rFonts w:ascii="Times New Roman" w:hAnsi="Times New Roman" w:cs="Times New Roman"/>
          </w:rPr>
          <w:t>2 км</w:t>
        </w:r>
      </w:smartTag>
      <w:r w:rsidRPr="002D0F76">
        <w:rPr>
          <w:rFonts w:ascii="Times New Roman" w:hAnsi="Times New Roman" w:cs="Times New Roman"/>
        </w:rPr>
        <w:t xml:space="preserve"> от рыбохозяйственных водоемов. В случае особой необходимости допускается уменьшать расстояние от указанных складов до рыбохозяйственных водоемов при условии согласования с органами, осуществляющими охрану рыбных запасов.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Для складов минеральных удобрений и химических средств защиты растений необходимо предусмотреть организацию санитарно-защитных зон в соответствии с требованиями СанПиН 2.2.1/2.1.1.1200-03 (с дополнениями 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10.2.16. Территории производственных зон не должны разделяться на обособленные участки железными или автомобильными дорогами общей сети, а также реками.</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10.3. Нормативные параметры застройки производственных зон</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10.3.1. Интенсивность использования территории производственной зоны определяется плотностью застройки площадок сельскохозяйственных предприятий.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Минимальная плотность застройки площадок сельскохозяйственных предприятий производственной зоны должна быть не менее предусмотренной в градостроительных нормативах РБ.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10.3.2. Площадь земельного участка для размещения сельскохозяйственных предприятий, зданий и сооружений определяется по заданию на проектирование с учетом норматива минимальной плотности застройки.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10.3.3. При размещении сельскохозяйственных предприятий, зданий и сооружений производственных зон расстояния между ними следует назначать минимально допустимые исходя из плотности застройки, санитарных, ветеринарных, противопожарных требований и норм технологического проектирования в соответствии с требованиями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10.3.4. Расстояния между зданиями и сооружениями сельскохозяйственных предприятий в зависимости от степени их огнестойкости следует принимать по таблицам </w:t>
      </w:r>
      <w:r w:rsidR="00CF68E3">
        <w:rPr>
          <w:rFonts w:ascii="Times New Roman" w:hAnsi="Times New Roman" w:cs="Times New Roman"/>
        </w:rPr>
        <w:t>7</w:t>
      </w:r>
      <w:r w:rsidRPr="002D0F76">
        <w:rPr>
          <w:rFonts w:ascii="Times New Roman" w:hAnsi="Times New Roman" w:cs="Times New Roman"/>
        </w:rPr>
        <w:t xml:space="preserve">0 и </w:t>
      </w:r>
      <w:r w:rsidR="00CF68E3">
        <w:rPr>
          <w:rFonts w:ascii="Times New Roman" w:hAnsi="Times New Roman" w:cs="Times New Roman"/>
        </w:rPr>
        <w:t>7</w:t>
      </w:r>
      <w:r w:rsidRPr="002D0F76">
        <w:rPr>
          <w:rFonts w:ascii="Times New Roman" w:hAnsi="Times New Roman" w:cs="Times New Roman"/>
        </w:rPr>
        <w:t xml:space="preserve">1. </w:t>
      </w:r>
    </w:p>
    <w:p w:rsidR="00894A29" w:rsidRPr="002D0F76" w:rsidRDefault="00894A29" w:rsidP="00CF68E3">
      <w:pPr>
        <w:pStyle w:val="Default"/>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7</w:t>
      </w:r>
      <w:r w:rsidRPr="002D0F76">
        <w:rPr>
          <w:rFonts w:ascii="Times New Roman" w:hAnsi="Times New Roman" w:cs="Times New Roman"/>
        </w:rPr>
        <w:t>0</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50"/>
        <w:gridCol w:w="1944"/>
        <w:gridCol w:w="3169"/>
        <w:gridCol w:w="1571"/>
        <w:gridCol w:w="1536"/>
      </w:tblGrid>
      <w:tr w:rsidR="00894A29" w:rsidRPr="002D0F76" w:rsidTr="0041393B">
        <w:tc>
          <w:tcPr>
            <w:tcW w:w="2063" w:type="dxa"/>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Степень огнестойкости зданий и сооружений</w:t>
            </w:r>
          </w:p>
        </w:tc>
        <w:tc>
          <w:tcPr>
            <w:tcW w:w="1947" w:type="dxa"/>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Класс конструктивной пожарной опасности</w:t>
            </w:r>
          </w:p>
        </w:tc>
        <w:tc>
          <w:tcPr>
            <w:tcW w:w="6410" w:type="dxa"/>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Расстояния при степени огнестойкости и классе конструктивной пожарной опасности зданий или сооружений, м</w:t>
            </w:r>
          </w:p>
        </w:tc>
      </w:tr>
      <w:tr w:rsidR="00894A29" w:rsidRPr="002D0F76" w:rsidTr="0041393B">
        <w:tc>
          <w:tcPr>
            <w:tcW w:w="2063" w:type="dxa"/>
            <w:vMerge/>
          </w:tcPr>
          <w:p w:rsidR="00894A29" w:rsidRPr="002D0F76" w:rsidRDefault="00894A29" w:rsidP="002D0F76">
            <w:pPr>
              <w:pStyle w:val="Default"/>
              <w:jc w:val="both"/>
              <w:rPr>
                <w:rFonts w:ascii="Times New Roman" w:hAnsi="Times New Roman" w:cs="Times New Roman"/>
              </w:rPr>
            </w:pPr>
          </w:p>
        </w:tc>
        <w:tc>
          <w:tcPr>
            <w:tcW w:w="1947" w:type="dxa"/>
            <w:vMerge/>
          </w:tcPr>
          <w:p w:rsidR="00894A29" w:rsidRPr="002D0F76" w:rsidRDefault="00894A29" w:rsidP="002D0F76">
            <w:pPr>
              <w:pStyle w:val="Default"/>
              <w:jc w:val="both"/>
              <w:rPr>
                <w:rFonts w:ascii="Times New Roman" w:hAnsi="Times New Roman" w:cs="Times New Roman"/>
              </w:rPr>
            </w:pPr>
          </w:p>
        </w:tc>
        <w:tc>
          <w:tcPr>
            <w:tcW w:w="3221"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 II, III</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С0</w:t>
            </w:r>
          </w:p>
        </w:tc>
        <w:tc>
          <w:tcPr>
            <w:tcW w:w="1613"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II, III, IV</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С1</w:t>
            </w:r>
          </w:p>
        </w:tc>
        <w:tc>
          <w:tcPr>
            <w:tcW w:w="1576"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IV, V</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С2</w:t>
            </w:r>
          </w:p>
        </w:tc>
      </w:tr>
      <w:tr w:rsidR="00894A29" w:rsidRPr="002D0F76" w:rsidTr="0041393B">
        <w:tc>
          <w:tcPr>
            <w:tcW w:w="2063" w:type="dxa"/>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I, II, III</w:t>
            </w:r>
          </w:p>
        </w:tc>
        <w:tc>
          <w:tcPr>
            <w:tcW w:w="1947"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С0</w:t>
            </w:r>
          </w:p>
        </w:tc>
        <w:tc>
          <w:tcPr>
            <w:tcW w:w="3221"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Не нормируются для зданий и сооружений с производствами категорий Г и Д;</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9 – для зданий и сооружений с производствами категорий А, Б и В (см. примечание 3)</w:t>
            </w:r>
          </w:p>
        </w:tc>
        <w:tc>
          <w:tcPr>
            <w:tcW w:w="1613"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9</w:t>
            </w:r>
          </w:p>
        </w:tc>
        <w:tc>
          <w:tcPr>
            <w:tcW w:w="1576"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12</w:t>
            </w:r>
          </w:p>
        </w:tc>
      </w:tr>
      <w:tr w:rsidR="00894A29" w:rsidRPr="002D0F76" w:rsidTr="0041393B">
        <w:tc>
          <w:tcPr>
            <w:tcW w:w="2063" w:type="dxa"/>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II, III, IV</w:t>
            </w:r>
          </w:p>
        </w:tc>
        <w:tc>
          <w:tcPr>
            <w:tcW w:w="1947"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С1</w:t>
            </w:r>
          </w:p>
        </w:tc>
        <w:tc>
          <w:tcPr>
            <w:tcW w:w="3221"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9</w:t>
            </w:r>
          </w:p>
        </w:tc>
        <w:tc>
          <w:tcPr>
            <w:tcW w:w="1613"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12</w:t>
            </w:r>
          </w:p>
        </w:tc>
        <w:tc>
          <w:tcPr>
            <w:tcW w:w="1576"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15</w:t>
            </w:r>
          </w:p>
        </w:tc>
      </w:tr>
      <w:tr w:rsidR="00894A29" w:rsidRPr="002D0F76" w:rsidTr="0041393B">
        <w:tc>
          <w:tcPr>
            <w:tcW w:w="2063" w:type="dxa"/>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IV, V</w:t>
            </w:r>
          </w:p>
        </w:tc>
        <w:tc>
          <w:tcPr>
            <w:tcW w:w="1947"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С2, С3</w:t>
            </w:r>
          </w:p>
        </w:tc>
        <w:tc>
          <w:tcPr>
            <w:tcW w:w="3221"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12</w:t>
            </w:r>
          </w:p>
        </w:tc>
        <w:tc>
          <w:tcPr>
            <w:tcW w:w="1613"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15</w:t>
            </w:r>
          </w:p>
        </w:tc>
        <w:tc>
          <w:tcPr>
            <w:tcW w:w="1576"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18</w:t>
            </w:r>
          </w:p>
        </w:tc>
      </w:tr>
    </w:tbl>
    <w:p w:rsidR="00894A29" w:rsidRPr="002D0F76" w:rsidRDefault="00894A29" w:rsidP="002D0F76">
      <w:pPr>
        <w:pStyle w:val="Default"/>
        <w:ind w:firstLine="567"/>
        <w:jc w:val="both"/>
        <w:rPr>
          <w:rFonts w:ascii="Times New Roman" w:hAnsi="Times New Roman" w:cs="Times New Roman"/>
        </w:rPr>
      </w:pP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Примечания: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w:t>
      </w:r>
      <w:smartTag w:uri="urn:schemas-microsoft-com:office:smarttags" w:element="metricconverter">
        <w:smartTagPr>
          <w:attr w:name="ProductID" w:val="1 м"/>
        </w:smartTagPr>
        <w:r w:rsidRPr="00CF68E3">
          <w:rPr>
            <w:rFonts w:ascii="Times New Roman" w:hAnsi="Times New Roman" w:cs="Times New Roman"/>
            <w:sz w:val="20"/>
            <w:szCs w:val="20"/>
          </w:rPr>
          <w:t>1 м</w:t>
        </w:r>
      </w:smartTag>
      <w:r w:rsidRPr="00CF68E3">
        <w:rPr>
          <w:rFonts w:ascii="Times New Roman" w:hAnsi="Times New Roman" w:cs="Times New Roman"/>
          <w:sz w:val="20"/>
          <w:szCs w:val="20"/>
        </w:rPr>
        <w:t xml:space="preserve"> и выполненных из сгораемых материалов наименьшим расстоянием считается расстояние между этими конструкциями.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2. Расстояния между зданиями и сооружениями не нормируются, если: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 суммарная площадь полов двух и более зданий или сооружений III, IV, V степеней огнестойкости не превышает нормируемой площади полов одного здания, допускаемой между противопожарными стенами; при этом нормируемая площадь принимается по наиболее пожароопасному производству и низшей степени огнестойкости зданий и сооружений;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 стена более высокого здания или сооружения, выходящая в сторону другого здания, является противопожарной;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3. Указанное расстояние для зданий и сооружений I, II, III степеней огнестойкости класса конструктивной опасности С0 с производствами категорий А, Б и В уменьшается с 9 до </w:t>
      </w:r>
      <w:smartTag w:uri="urn:schemas-microsoft-com:office:smarttags" w:element="metricconverter">
        <w:smartTagPr>
          <w:attr w:name="ProductID" w:val="6 м"/>
        </w:smartTagPr>
        <w:r w:rsidRPr="00CF68E3">
          <w:rPr>
            <w:rFonts w:ascii="Times New Roman" w:hAnsi="Times New Roman" w:cs="Times New Roman"/>
            <w:sz w:val="20"/>
            <w:szCs w:val="20"/>
          </w:rPr>
          <w:t>6 м</w:t>
        </w:r>
      </w:smartTag>
      <w:r w:rsidRPr="00CF68E3">
        <w:rPr>
          <w:rFonts w:ascii="Times New Roman" w:hAnsi="Times New Roman" w:cs="Times New Roman"/>
          <w:sz w:val="20"/>
          <w:szCs w:val="20"/>
        </w:rPr>
        <w:t xml:space="preserve"> при соблюдении одного из следующих условий: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 здания и сооружения оборудуются стационарными автоматическими системами пожаротушения;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 удельная загрузка горючими веществами в зданиях с производствами категории В менее или равна </w:t>
      </w:r>
      <w:smartTag w:uri="urn:schemas-microsoft-com:office:smarttags" w:element="metricconverter">
        <w:smartTagPr>
          <w:attr w:name="ProductID" w:val="10 кг"/>
        </w:smartTagPr>
        <w:r w:rsidRPr="00CF68E3">
          <w:rPr>
            <w:rFonts w:ascii="Times New Roman" w:hAnsi="Times New Roman" w:cs="Times New Roman"/>
            <w:sz w:val="20"/>
            <w:szCs w:val="20"/>
          </w:rPr>
          <w:t>10 кг</w:t>
        </w:r>
      </w:smartTag>
      <w:r w:rsidRPr="00CF68E3">
        <w:rPr>
          <w:rFonts w:ascii="Times New Roman" w:hAnsi="Times New Roman" w:cs="Times New Roman"/>
          <w:sz w:val="20"/>
          <w:szCs w:val="20"/>
        </w:rPr>
        <w:t xml:space="preserve"> на </w:t>
      </w:r>
      <w:smartTag w:uri="urn:schemas-microsoft-com:office:smarttags" w:element="metricconverter">
        <w:smartTagPr>
          <w:attr w:name="ProductID" w:val="1 кв. м"/>
        </w:smartTagPr>
        <w:r w:rsidRPr="00CF68E3">
          <w:rPr>
            <w:rFonts w:ascii="Times New Roman" w:hAnsi="Times New Roman" w:cs="Times New Roman"/>
            <w:sz w:val="20"/>
            <w:szCs w:val="20"/>
          </w:rPr>
          <w:t>1 кв. м</w:t>
        </w:r>
      </w:smartTag>
      <w:r w:rsidRPr="00CF68E3">
        <w:rPr>
          <w:rFonts w:ascii="Times New Roman" w:hAnsi="Times New Roman" w:cs="Times New Roman"/>
          <w:sz w:val="20"/>
          <w:szCs w:val="20"/>
        </w:rPr>
        <w:t xml:space="preserve"> площади этажа.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4. 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w:t>
      </w:r>
      <w:smartTag w:uri="urn:schemas-microsoft-com:office:smarttags" w:element="metricconverter">
        <w:smartTagPr>
          <w:attr w:name="ProductID" w:val="50 м"/>
        </w:smartTagPr>
        <w:r w:rsidRPr="00CF68E3">
          <w:rPr>
            <w:rFonts w:ascii="Times New Roman" w:hAnsi="Times New Roman" w:cs="Times New Roman"/>
            <w:sz w:val="20"/>
            <w:szCs w:val="20"/>
          </w:rPr>
          <w:t>50 м</w:t>
        </w:r>
      </w:smartTag>
      <w:r w:rsidRPr="00CF68E3">
        <w:rPr>
          <w:rFonts w:ascii="Times New Roman" w:hAnsi="Times New Roman" w:cs="Times New Roman"/>
          <w:sz w:val="20"/>
          <w:szCs w:val="20"/>
        </w:rPr>
        <w:t xml:space="preserve">, лиственных пород - </w:t>
      </w:r>
      <w:smartTag w:uri="urn:schemas-microsoft-com:office:smarttags" w:element="metricconverter">
        <w:smartTagPr>
          <w:attr w:name="ProductID" w:val="20 м"/>
        </w:smartTagPr>
        <w:r w:rsidRPr="00CF68E3">
          <w:rPr>
            <w:rFonts w:ascii="Times New Roman" w:hAnsi="Times New Roman" w:cs="Times New Roman"/>
            <w:sz w:val="20"/>
            <w:szCs w:val="20"/>
          </w:rPr>
          <w:t>20 м</w:t>
        </w:r>
      </w:smartTag>
      <w:r w:rsidRPr="00CF68E3">
        <w:rPr>
          <w:rFonts w:ascii="Times New Roman" w:hAnsi="Times New Roman" w:cs="Times New Roman"/>
          <w:sz w:val="20"/>
          <w:szCs w:val="20"/>
        </w:rPr>
        <w:t>.</w:t>
      </w:r>
    </w:p>
    <w:p w:rsidR="00FB1963" w:rsidRDefault="00FB1963" w:rsidP="00CF68E3">
      <w:pPr>
        <w:pStyle w:val="Default"/>
        <w:ind w:firstLine="567"/>
        <w:jc w:val="right"/>
        <w:rPr>
          <w:rFonts w:ascii="Times New Roman" w:hAnsi="Times New Roman" w:cs="Times New Roman"/>
        </w:rPr>
      </w:pPr>
    </w:p>
    <w:p w:rsidR="00894A29" w:rsidRPr="002D0F76" w:rsidRDefault="00894A29" w:rsidP="00CF68E3">
      <w:pPr>
        <w:pStyle w:val="Default"/>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7</w:t>
      </w:r>
      <w:r w:rsidRPr="002D0F76">
        <w:rPr>
          <w:rFonts w:ascii="Times New Roman" w:hAnsi="Times New Roman" w:cs="Times New Roman"/>
        </w:rPr>
        <w:t xml:space="preserve">1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2"/>
        <w:gridCol w:w="1853"/>
        <w:gridCol w:w="1569"/>
        <w:gridCol w:w="1372"/>
        <w:gridCol w:w="2054"/>
      </w:tblGrid>
      <w:tr w:rsidR="00894A29" w:rsidRPr="002D0F76" w:rsidTr="003C3F3D">
        <w:trPr>
          <w:trHeight w:val="758"/>
        </w:trPr>
        <w:tc>
          <w:tcPr>
            <w:tcW w:w="166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Склады </w:t>
            </w:r>
          </w:p>
        </w:tc>
        <w:tc>
          <w:tcPr>
            <w:tcW w:w="902"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Емкость складов </w:t>
            </w:r>
          </w:p>
        </w:tc>
        <w:tc>
          <w:tcPr>
            <w:tcW w:w="2432"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Расстояние, м, при степени огнестойкости зданий и сооружений </w:t>
            </w:r>
          </w:p>
        </w:tc>
      </w:tr>
      <w:tr w:rsidR="00894A29" w:rsidRPr="002D0F76" w:rsidTr="003C3F3D">
        <w:trPr>
          <w:trHeight w:val="220"/>
        </w:trPr>
        <w:tc>
          <w:tcPr>
            <w:tcW w:w="1666" w:type="pct"/>
            <w:vMerge/>
          </w:tcPr>
          <w:p w:rsidR="00894A29" w:rsidRPr="002D0F76" w:rsidRDefault="00894A29" w:rsidP="002D0F76">
            <w:pPr>
              <w:pStyle w:val="Default"/>
              <w:jc w:val="both"/>
              <w:rPr>
                <w:rFonts w:ascii="Times New Roman" w:hAnsi="Times New Roman" w:cs="Times New Roman"/>
              </w:rPr>
            </w:pPr>
          </w:p>
        </w:tc>
        <w:tc>
          <w:tcPr>
            <w:tcW w:w="902" w:type="pct"/>
            <w:vMerge/>
          </w:tcPr>
          <w:p w:rsidR="00894A29" w:rsidRPr="002D0F76" w:rsidRDefault="00894A29" w:rsidP="002D0F76">
            <w:pPr>
              <w:pStyle w:val="Default"/>
              <w:jc w:val="both"/>
              <w:rPr>
                <w:rFonts w:ascii="Times New Roman" w:hAnsi="Times New Roman" w:cs="Times New Roman"/>
              </w:rPr>
            </w:pPr>
          </w:p>
        </w:tc>
        <w:tc>
          <w:tcPr>
            <w:tcW w:w="76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II</w:t>
            </w:r>
          </w:p>
        </w:tc>
        <w:tc>
          <w:tcPr>
            <w:tcW w:w="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III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IV, V </w:t>
            </w:r>
          </w:p>
        </w:tc>
      </w:tr>
      <w:tr w:rsidR="00894A29" w:rsidRPr="002D0F76" w:rsidTr="003C3F3D">
        <w:trPr>
          <w:trHeight w:val="758"/>
        </w:trPr>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Открытого хранения сена, соломы, необмолоченного хлеба </w:t>
            </w:r>
          </w:p>
        </w:tc>
        <w:tc>
          <w:tcPr>
            <w:tcW w:w="90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не нормируется </w:t>
            </w:r>
          </w:p>
        </w:tc>
        <w:tc>
          <w:tcPr>
            <w:tcW w:w="76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c>
          <w:tcPr>
            <w:tcW w:w="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39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48 </w:t>
            </w:r>
          </w:p>
        </w:tc>
      </w:tr>
      <w:tr w:rsidR="00894A29" w:rsidRPr="002D0F76" w:rsidTr="003C3F3D">
        <w:trPr>
          <w:trHeight w:val="489"/>
        </w:trPr>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Открытого хранения табачного листа </w:t>
            </w:r>
          </w:p>
        </w:tc>
        <w:tc>
          <w:tcPr>
            <w:tcW w:w="90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до 25 т </w:t>
            </w:r>
          </w:p>
        </w:tc>
        <w:tc>
          <w:tcPr>
            <w:tcW w:w="76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15 </w:t>
            </w:r>
          </w:p>
        </w:tc>
        <w:tc>
          <w:tcPr>
            <w:tcW w:w="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18 </w:t>
            </w:r>
          </w:p>
        </w:tc>
        <w:tc>
          <w:tcPr>
            <w:tcW w:w="10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24 </w:t>
            </w:r>
          </w:p>
        </w:tc>
      </w:tr>
    </w:tbl>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Примечания: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1. При складировании материалов под навесами расстояния могут быть уменьшены в два раза.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2. Расстояния следует определять от границы площадей, предназначенных для размещения (складирования) указанных материалов.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3. Расстояния от складов указанного назначения до зданий и сооружений с производствами категорий А, Б и Г увеличиваются на 25%.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4. Расстояния от складов, указанных в таблице, до складов других сгораемых материалов следует принимать как до зданий или сооружений IV - V степени огнестойкости.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5. Расстояния от указанных складов открытого хранения до границ леса следует принимать не менее </w:t>
      </w:r>
      <w:smartTag w:uri="urn:schemas-microsoft-com:office:smarttags" w:element="metricconverter">
        <w:smartTagPr>
          <w:attr w:name="ProductID" w:val="100 м"/>
        </w:smartTagPr>
        <w:r w:rsidRPr="00CF68E3">
          <w:rPr>
            <w:rFonts w:ascii="Times New Roman" w:hAnsi="Times New Roman" w:cs="Times New Roman"/>
            <w:sz w:val="20"/>
            <w:szCs w:val="20"/>
          </w:rPr>
          <w:t>100 м</w:t>
        </w:r>
      </w:smartTag>
      <w:r w:rsidRPr="00CF68E3">
        <w:rPr>
          <w:rFonts w:ascii="Times New Roman" w:hAnsi="Times New Roman" w:cs="Times New Roman"/>
          <w:sz w:val="20"/>
          <w:szCs w:val="20"/>
        </w:rPr>
        <w:t xml:space="preserve">.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6. Расстояния от складов, не указанных в таблице, следует принимать в соответствии с действующими нормами и правилами.</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10.3.5. Сельскохозяйственные предприятия, здания и сооружения производственных зон, являющиеся источниками выделения в окружающую среду производственных вредностей, должны отделяться санитарно-защитными зонами от жилых и общественных зданий.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10.3.6. Территория санитарно-защитных зон из землепользования не изымается и должна быть максимально использована для нужд сельского хозяйства.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10.3.7. В санитарно-защитных зонах допускается размещать объекты, здания и сооружения, указанные в разделе 15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10.3.8. На границе санитарно-защитных зон шириной более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со стороны селитебной зоны должна предусматриваться полоса древесно-кустарниковых насаждений шириной не менее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а при ширине зоны от 50 до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 полоса шириной не менее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10.3.9. Предприятия и объекты, размер санитарно-защитных зон которых превышает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следует размещать на обособленных земельных участках производственных зон сельских населенных пунктов.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10.3.10. Проектируемые сельскохозяйственные предприятия, здания и сооружения производственных зон сельских населенных пунктов следует объединять в соответствии с особенностями производственных процессов, одинаковых для данных объектов, санитарных, зооветеринарных и противопожарных требований, грузооборота, видов обслуживающего транспорта, потребления воды, тепла, электроэнергии, организуя при этом участки: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площадок предприятий;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общих объектов подсобных производств;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складов.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10.3.11. При проектировании площадок сельскохозяйственных предприятий необходимо учитывать нормы по их размещению.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10.3.12. Животноводческие и птицеводческие фермы, ветеринарные учреждения и предприятия по производству молока, мяса и яиц на промышленной основе следует размещать с подветренной стороны по отношению к другим сельскохозяйственным объектам и селитебной территории.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10.3.13. При проектировании животноводческих и птицеводческих предприятий размещение кормоцехов и складов грубых кормов следует принимать по соответствующим нормам технологического проектирования.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10.3.14. Склады минеральных удобрений и химических средств защиты растений следует размещать с подветренной стороны по отношению к жилым, общественным и производственным зданиям.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10.3.15. Ветеринарные учреждения (за исключением ветсанпропускников), котельные, навозохранилища открытого типа следует размещать с подветренной стороны по отношению к животноводческим и птицеводческим зданиям и сооружениям.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10.3.16. Теплицы и парники следует проектировать на южных или юго-восточных склонах с наивысшим уровнем грунтовых вод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от поверхности земли.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10.3.17. 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от поверхности земли с учетом санитарно-защитных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10.3.18. Здания и помещения для хранения и переработки сельскохозяйственной продукции (овощей, картофеля, для первичной переработки молока, скота и птицы, шерсти, масличных культур) проектируются в соответствии с требованиями СНиП, нормативными требованиями настоящего раздела, а также соответствующих разделов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10.3.19. Предприятия, здания и сооружения по хранению и переработке зерна проектируются в составе промышленных узлов с общими вспомогательными производствами и хозяйствами, инженерными сооружениями и коммуникациями в соответствии с требованиями раздела 9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10.3.20. При проектировании объектов подсобных хозяйств производственные и вспомогательные здания сельскохозяйственных предприятий следует объединять, соблюдая технологические, строительные и санитарные нормы.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10.3.21. Трансформаторные подстанции и распределительные пункты напряжением 6-10 кВ, вентиляционные камеры и установки, насосные по перекачке негорючих жидкостей и газов, промежуточные расходные склады, кроме складов легковоспламеняющихся и горючих жидкостей и газов, следует проектировать встроенными в производственные здания или пристроенными к ним.</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10.3.22. Пожарные депо проектируются на отдельных участках с выездами на дороги общей сети, при этом выезды из пожарных депо не должны пересекать скотопрогонов.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Место расположения пожарного депо следует выбирать из расчета радиуса обслуживания.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10.3.23. В случае превышения указанного радиуса на площадках сельскохозяйственных предприятий необходимо предусматривать пожарный пост на 1 автомобиль. Пожарный пост допускается встраивать в производственные или вспомогательные здания.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10.3.24. Размеры земельных участков пожарных депо и постов и другие нормативы следует принимать в соответствии с требованиями раздела 16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10.3.25. Площадки для стоянки автотранспорта, принадлежащего гражданам, следует предусматривать: на первую очередь – 2 автомобиля, на расчетный срок – 7 автомобилей на 100 работающих в двух смежных сменах. Размеры земельных участков указанных площадок следует принимать мз расчета </w:t>
      </w:r>
      <w:smartTag w:uri="urn:schemas-microsoft-com:office:smarttags" w:element="metricconverter">
        <w:smartTagPr>
          <w:attr w:name="ProductID" w:val="25 м2"/>
        </w:smartTagPr>
        <w:r w:rsidRPr="002D0F76">
          <w:rPr>
            <w:rFonts w:ascii="Times New Roman" w:hAnsi="Times New Roman" w:cs="Times New Roman"/>
          </w:rPr>
          <w:t>25 м2</w:t>
        </w:r>
      </w:smartTag>
      <w:r w:rsidRPr="002D0F76">
        <w:rPr>
          <w:rFonts w:ascii="Times New Roman" w:hAnsi="Times New Roman" w:cs="Times New Roman"/>
        </w:rPr>
        <w:t xml:space="preserve"> на1 автомобиль.</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10.3.26. На участках, свободных от застройки и покрытий, а также по периметру площадки предприятия следует предусматривать озеленение. Площадь участков, предназначенных для озеленении, должна составлять не менее 15% площади сельскохозяйственных предприятий, а при плотности застройки более 50% - не менее 10%.</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10.3.27. Ширину полос зеленых насаждений, предназначенных для защиты от шума производственных объектов, следует принимать по таблице </w:t>
      </w:r>
      <w:r w:rsidR="00CF68E3">
        <w:rPr>
          <w:rFonts w:ascii="Times New Roman" w:hAnsi="Times New Roman" w:cs="Times New Roman"/>
        </w:rPr>
        <w:t>7</w:t>
      </w:r>
      <w:r w:rsidRPr="002D0F76">
        <w:rPr>
          <w:rFonts w:ascii="Times New Roman" w:hAnsi="Times New Roman" w:cs="Times New Roman"/>
        </w:rPr>
        <w:t>2</w:t>
      </w:r>
    </w:p>
    <w:p w:rsidR="00894A29" w:rsidRPr="002D0F76" w:rsidRDefault="00894A29" w:rsidP="00CF68E3">
      <w:pPr>
        <w:pStyle w:val="Default"/>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7</w:t>
      </w:r>
      <w:r w:rsidRPr="002D0F76">
        <w:rPr>
          <w:rFonts w:ascii="Times New Roman" w:hAnsi="Times New Roman" w:cs="Times New Roman"/>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35"/>
        <w:gridCol w:w="5135"/>
      </w:tblGrid>
      <w:tr w:rsidR="00894A29" w:rsidRPr="002D0F76" w:rsidTr="003C3F3D">
        <w:trPr>
          <w:trHeight w:val="489"/>
        </w:trPr>
        <w:tc>
          <w:tcPr>
            <w:tcW w:w="25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Полоса </w:t>
            </w:r>
          </w:p>
        </w:tc>
        <w:tc>
          <w:tcPr>
            <w:tcW w:w="25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Ширина полосы, м, не менее </w:t>
            </w:r>
          </w:p>
        </w:tc>
      </w:tr>
      <w:tr w:rsidR="00894A29" w:rsidRPr="002D0F76" w:rsidTr="003C3F3D">
        <w:trPr>
          <w:trHeight w:val="1094"/>
        </w:trPr>
        <w:tc>
          <w:tcPr>
            <w:tcW w:w="25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Газон с рядовой посадкой деревьев или деревьев в одном ряду с кустарниками: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однорядная посадка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двухрядная посадка </w:t>
            </w:r>
          </w:p>
        </w:tc>
        <w:tc>
          <w:tcPr>
            <w:tcW w:w="2500" w:type="pct"/>
          </w:tcPr>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 </w:t>
            </w:r>
          </w:p>
        </w:tc>
      </w:tr>
      <w:tr w:rsidR="00894A29" w:rsidRPr="002D0F76" w:rsidTr="003C3F3D">
        <w:trPr>
          <w:trHeight w:val="1343"/>
        </w:trPr>
        <w:tc>
          <w:tcPr>
            <w:tcW w:w="25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Газон с однорядной посадкой кустарников высотой, м: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свыше 1,8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свыше 1,2 до 1,8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до 1,2 </w:t>
            </w:r>
          </w:p>
        </w:tc>
        <w:tc>
          <w:tcPr>
            <w:tcW w:w="2500" w:type="pct"/>
          </w:tcPr>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1,2</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0,8 </w:t>
            </w:r>
          </w:p>
        </w:tc>
      </w:tr>
      <w:tr w:rsidR="00894A29" w:rsidRPr="002D0F76" w:rsidTr="003C3F3D">
        <w:trPr>
          <w:trHeight w:val="220"/>
        </w:trPr>
        <w:tc>
          <w:tcPr>
            <w:tcW w:w="25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Газон с групповой или куртинной посадкой деревьев </w:t>
            </w:r>
          </w:p>
        </w:tc>
        <w:tc>
          <w:tcPr>
            <w:tcW w:w="25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4,5 </w:t>
            </w:r>
          </w:p>
        </w:tc>
      </w:tr>
      <w:tr w:rsidR="00894A29" w:rsidRPr="002D0F76" w:rsidTr="003C3F3D">
        <w:trPr>
          <w:trHeight w:val="220"/>
        </w:trPr>
        <w:tc>
          <w:tcPr>
            <w:tcW w:w="25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Газон с групповой или куртинной посадкой кустарников </w:t>
            </w:r>
          </w:p>
        </w:tc>
        <w:tc>
          <w:tcPr>
            <w:tcW w:w="25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w:t>
            </w:r>
          </w:p>
        </w:tc>
      </w:tr>
      <w:tr w:rsidR="00894A29" w:rsidRPr="002D0F76" w:rsidTr="003C3F3D">
        <w:trPr>
          <w:trHeight w:val="220"/>
        </w:trPr>
        <w:tc>
          <w:tcPr>
            <w:tcW w:w="25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Газон </w:t>
            </w:r>
          </w:p>
        </w:tc>
        <w:tc>
          <w:tcPr>
            <w:tcW w:w="250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r>
    </w:tbl>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10.3.28. Внешний транспорт и сеть дорог производственной зоны должны обеспечивать транспортные связи со всеми сельскохозяйственными предприятиями и селитебной зоной и соответствовать требованиям раздела 7 настоящих нормативов, а также настоящего раздела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10.3.29. К зданиям и сооружениям по всей их длине должен быть обеспечен свободный проезд пожарных автомобилей: с одной стороны здания или сооружения – при ширине их до </w:t>
      </w:r>
      <w:smartTag w:uri="urn:schemas-microsoft-com:office:smarttags" w:element="metricconverter">
        <w:smartTagPr>
          <w:attr w:name="ProductID" w:val="18 м"/>
        </w:smartTagPr>
        <w:r w:rsidRPr="002D0F76">
          <w:rPr>
            <w:rFonts w:ascii="Times New Roman" w:hAnsi="Times New Roman" w:cs="Times New Roman"/>
          </w:rPr>
          <w:t>18 м</w:t>
        </w:r>
      </w:smartTag>
      <w:r w:rsidRPr="002D0F76">
        <w:rPr>
          <w:rFonts w:ascii="Times New Roman" w:hAnsi="Times New Roman" w:cs="Times New Roman"/>
        </w:rPr>
        <w:t xml:space="preserve"> и с двух сторон – при ширине более </w:t>
      </w:r>
      <w:smartTag w:uri="urn:schemas-microsoft-com:office:smarttags" w:element="metricconverter">
        <w:smartTagPr>
          <w:attr w:name="ProductID" w:val="18 м"/>
        </w:smartTagPr>
        <w:r w:rsidRPr="002D0F76">
          <w:rPr>
            <w:rFonts w:ascii="Times New Roman" w:hAnsi="Times New Roman" w:cs="Times New Roman"/>
          </w:rPr>
          <w:t>18 м</w:t>
        </w:r>
      </w:smartTag>
      <w:r w:rsidRPr="002D0F76">
        <w:rPr>
          <w:rFonts w:ascii="Times New Roman" w:hAnsi="Times New Roman" w:cs="Times New Roman"/>
        </w:rPr>
        <w:t>.</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Расстояние от края проезжей части дорог или спланированной поверхности, обеспечивающей подъезд пожарных машин, до зданий или сооружений должно быть не более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10.4. Зоны, предназначенные для ведения личного подсобного хозяйства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10.4.1. Личное подсобное хозяйство - форма непредпринимательской деятельности граждан по производству и переработке сельскохозяйственной продукции.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10.4.2. Правовое регулирование ведения гражданами личного подсобного хозяйства осуществляется в соответствии с Конституцией РФ, Земельным кодексом РФ, Федеральным законом «О личном подсобном хозяйстве», другими федеральными законами, иными правовыми актами Российской Федерации, а также принимаемыми в соответствии с ними законами и иными нормативными актами Республики Башкортостан и нормативными правовыми актами органов местного самоуправления.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10.4.3. Для ведения личного подсобного хозяйства могут использоваться земельный участок в границах поселений (приусадебный земельный участок) и земельный участок за границами поселений (полевой земельный участок).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10.4.4.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Нормативов, экологических, санитарно-гигиенических, противопожарных и иных правил.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10.4.5. Полевой земельный участок используется исключительно для производства сельскохозяйственной продукции без права возведения на нем зданий и строений.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10.4.6. Предельные (максимальные и минимальные) размеры земельных участков, предоставляемых гражданам для ведения личного подсобного хозяйства, устанавливаются органами местного самоуправления в соответствии с Законом Республики Башкортостан "О регулировании земельных отношений в Республике Башкортостан" от 5.01.2004 г. №59-з.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10.4.7. Ведение гражданами личного подсобного хозяйства на территории сельских населенных пунктов (в том числе размеры земельных участков, параметры застройки и др.) осуществляется в соответствии с требованиями раздела 2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10.4.8. Ведение гражданами личного подсобного хозяйства на территории малоэтажной застройки осуществляется в соответствии с разделом 2 настоящих нормативов.</w:t>
      </w:r>
    </w:p>
    <w:p w:rsidR="00C353BA" w:rsidRPr="002D0F76" w:rsidRDefault="00C353BA" w:rsidP="002D0F76">
      <w:pPr>
        <w:jc w:val="both"/>
        <w:rPr>
          <w:rFonts w:ascii="Times New Roman" w:hAnsi="Times New Roman" w:cs="Times New Roman"/>
        </w:rPr>
      </w:pPr>
    </w:p>
    <w:p w:rsidR="00894A29" w:rsidRPr="002D0F76" w:rsidRDefault="00894A29" w:rsidP="00CF68E3">
      <w:pPr>
        <w:ind w:firstLine="567"/>
        <w:jc w:val="center"/>
        <w:rPr>
          <w:rFonts w:ascii="Times New Roman" w:hAnsi="Times New Roman" w:cs="Times New Roman"/>
          <w:b/>
        </w:rPr>
      </w:pPr>
      <w:r w:rsidRPr="002D0F76">
        <w:rPr>
          <w:rFonts w:ascii="Times New Roman" w:hAnsi="Times New Roman" w:cs="Times New Roman"/>
          <w:b/>
        </w:rPr>
        <w:t>11. РАСЧЕТНЫЕ ПОКАЗАТЕЛИ ОБЕСПЕЧЕННОСТИ И ИНТЕНСТИВНОСТИ ИСПОЛЬЗОВАНИЯ ТЕРРИТОРИЙ ЗОН ИНЖЕНЕРНОЙ ИНФРАСТРУКТУРЫ</w:t>
      </w:r>
    </w:p>
    <w:p w:rsidR="00894A29" w:rsidRPr="002D0F76" w:rsidRDefault="00894A29" w:rsidP="002D0F76">
      <w:pPr>
        <w:ind w:firstLine="567"/>
        <w:jc w:val="both"/>
        <w:rPr>
          <w:rFonts w:ascii="Times New Roman" w:hAnsi="Times New Roman" w:cs="Times New Roman"/>
          <w:b/>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11.1. Общие положения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11.1.1. Выбор проектных инженерных решений для территории малоэтажной жилой застройки должен производиться в соответствии с техническими условиями на инженерное обеспечение территории, выдаваемыми соответствующими органами, ответственными за эксплуатацию местных инженерных сетей.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11.1.2. Тепловые и газовые сети, трубопроводы водопровода и канализации, как правило, должны прокладываться за пределами проезжей части дорог. В отдельных случаях допускается их прокладка без устройства колодцев по территории частных участков при согласовании с эксплуатирующими организациями и владельцами участков. В зоне прокладки инженерных сетей запрещается посадка деревьев и кустарников.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11.1.3. Схемы теплогазоснабжения разрабатываются на основе планировочных решений застройки с учетом требований раздела 11.5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11.1.4. В схемах определяются: тепловые нагрузки и расходы газа; степень централизации или децентрализации теплоснабжения; тип, мощность и количество централизованных источников тепла (котельных); трассировка тепловых и газовых сетей; количество и места размещения центральных тепловых пунктов и газорегуляторных пунктов или газорегуляторных установок; тип прокладки сетей теплоснабжения и др.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11.1.5. Теплогазоснабжение допускается предусматривать как децентрализованным - от поквартирных генераторов автономного типа, так и централизованным - от существующих или вновь проектируемых котельных с соответствующими инженерными коммуникациями.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11.1.6. Централизованное теплоснабжение следует проектировать в исключительных случаях при наличии в районе строительства или вблизи от него существующих централизованных систем и возможности обеспечения от них тепловых и газовых нагрузок нового строительства (без реконструкции или с частичной реконструкцией этих систем).</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11.1.7. В случае невозможности или нецелесообразности использования систем централизованного теплоснабжения в районах малоэтажной застройки рекомендуется проектировать системы децентрализованного теплоснабжения с использованием природного газа по ГОСТ 5542-87 как наиболее эффективного единого энергоносителя, обеспечивающего работу теплогенераторов автономного типа, устанавливаемых у каждого владельца дома, квартиры или в объектах социальной сферы частного владения.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11.1.8. Проектирование систем теплогазоснабжения осуществляется после принятия решения по централизации или децентрализации теплогазоснабжения.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11.1.9. Проектирование газораспределительных систем следует осуществлять в соответствии с требованиями раздела 11.4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11.1.10. По территории малоэтажной застройки не допускается прокладка газопроводов высокого давления. В случае их наличия на прилегающих территориях технические зоны и расстояния от газораспределительных станций и газорегуляторных пунктов до жилой застройки следует принимать в соответствии с требованиями раздела 11.4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11.1.11. Водоснабжение для многоквартирных домов на территории малоэтажной застройки следует проектировать от централизованных систем.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11.1.12. В районах, где отсутствует водопровод, следует проектировать устройство артезианских скважин и головных сооружений водопровода (резервуары, водонапорные башни, насосные станции, очистные сооружения). Артезианские скважины и головные сооружения водопровода следует размещать на одной площадке с обеспечением зон санитарной охраны источников водоснабжения.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11.1.13. В отдельных случаях допускается устраивать авто</w:t>
      </w:r>
      <w:r w:rsidR="00C353BA">
        <w:rPr>
          <w:rFonts w:ascii="Times New Roman" w:hAnsi="Times New Roman" w:cs="Times New Roman"/>
        </w:rPr>
        <w:t>номное водоснабжение для одно-</w:t>
      </w:r>
      <w:r w:rsidRPr="002D0F76">
        <w:rPr>
          <w:rFonts w:ascii="Times New Roman" w:hAnsi="Times New Roman" w:cs="Times New Roman"/>
        </w:rPr>
        <w:t xml:space="preserve">двухквартирных домов от шахтных и мелкотрубчатых колодцев, каптажей, родников в соответствии с проектом.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11.1.14. Наружные сети и сооружения водопровода следует проектировать в соответствии с требованиями раздела 11.4 настоящих нормативов.</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11.1.15. Минимальное расстояние в свету от уличной сети водопровода до фундаментов зданий должно составлять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В отдельных случаях допускается уменьшение этого расстояния до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при условии выполнения соответствующих мероприятий для защиты фундаментов зданий и сооружений (прокладка в футлярах, железобетонной обойме и т.п.) и их согласования с эксплуатирующей организацией.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11.1.16. Расстояние от ввода водопровода, прокладываемого по территории жилого участка, до зданий, расположенных на данном участке, должно быть не менее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11.1.17.  Расход воды на полив приквартирных участков малоэтажной застройки должен приниматься до 10 л/кв. м в сутки; при этом на водозаборных устройствах следует предусматривать установку счетчиков.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11.1.18. Ввод водопровода в одно-, двухквартирные дома допускается при наличии подключения к централизованной системе канализации или при наличии местной канализации.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11.1.19. Выбор схемы канализования малоэтажной застройки определяется с учетом наличия существующей системы канализации в рассматриваемом районе, позволяющей принять дополнительный расход сточных вод от проектируемой территории малоэтажной застройки, требований санитарных, природоохранных и административных органов, а также планировочных решений застройки.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11.1.20. При отсутствии существующей канализации следует проектировать новую систему канализации (со всеми необходимыми сооружениями, в т.ч. очистными) в соответствии с заключениями органов Федеральной службы Роспотребнадзора, Государственного экологического надзора и других заинтересованных организаций.</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11.1.21. Наружные сети и сооружения канализации следует проектировать в соответствии с требованиями раздела 11.7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11.1.22. Расстояние от дворовой сети канализации, прокладываемой по территории участка до домов, расположенных на данном участке, должно быть не менее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11.1.23. При применении децентрализованной системы водоснабжения с забором воды из шахтного колодца или индивидуальной скважины расстояние от источников водоснабжения до локальных очистных сооружений канализации должно быть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а при направлении движения грунтовых вод в сторону водоисточника минимальное расстояние до указанных сооружений должно быть обосновано гидродинамическими расчетами.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11.1.24. В отдельных случаях при соответствующем обосновании и согласовании с органами Федеральной службы Роспотребнадзора и другими заинтересованными организациями допускается проектировать для одного или нескольких многоквартирных зданий устройство локальных очистных сооружений с расходом стоков не более 15 куб. м/сут.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11.1.25. Для одно-, двухквартирных жилых домов допускается предусматривать устройство локальных очистных сооружений с расходом стоков не более 3 куб. м/сут.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11.1.26. Устройство выгребов для канализования малоэтажной застройки, в том числе коттеджей, не допускается, за исключением случаев, указанных в подпункте 3.4.2.13 пункта 3.4.2 "Канализация"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11.1.27. Систему дождевой канализации малоэтажной застройки следует проектировать в соответствии с требованиями раздела 11.8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11.1.28. Электроснабжение малоэтажной застройки следует проектировать в соответствии с разделом 11.2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11.1.29. Мощность трансформаторов трансформаторной подстанции для электроснабжения малоэтажной застройки следует принимать по расчету. </w:t>
      </w:r>
    </w:p>
    <w:p w:rsidR="00894A29" w:rsidRPr="002D0F76" w:rsidRDefault="00894A29" w:rsidP="00C353BA">
      <w:pPr>
        <w:pStyle w:val="Default"/>
        <w:ind w:firstLine="567"/>
        <w:jc w:val="both"/>
        <w:rPr>
          <w:rFonts w:ascii="Times New Roman" w:hAnsi="Times New Roman" w:cs="Times New Roman"/>
        </w:rPr>
      </w:pPr>
      <w:r w:rsidRPr="002D0F76">
        <w:rPr>
          <w:rFonts w:ascii="Times New Roman" w:hAnsi="Times New Roman" w:cs="Times New Roman"/>
        </w:rPr>
        <w:t>11.1.30. Сеть 0,38 кВт следует выполнять воздушными или кабельными линиями по разомкнутой разветвленной схеме или петлевой схеме в разомкнутом режиме с однот</w:t>
      </w:r>
      <w:r w:rsidR="00C353BA">
        <w:rPr>
          <w:rFonts w:ascii="Times New Roman" w:hAnsi="Times New Roman" w:cs="Times New Roman"/>
        </w:rPr>
        <w:t xml:space="preserve">рансформаторными подстанциями.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11.1.31. Трассы воздушных и кабельных линий 0,38 кВт должны проходить вне пределов приквартирных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линий.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11.1.32. Требуемые разрывы следует принимать в соответствии с разделом 11.2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11.1.33. На территории малоэтажной застройки следует проектировать системы телефонной связи, радиотрансляции, кабельного телевидения, пожарной и охранной сигнализации в соответствии с требованиями раздела 11.3 настоящих нормативов.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11.1.34. Необходимость дополнительных систем связи и сигнализации определяется заказчиком и оговаривается в задании на проектирование.</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11.2. Электроснабжение.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11.2.1. При проектировании электроснабжения сельских поселений определение электрической нагрузки на электроисточники следует производить в соответствии с требованиями РД 34.20.185-94, СП 31-110-2003 и Положением о технической политике ОАО "ФСК ЕЭС" от 2 июня 2006 года.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11.2.2. Укрупненные показатели электропотребления сельских поселениях допускается принимать в соответствии с рекомендациями настоящих нормативов.</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11.2.3. Укрупненные показатели электропотребления (удельная расчетная нагрузка на 1 чел.)</w:t>
      </w:r>
    </w:p>
    <w:p w:rsidR="00894A29" w:rsidRPr="002D0F76" w:rsidRDefault="00894A29" w:rsidP="00CF68E3">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7</w:t>
      </w:r>
      <w:r w:rsidRPr="002D0F76">
        <w:rPr>
          <w:rFonts w:ascii="Times New Roman" w:hAnsi="Times New Roman" w:cs="Times New Roman"/>
        </w:rPr>
        <w:t>3</w:t>
      </w:r>
    </w:p>
    <w:tbl>
      <w:tblPr>
        <w:tblW w:w="5000" w:type="pct"/>
        <w:tblLook w:val="0000" w:firstRow="0" w:lastRow="0" w:firstColumn="0" w:lastColumn="0" w:noHBand="0" w:noVBand="0"/>
      </w:tblPr>
      <w:tblGrid>
        <w:gridCol w:w="2231"/>
        <w:gridCol w:w="3478"/>
        <w:gridCol w:w="2414"/>
        <w:gridCol w:w="2147"/>
      </w:tblGrid>
      <w:tr w:rsidR="00894A29" w:rsidRPr="002D0F76" w:rsidTr="00B74705">
        <w:tc>
          <w:tcPr>
            <w:tcW w:w="2805" w:type="pct"/>
            <w:gridSpan w:val="2"/>
            <w:tcBorders>
              <w:top w:val="single" w:sz="4" w:space="0" w:color="000000"/>
              <w:left w:val="single" w:sz="4" w:space="0" w:color="000000"/>
              <w:bottom w:val="single" w:sz="4" w:space="0" w:color="000000"/>
            </w:tcBorders>
            <w:vAlign w:val="center"/>
          </w:tcPr>
          <w:p w:rsidR="00894A29" w:rsidRPr="002D0F76" w:rsidRDefault="00894A29" w:rsidP="002D0F76">
            <w:pPr>
              <w:tabs>
                <w:tab w:val="left" w:pos="3420"/>
              </w:tabs>
              <w:snapToGrid w:val="0"/>
              <w:jc w:val="both"/>
              <w:rPr>
                <w:rFonts w:ascii="Times New Roman" w:hAnsi="Times New Roman" w:cs="Times New Roman"/>
              </w:rPr>
            </w:pPr>
            <w:r w:rsidRPr="002D0F76">
              <w:rPr>
                <w:rFonts w:ascii="Times New Roman" w:hAnsi="Times New Roman" w:cs="Times New Roman"/>
              </w:rPr>
              <w:t>Степень благоустройства населенного пункта</w:t>
            </w:r>
          </w:p>
        </w:tc>
        <w:tc>
          <w:tcPr>
            <w:tcW w:w="1137"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3420"/>
              </w:tabs>
              <w:snapToGrid w:val="0"/>
              <w:jc w:val="both"/>
              <w:rPr>
                <w:rFonts w:ascii="Times New Roman" w:hAnsi="Times New Roman" w:cs="Times New Roman"/>
              </w:rPr>
            </w:pPr>
            <w:r w:rsidRPr="002D0F76">
              <w:rPr>
                <w:rFonts w:ascii="Times New Roman" w:hAnsi="Times New Roman" w:cs="Times New Roman"/>
              </w:rPr>
              <w:t xml:space="preserve">Электропотребление, </w:t>
            </w:r>
          </w:p>
          <w:p w:rsidR="00894A29" w:rsidRPr="002D0F76" w:rsidRDefault="00894A29" w:rsidP="002D0F76">
            <w:pPr>
              <w:tabs>
                <w:tab w:val="left" w:pos="3420"/>
              </w:tabs>
              <w:jc w:val="both"/>
              <w:rPr>
                <w:rFonts w:ascii="Times New Roman" w:hAnsi="Times New Roman" w:cs="Times New Roman"/>
              </w:rPr>
            </w:pPr>
            <w:r w:rsidRPr="002D0F76">
              <w:rPr>
                <w:rFonts w:ascii="Times New Roman" w:hAnsi="Times New Roman" w:cs="Times New Roman"/>
              </w:rPr>
              <w:t>кВт х ч/год на 1 чел.</w:t>
            </w:r>
          </w:p>
        </w:tc>
        <w:tc>
          <w:tcPr>
            <w:tcW w:w="1058" w:type="pct"/>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tabs>
                <w:tab w:val="left" w:pos="3420"/>
              </w:tabs>
              <w:snapToGrid w:val="0"/>
              <w:jc w:val="both"/>
              <w:rPr>
                <w:rFonts w:ascii="Times New Roman" w:hAnsi="Times New Roman" w:cs="Times New Roman"/>
              </w:rPr>
            </w:pPr>
            <w:r w:rsidRPr="002D0F76">
              <w:rPr>
                <w:rFonts w:ascii="Times New Roman" w:hAnsi="Times New Roman" w:cs="Times New Roman"/>
              </w:rPr>
              <w:t>Использование максимума электрической нагрузки, ч/год</w:t>
            </w:r>
          </w:p>
        </w:tc>
      </w:tr>
      <w:tr w:rsidR="00894A29" w:rsidRPr="002D0F76" w:rsidTr="00B74705">
        <w:trPr>
          <w:cantSplit/>
          <w:trHeight w:hRule="exact" w:val="1030"/>
        </w:trPr>
        <w:tc>
          <w:tcPr>
            <w:tcW w:w="1099" w:type="pct"/>
            <w:vMerge w:val="restart"/>
            <w:tcBorders>
              <w:top w:val="single" w:sz="4" w:space="0" w:color="000000"/>
              <w:left w:val="single" w:sz="4" w:space="0" w:color="000000"/>
              <w:bottom w:val="single" w:sz="4" w:space="0" w:color="000000"/>
            </w:tcBorders>
          </w:tcPr>
          <w:p w:rsidR="00894A29" w:rsidRPr="002D0F76" w:rsidRDefault="00894A29" w:rsidP="002D0F76">
            <w:pPr>
              <w:tabs>
                <w:tab w:val="left" w:pos="3420"/>
              </w:tabs>
              <w:snapToGrid w:val="0"/>
              <w:jc w:val="both"/>
              <w:rPr>
                <w:rFonts w:ascii="Times New Roman" w:hAnsi="Times New Roman" w:cs="Times New Roman"/>
              </w:rPr>
            </w:pPr>
            <w:r w:rsidRPr="002D0F76">
              <w:rPr>
                <w:rFonts w:ascii="Times New Roman" w:hAnsi="Times New Roman" w:cs="Times New Roman"/>
              </w:rPr>
              <w:t>Поселки и села (без кондиционеров):</w:t>
            </w:r>
          </w:p>
        </w:tc>
        <w:tc>
          <w:tcPr>
            <w:tcW w:w="1706" w:type="pct"/>
            <w:tcBorders>
              <w:top w:val="single" w:sz="4" w:space="0" w:color="000000"/>
              <w:left w:val="single" w:sz="4" w:space="0" w:color="000000"/>
              <w:bottom w:val="single" w:sz="4" w:space="0" w:color="000000"/>
            </w:tcBorders>
          </w:tcPr>
          <w:p w:rsidR="00894A29" w:rsidRPr="002D0F76" w:rsidRDefault="00894A29" w:rsidP="002D0F76">
            <w:pPr>
              <w:tabs>
                <w:tab w:val="left" w:pos="3420"/>
              </w:tabs>
              <w:snapToGrid w:val="0"/>
              <w:jc w:val="both"/>
              <w:rPr>
                <w:rFonts w:ascii="Times New Roman" w:hAnsi="Times New Roman" w:cs="Times New Roman"/>
              </w:rPr>
            </w:pPr>
            <w:r w:rsidRPr="002D0F76">
              <w:rPr>
                <w:rFonts w:ascii="Times New Roman" w:hAnsi="Times New Roman" w:cs="Times New Roman"/>
              </w:rPr>
              <w:t>не оборудованные стационарными электроплитами</w:t>
            </w:r>
          </w:p>
        </w:tc>
        <w:tc>
          <w:tcPr>
            <w:tcW w:w="1137"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3420"/>
              </w:tabs>
              <w:snapToGrid w:val="0"/>
              <w:jc w:val="both"/>
              <w:rPr>
                <w:rFonts w:ascii="Times New Roman" w:hAnsi="Times New Roman" w:cs="Times New Roman"/>
              </w:rPr>
            </w:pPr>
            <w:r w:rsidRPr="002D0F76">
              <w:rPr>
                <w:rFonts w:ascii="Times New Roman" w:hAnsi="Times New Roman" w:cs="Times New Roman"/>
              </w:rPr>
              <w:t>950</w:t>
            </w:r>
          </w:p>
        </w:tc>
        <w:tc>
          <w:tcPr>
            <w:tcW w:w="105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3420"/>
              </w:tabs>
              <w:snapToGrid w:val="0"/>
              <w:jc w:val="both"/>
              <w:rPr>
                <w:rFonts w:ascii="Times New Roman" w:hAnsi="Times New Roman" w:cs="Times New Roman"/>
              </w:rPr>
            </w:pPr>
            <w:r w:rsidRPr="002D0F76">
              <w:rPr>
                <w:rFonts w:ascii="Times New Roman" w:hAnsi="Times New Roman" w:cs="Times New Roman"/>
              </w:rPr>
              <w:t>4100</w:t>
            </w:r>
          </w:p>
        </w:tc>
      </w:tr>
      <w:tr w:rsidR="00894A29" w:rsidRPr="002D0F76" w:rsidTr="00B74705">
        <w:trPr>
          <w:cantSplit/>
        </w:trPr>
        <w:tc>
          <w:tcPr>
            <w:tcW w:w="1099" w:type="pct"/>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1706" w:type="pct"/>
            <w:tcBorders>
              <w:top w:val="single" w:sz="4" w:space="0" w:color="000000"/>
              <w:left w:val="single" w:sz="4" w:space="0" w:color="000000"/>
              <w:bottom w:val="single" w:sz="4" w:space="0" w:color="000000"/>
            </w:tcBorders>
          </w:tcPr>
          <w:p w:rsidR="00894A29" w:rsidRPr="002D0F76" w:rsidRDefault="00894A29" w:rsidP="002D0F76">
            <w:pPr>
              <w:tabs>
                <w:tab w:val="left" w:pos="3420"/>
              </w:tabs>
              <w:snapToGrid w:val="0"/>
              <w:jc w:val="both"/>
              <w:rPr>
                <w:rFonts w:ascii="Times New Roman" w:hAnsi="Times New Roman" w:cs="Times New Roman"/>
              </w:rPr>
            </w:pPr>
            <w:r w:rsidRPr="002D0F76">
              <w:rPr>
                <w:rFonts w:ascii="Times New Roman" w:hAnsi="Times New Roman" w:cs="Times New Roman"/>
              </w:rPr>
              <w:t>оборудованные стационарными электроплитами (100% охвата)</w:t>
            </w:r>
          </w:p>
        </w:tc>
        <w:tc>
          <w:tcPr>
            <w:tcW w:w="1137" w:type="pct"/>
            <w:tcBorders>
              <w:top w:val="single" w:sz="4" w:space="0" w:color="000000"/>
              <w:left w:val="single" w:sz="4" w:space="0" w:color="000000"/>
              <w:bottom w:val="single" w:sz="4" w:space="0" w:color="000000"/>
            </w:tcBorders>
            <w:vAlign w:val="center"/>
          </w:tcPr>
          <w:p w:rsidR="00894A29" w:rsidRPr="002D0F76" w:rsidRDefault="00894A29" w:rsidP="002D0F76">
            <w:pPr>
              <w:tabs>
                <w:tab w:val="left" w:pos="3420"/>
              </w:tabs>
              <w:snapToGrid w:val="0"/>
              <w:jc w:val="both"/>
              <w:rPr>
                <w:rFonts w:ascii="Times New Roman" w:hAnsi="Times New Roman" w:cs="Times New Roman"/>
              </w:rPr>
            </w:pPr>
            <w:r w:rsidRPr="002D0F76">
              <w:rPr>
                <w:rFonts w:ascii="Times New Roman" w:hAnsi="Times New Roman" w:cs="Times New Roman"/>
              </w:rPr>
              <w:t>1350</w:t>
            </w:r>
          </w:p>
        </w:tc>
        <w:tc>
          <w:tcPr>
            <w:tcW w:w="1058"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tabs>
                <w:tab w:val="left" w:pos="3420"/>
              </w:tabs>
              <w:snapToGrid w:val="0"/>
              <w:jc w:val="both"/>
              <w:rPr>
                <w:rFonts w:ascii="Times New Roman" w:hAnsi="Times New Roman" w:cs="Times New Roman"/>
              </w:rPr>
            </w:pPr>
            <w:r w:rsidRPr="002D0F76">
              <w:rPr>
                <w:rFonts w:ascii="Times New Roman" w:hAnsi="Times New Roman" w:cs="Times New Roman"/>
              </w:rPr>
              <w:t>4400</w:t>
            </w:r>
          </w:p>
        </w:tc>
      </w:tr>
    </w:tbl>
    <w:p w:rsidR="00894A29" w:rsidRPr="00CF68E3" w:rsidRDefault="00894A29" w:rsidP="002D0F76">
      <w:pPr>
        <w:pStyle w:val="a4"/>
        <w:spacing w:after="0"/>
        <w:ind w:firstLine="567"/>
        <w:jc w:val="both"/>
        <w:rPr>
          <w:sz w:val="20"/>
          <w:szCs w:val="20"/>
        </w:rPr>
      </w:pPr>
      <w:r w:rsidRPr="00CF68E3">
        <w:rPr>
          <w:sz w:val="20"/>
          <w:szCs w:val="20"/>
          <w:u w:val="single"/>
        </w:rPr>
        <w:t>Примечание:</w:t>
      </w:r>
      <w:r w:rsidRPr="00CF68E3">
        <w:rPr>
          <w:sz w:val="20"/>
          <w:szCs w:val="20"/>
        </w:rPr>
        <w:t xml:space="preserve"> 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w:t>
      </w:r>
    </w:p>
    <w:p w:rsidR="00894A29" w:rsidRPr="002D0F76" w:rsidRDefault="00894A29" w:rsidP="002D0F76">
      <w:pPr>
        <w:pStyle w:val="a4"/>
        <w:spacing w:after="0"/>
        <w:ind w:firstLine="567"/>
        <w:jc w:val="both"/>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11.2.4. При развитии систем электроснабжения в Республике Башкортостан на расчетный период электрические сети следует проектировать с учетом перехода на более высокие классы среднего напряжения (с 6 - 10 кВ на 20 - 35 кВ).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11.2.5. Напряжение электрических сетей городских округов и поселений выбирается с учетом концепции их развития в пределах расчетного срока и системы напряжений в энергосистеме: 35-110-220-500 кВ или 35-110-330-750 кВ.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11.2.6. Напряжение системы электроснабжения должно выбираться с учетом наименьшего количества ступеней трансформации энергии.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11.2.7. При проектировании в сельской местности следует предусматривать вариант перевода сетей при соответствующем технико-экономическом обосновании на напряжение 35 кВ.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11.2.8. При проектировании электроснабжения сельских и поселений необходимо учитывать требования к обеспечению его надежности в соответствии с категорией проектируемых территорий.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К первой категории относятся электроприемники, перерыв электроснабжения которых может повлечь за собой опасность для жизни людей, нарушение функционирования особо важных элементов городского хозяйства.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Ко второй категории относятся электроприемники, перерыв электроснабжения которых приводит к нарушению нормальной деятельности значительного числа жителей.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К третьей категории относятся все остальные электроприемники, не подходящие под определение первой и второй категории.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К особой группе относятся электроприемники, бесперебойная работа которых необходима для безаварийной остановки производства с целью предотвращения угрозы жизни людей, взрывов, пожаров и повреждения дорогостоящего основного оборудования.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11.2.9. Перечень основных электроприемников потребителей сельских поселений с их категорированием по надежности электроснабжения определяется в соответствии с требованиями РД 34.20.185-94.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11.2.10. Проектирование электроснабжения по условиям обеспечения необходимой надежности выполняется применительно к основной массе электроприемников проектируемой территории. При наличии на них отдельных электроприемников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электроприемников.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11.2.11. При проектировании нового строительства, расширения, реконструкции и технического перевооружения сетевых объектов РСК необходимо: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проектировать сетевое резервирование в качестве схемного решения повышения надежности электроснабжения;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сетевым резервированием должны быть обеспечены все подстанции напряжением 35 - 220 кВ;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формировать систему электроснабжения потребителей из условия однократного сетевого резервирования;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особой группы электроприемников необходимо проектировать резервный (автономный) источник питания, который устанавливает потребитель.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11.2.12. В качестве основных линий в сетях 35 - 220 кВ следует проектировать воздушные взаимно резервируемые линии электропередачи 35 - 220 кВ с автоматическим вводом резервного питания от разных подстанций или разных шин одной подстанции, имеющей двухстороннее независимое питание.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11.2.13. Проектирование электрических сетей должно выполняться комплексно с увязкой между собой электроснабжающих сетей 35 - 110 кВ и выше и распределительных сетей 6 - 20 кВ с учетом всех потребителей городских округов и поселений и прилегающих к ним районов.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11.2.14. Основным принципом построения сетей с воздушными линиями 6 - 20 кВ при проектировании следует принимать магистральный принцип в соответствии с требованиями "Положения о технической политике ОАО "ФСК ЕЭС" от 2 июня 2006 года.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11.2.15. Проектирование систем электроснабжения промышленных предприятий к общим сетям энергосистем производится в соответствии с требованиями НТП ЭПП-94 "Проектирование электроснабжения промышленных предприятий. Нормы технологического проектирования".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11.2.16. Линии электропередачи, входящие в общие энергетические системы, не допускается размещать на территории производственных зон, а также на территории производственных зон сельскохозяйственных предприятий.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11.2.17. Воздушные линии электропередачи напряжением 110 - 220 кВ рекомендуется размещать за пределами жилой застройки.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11.2.18. Проектируемые линии электропередачи напряжением 110 - 220 кВ к понизительным электроподстанциям глубокого ввода в пределах жилой застройки следует предусматривать кабельными линиями по согласованию с электроснабжающей организацией.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11.2.19. Существующие воздушные линии электропередачи напряжением 110 кВ и выше рекомендуется предусматривать к выносу за пределы жилой застройки или замену воздушных линий кабельными.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11.2.20. Линии электропередачи напряжением до 10 кВ на территории жилой зоны в застройке зданиями 4 этажа и выше должны выполняться кабельными, а в застройке зданиями 3 этажа и ниже - воздушными.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11.2.21. В сетях с кабельными линиями 6 - 20 кВ при проектировании следует применять двулучевую или петлевую схему. Выбор схемы построения следует осуществлять на основании технико-экономического анализа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11.2.22. Выбор, отвод и использование земель для электрических сетей осуществляется в соответствии с требованиями СН 465-74, в том числе: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земельные участки для размещения опор воздушных линий электропередачи (далее - ЛЭП) напряжением выше 1000 В, наземных сооружений кабельных линий, понижающих подстанций, распределительных и секционирующих пунктов отводятся в постоянное пользование, площади таких участков определяются проектом;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земельные участки для размещения опор воздушных ЛЭП напряжением до 1000 В не изымаются;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полосы земель для воздушных и кабельных ЛЭП, а также земельные участки для монтажа опор воздушных ЛЭП предоставляются во временное пользование на период строительства;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не допускается размещать наземные кабельные сооружения (вентиляционные шахты, кабельные колодцы, подпитывающие устройства, переходные пункты) на землях сельскохозяйственного назначения, а указательные столбики - на пахотных землях.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11.2.23. Для проектируемых воздушных ЛЭП напряжением 330 кВ и выше переменного тока промышленной частоты, а также зданий и сооружений допускается принимать границы санитарных разрывов вдоль трассы воздушных ЛЭП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воздушным ЛЭП: </w:t>
      </w:r>
    </w:p>
    <w:p w:rsidR="00894A29" w:rsidRPr="002D0F76" w:rsidRDefault="00894A29" w:rsidP="002D0F76">
      <w:pPr>
        <w:pStyle w:val="Default"/>
        <w:ind w:left="708" w:firstLine="567"/>
        <w:jc w:val="both"/>
        <w:rPr>
          <w:rFonts w:ascii="Times New Roman" w:hAnsi="Times New Roman" w:cs="Times New Roman"/>
        </w:rPr>
      </w:pPr>
      <w:r w:rsidRPr="002D0F76">
        <w:rPr>
          <w:rFonts w:ascii="Times New Roman" w:hAnsi="Times New Roman" w:cs="Times New Roman"/>
        </w:rPr>
        <w:t xml:space="preserve">-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 xml:space="preserve"> - для воздушных ЛЭП напряжением 330 кВ; </w:t>
      </w:r>
    </w:p>
    <w:p w:rsidR="00894A29" w:rsidRPr="002D0F76" w:rsidRDefault="00894A29" w:rsidP="002D0F76">
      <w:pPr>
        <w:pStyle w:val="Default"/>
        <w:ind w:left="708" w:firstLine="567"/>
        <w:jc w:val="both"/>
        <w:rPr>
          <w:rFonts w:ascii="Times New Roman" w:hAnsi="Times New Roman" w:cs="Times New Roman"/>
        </w:rPr>
      </w:pPr>
      <w:r w:rsidRPr="002D0F76">
        <w:rPr>
          <w:rFonts w:ascii="Times New Roman" w:hAnsi="Times New Roman" w:cs="Times New Roman"/>
        </w:rPr>
        <w:t xml:space="preserve">-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 для воздушных ЛЭП напряжением 500 кВ; </w:t>
      </w:r>
    </w:p>
    <w:p w:rsidR="00894A29" w:rsidRPr="002D0F76" w:rsidRDefault="00894A29" w:rsidP="002D0F76">
      <w:pPr>
        <w:pStyle w:val="Default"/>
        <w:ind w:left="708" w:firstLine="567"/>
        <w:jc w:val="both"/>
        <w:rPr>
          <w:rFonts w:ascii="Times New Roman" w:hAnsi="Times New Roman" w:cs="Times New Roman"/>
        </w:rPr>
      </w:pPr>
      <w:r w:rsidRPr="002D0F76">
        <w:rPr>
          <w:rFonts w:ascii="Times New Roman" w:hAnsi="Times New Roman" w:cs="Times New Roman"/>
        </w:rPr>
        <w:t xml:space="preserve">- </w:t>
      </w:r>
      <w:smartTag w:uri="urn:schemas-microsoft-com:office:smarttags" w:element="metricconverter">
        <w:smartTagPr>
          <w:attr w:name="ProductID" w:val="40 м"/>
        </w:smartTagPr>
        <w:r w:rsidRPr="002D0F76">
          <w:rPr>
            <w:rFonts w:ascii="Times New Roman" w:hAnsi="Times New Roman" w:cs="Times New Roman"/>
          </w:rPr>
          <w:t>40 м</w:t>
        </w:r>
      </w:smartTag>
      <w:r w:rsidRPr="002D0F76">
        <w:rPr>
          <w:rFonts w:ascii="Times New Roman" w:hAnsi="Times New Roman" w:cs="Times New Roman"/>
        </w:rPr>
        <w:t xml:space="preserve"> - для воздушных ЛЭП напряжением 750 кВ; </w:t>
      </w:r>
    </w:p>
    <w:p w:rsidR="00894A29" w:rsidRPr="002D0F76" w:rsidRDefault="00894A29" w:rsidP="002D0F76">
      <w:pPr>
        <w:pStyle w:val="Default"/>
        <w:ind w:left="708" w:firstLine="567"/>
        <w:jc w:val="both"/>
        <w:rPr>
          <w:rFonts w:ascii="Times New Roman" w:hAnsi="Times New Roman" w:cs="Times New Roman"/>
        </w:rPr>
      </w:pPr>
      <w:r w:rsidRPr="002D0F76">
        <w:rPr>
          <w:rFonts w:ascii="Times New Roman" w:hAnsi="Times New Roman" w:cs="Times New Roman"/>
        </w:rPr>
        <w:t xml:space="preserve">- </w:t>
      </w:r>
      <w:smartTag w:uri="urn:schemas-microsoft-com:office:smarttags" w:element="metricconverter">
        <w:smartTagPr>
          <w:attr w:name="ProductID" w:val="55 м"/>
        </w:smartTagPr>
        <w:r w:rsidRPr="002D0F76">
          <w:rPr>
            <w:rFonts w:ascii="Times New Roman" w:hAnsi="Times New Roman" w:cs="Times New Roman"/>
          </w:rPr>
          <w:t>55 м</w:t>
        </w:r>
      </w:smartTag>
      <w:r w:rsidRPr="002D0F76">
        <w:rPr>
          <w:rFonts w:ascii="Times New Roman" w:hAnsi="Times New Roman" w:cs="Times New Roman"/>
        </w:rPr>
        <w:t xml:space="preserve"> - для воздушных ЛЭП напряжением 1150 кВ.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11.2.24. При вводе объекта в эксплуатацию и в процессе эксплуатации санитарный разрыв должен быть скорректирован по результатам инструментальных измерений.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11.2.25. Над подземными кабельными линиями в соответствии с действующими правилами охраны электрических сетей должны устанавливаться охранные зоны в размере площадки над кабелями: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кабельных линий выше 1 кВ по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с каждой стороны от крайних кабелей;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кабельных линий до 1 кВ по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с каждой стороны от крайних кабелей, а при прохождении кабельных линий в городских округах и поселениях под тротуарами - на </w:t>
      </w:r>
      <w:smartTag w:uri="urn:schemas-microsoft-com:office:smarttags" w:element="metricconverter">
        <w:smartTagPr>
          <w:attr w:name="ProductID" w:val="0,6 м"/>
        </w:smartTagPr>
        <w:r w:rsidRPr="002D0F76">
          <w:rPr>
            <w:rFonts w:ascii="Times New Roman" w:hAnsi="Times New Roman" w:cs="Times New Roman"/>
          </w:rPr>
          <w:t>0,6 м</w:t>
        </w:r>
      </w:smartTag>
      <w:r w:rsidRPr="002D0F76">
        <w:rPr>
          <w:rFonts w:ascii="Times New Roman" w:hAnsi="Times New Roman" w:cs="Times New Roman"/>
        </w:rPr>
        <w:t xml:space="preserve"> в сторону зданий, сооружений и на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в сторону проезжей части улицы.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11.2.26. Для подводных кабельных линий до и выше 1 кВ должна быть установлена охранная зона, определяемая параллельными прямыми на расстоянии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от крайних кабелей.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11.2.27. Охранные зоны кабельных линий используются с соблюдением требований правил охраны электрических сетей.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11.2.28. Охранные зоны кабельных линий, проложенных в земле в незастроенной местности, должны быть обозначены информационными знаками. Информационные знаки следует устанавливать не реже чем через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а также в местах изменения направления кабельных линий.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11.2.29. На территории сельских поселений трансформаторные подстанции и распределительные устройства проектируются открытого и закрытого типа в соответствии с градостроительными требованиями ПУЭ и "Положения о технической политике ОАО "ФСК ЕЭС" от 2 июня 2006 года.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11.2.30. Понизительные подстанции с трансформаторами мощностью 16 тысяч кВт*А и выше, распределительные устройства и пункты перехода воздушных линий в кабельные, размещаемые на территории жилой застройки, следует предусматривать закрытого типа. Закрытые подстанции могут размещаться в отдельно стоящих зданиях, быть встроенными и пристроенными.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11.2.31. В общественных зданиях разрешается размещать встроенные и пристроенные трансформаторные подстанции, в том числе комплектные трансформаторные подстанции, при условии соблюдения требований ПУЭ, соответствующих санитарных и противопожарных норм, требований СП 31-110-2003.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11.2.32. В жилых зданиях (квартирных домах и общежитиях), спальных корпусах больничных учреждений, санаторно-курортных учреждений, домов отдыха, учреждений социального обеспечения, а также в учреждениях для матерей и детей, в общеобразовательных школах и учреждениях по воспитанию детей, в учебных заведениях по подготовке и повышению квалификации рабочих и других работников, средних специальных учебных заведениях и т.п. сооружение встроенных и пристроенных подстанций не допускается.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11.2.33. В жилых зданиях размещение встроенных и пристроенных подстанций разрешается только с использованием сухих или заполненных негорючим, экологически безопасным, жидким диэлектриком трансформаторов и при условии соблюдения требований санитарных норм по уровням звукового давления, вибрации, воздействию электрических и магнитных полей вне помещений подстанции.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11.2.34. Размещение новых подстанций открытого типа в районах массового жилищного строительства и в существующих жилых районах запрещается.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11.2.35. На существующих подстанциях открытого типа следует осуществлять шумозащитные мероприятия, обеспечивающие снижение уровня шума в жилых и культурно-бытовых зданиях до нормативного, и мероприятия по защите населения от электромагнитного влияния.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11.2.36. Размещение трансформаторных подстанций на производственной территории, а также выбор типа, мощности и других характеристик подстанций следует проектировать при соответствующей инженерной подготовке (в зависимости от местных условий) в соответствии с требованиями ПУЭ, требованиями экологической и пожарной безопасности с учетом значений и характера электрических нагрузок, архитектурно-строительных и эксплуатационных требований, условий окружающей среды.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11.2.37. При размещении отдельно стоящих распределительных пунктов и трансформаторных подстанций напряжением 6 - 20 кВ при числе трансформаторов не более двух мощностью каждого до 1000 кВт*А и выполнении мер по шумозащите расстояние от них до окон жилых и общественных зданий следует принимать не менее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а до зданий лечебно-профилактических учреждений - не менее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11.2.38. На подходах к подстанции и распределительным пунктам следует предусматривать технические полосы для ввода и вывода кабельных и воздушных линий. Размеры земельных участков для пунктов перехода воздушных линий в кабельные следует принимать не более </w:t>
      </w:r>
      <w:smartTag w:uri="urn:schemas-microsoft-com:office:smarttags" w:element="metricconverter">
        <w:smartTagPr>
          <w:attr w:name="ProductID" w:val="0,1 га"/>
        </w:smartTagPr>
        <w:r w:rsidRPr="002D0F76">
          <w:rPr>
            <w:rFonts w:ascii="Times New Roman" w:hAnsi="Times New Roman" w:cs="Times New Roman"/>
          </w:rPr>
          <w:t>0,1 га</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11.2.39. Размеры земельных участков, отводимых для закрытых понизительных подстанций, включая распределительные и комплектные устройства напряжением 110 – 220 кВ, устанавливаются в соответствии с требованиями СН 465-74, но не более </w:t>
      </w:r>
      <w:smartTag w:uri="urn:schemas-microsoft-com:office:smarttags" w:element="metricconverter">
        <w:smartTagPr>
          <w:attr w:name="ProductID" w:val="0,6 га"/>
        </w:smartTagPr>
        <w:r w:rsidRPr="002D0F76">
          <w:rPr>
            <w:rFonts w:ascii="Times New Roman" w:hAnsi="Times New Roman" w:cs="Times New Roman"/>
          </w:rPr>
          <w:t>0,6 га</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11.2.40. Территория подстанции должна быть ограждена внешним забором. Заборы могут не предусматриваться для закрытых подстанций при условии установки отбойных тумб в местах возможного наезда транспорта.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11.2.41. Расстояния от подстанций и распределительных пунктов до жилых, общественных и производственных зданий и сооружений следует принимать в соответствии с СП 18.13330.2011 СНиП II-89-80* и СНиП 2.07.01-89*.</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11.2.42.Нормы электропотребления смотреть в приложении 14 в республиканских нормативах градостроительного проектирования.</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11.3. Объекты связи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11.3.1.Размещение предприятий, зданий и сооружений связи, радиовещания и телевидения, пожарной и охранной сигнализации, диспетчеризации систем инженерного оборудования следует осуществлять в соответствии с требованиями действующих нормативных документов.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11.3.2.При проектировании устройств связи, сигнализации, диспетчеризации инженерного оборудования следует предусматривать возможность управления системой оповещения населения по сигналам гражданской обороны и по сигналам чрезвычайных ситуаций.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w:t>
      </w:r>
      <w:r w:rsidR="00493C18">
        <w:rPr>
          <w:rFonts w:ascii="Times New Roman" w:hAnsi="Times New Roman" w:cs="Times New Roman"/>
        </w:rPr>
        <w:t>3</w:t>
      </w:r>
      <w:r w:rsidRPr="002D0F76">
        <w:rPr>
          <w:rFonts w:ascii="Times New Roman" w:hAnsi="Times New Roman" w:cs="Times New Roman"/>
        </w:rPr>
        <w:t xml:space="preserve">.Размеры земельных участков для сооружений связи устанавливаются по таблице </w:t>
      </w:r>
      <w:r w:rsidR="00CF68E3">
        <w:rPr>
          <w:rFonts w:ascii="Times New Roman" w:hAnsi="Times New Roman" w:cs="Times New Roman"/>
        </w:rPr>
        <w:t>7</w:t>
      </w:r>
      <w:r w:rsidRPr="002D0F76">
        <w:rPr>
          <w:rFonts w:ascii="Times New Roman" w:hAnsi="Times New Roman" w:cs="Times New Roman"/>
        </w:rPr>
        <w:t xml:space="preserve">4. </w:t>
      </w:r>
    </w:p>
    <w:p w:rsidR="00894A29" w:rsidRPr="002D0F76" w:rsidRDefault="00894A29" w:rsidP="00CF68E3">
      <w:pPr>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7</w:t>
      </w:r>
      <w:r w:rsidRPr="002D0F76">
        <w:rPr>
          <w:rFonts w:ascii="Times New Roman" w:hAnsi="Times New Roman" w:cs="Times New Roman"/>
        </w:rPr>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772"/>
        <w:gridCol w:w="2773"/>
        <w:gridCol w:w="2383"/>
        <w:gridCol w:w="2342"/>
      </w:tblGrid>
      <w:tr w:rsidR="00894A29" w:rsidRPr="002D0F76" w:rsidTr="00123DF8">
        <w:trPr>
          <w:trHeight w:val="489"/>
        </w:trPr>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Наименование объектов</w:t>
            </w:r>
          </w:p>
        </w:tc>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Единица измерения</w:t>
            </w:r>
          </w:p>
        </w:tc>
        <w:tc>
          <w:tcPr>
            <w:tcW w:w="116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Расчетные показатели</w:t>
            </w:r>
          </w:p>
        </w:tc>
        <w:tc>
          <w:tcPr>
            <w:tcW w:w="114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Площадь участка на единицу измерения</w:t>
            </w:r>
          </w:p>
        </w:tc>
      </w:tr>
      <w:tr w:rsidR="00894A29" w:rsidRPr="002D0F76" w:rsidTr="00123DF8">
        <w:trPr>
          <w:trHeight w:val="220"/>
        </w:trPr>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w:t>
            </w:r>
          </w:p>
        </w:tc>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w:t>
            </w:r>
          </w:p>
        </w:tc>
        <w:tc>
          <w:tcPr>
            <w:tcW w:w="116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3</w:t>
            </w:r>
          </w:p>
        </w:tc>
        <w:tc>
          <w:tcPr>
            <w:tcW w:w="114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4</w:t>
            </w:r>
          </w:p>
        </w:tc>
      </w:tr>
      <w:tr w:rsidR="00894A29" w:rsidRPr="002D0F76" w:rsidTr="00123DF8">
        <w:trPr>
          <w:trHeight w:val="489"/>
        </w:trPr>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Отделение почтовой связи (на микрорайон) </w:t>
            </w:r>
          </w:p>
        </w:tc>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объект на 9 - 25 тысяч жителей</w:t>
            </w:r>
          </w:p>
        </w:tc>
        <w:tc>
          <w:tcPr>
            <w:tcW w:w="116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 на микрорайон</w:t>
            </w:r>
          </w:p>
        </w:tc>
        <w:tc>
          <w:tcPr>
            <w:tcW w:w="114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700 - </w:t>
            </w:r>
            <w:smartTag w:uri="urn:schemas-microsoft-com:office:smarttags" w:element="metricconverter">
              <w:smartTagPr>
                <w:attr w:name="ProductID" w:val="1200 кв. м"/>
              </w:smartTagPr>
              <w:r w:rsidRPr="002D0F76">
                <w:rPr>
                  <w:rFonts w:ascii="Times New Roman" w:hAnsi="Times New Roman" w:cs="Times New Roman"/>
                </w:rPr>
                <w:t>1200 кв. м</w:t>
              </w:r>
            </w:smartTag>
          </w:p>
        </w:tc>
      </w:tr>
      <w:tr w:rsidR="00894A29" w:rsidRPr="002D0F76" w:rsidTr="00123DF8">
        <w:trPr>
          <w:trHeight w:val="489"/>
        </w:trPr>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Межрайонный почтамт </w:t>
            </w:r>
          </w:p>
        </w:tc>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объект на 50 - 70 отделений связи</w:t>
            </w:r>
          </w:p>
        </w:tc>
        <w:tc>
          <w:tcPr>
            <w:tcW w:w="116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по расчету</w:t>
            </w:r>
          </w:p>
        </w:tc>
        <w:tc>
          <w:tcPr>
            <w:tcW w:w="114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0,6 - </w:t>
            </w:r>
            <w:smartTag w:uri="urn:schemas-microsoft-com:office:smarttags" w:element="metricconverter">
              <w:smartTagPr>
                <w:attr w:name="ProductID" w:val="1 га"/>
              </w:smartTagPr>
              <w:r w:rsidRPr="002D0F76">
                <w:rPr>
                  <w:rFonts w:ascii="Times New Roman" w:hAnsi="Times New Roman" w:cs="Times New Roman"/>
                </w:rPr>
                <w:t>1 га</w:t>
              </w:r>
            </w:smartTag>
          </w:p>
        </w:tc>
      </w:tr>
      <w:tr w:rsidR="00894A29" w:rsidRPr="002D0F76" w:rsidTr="00123DF8">
        <w:trPr>
          <w:trHeight w:val="489"/>
        </w:trPr>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АТС (из расчета 600 номеров на 1000 жителей) </w:t>
            </w:r>
          </w:p>
        </w:tc>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объект на 10 - 40 тысяч номеров</w:t>
            </w:r>
          </w:p>
        </w:tc>
        <w:tc>
          <w:tcPr>
            <w:tcW w:w="116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по расчету</w:t>
            </w:r>
          </w:p>
        </w:tc>
        <w:tc>
          <w:tcPr>
            <w:tcW w:w="1140" w:type="pct"/>
            <w:vAlign w:val="center"/>
          </w:tcPr>
          <w:p w:rsidR="00894A29" w:rsidRPr="002D0F76" w:rsidRDefault="00894A29" w:rsidP="002D0F76">
            <w:pPr>
              <w:pStyle w:val="Default"/>
              <w:jc w:val="both"/>
              <w:rPr>
                <w:rFonts w:ascii="Times New Roman" w:hAnsi="Times New Roman" w:cs="Times New Roman"/>
              </w:rPr>
            </w:pPr>
            <w:smartTag w:uri="urn:schemas-microsoft-com:office:smarttags" w:element="metricconverter">
              <w:smartTagPr>
                <w:attr w:name="ProductID" w:val="0,25 га"/>
              </w:smartTagPr>
              <w:r w:rsidRPr="002D0F76">
                <w:rPr>
                  <w:rFonts w:ascii="Times New Roman" w:hAnsi="Times New Roman" w:cs="Times New Roman"/>
                </w:rPr>
                <w:t>0,25 га</w:t>
              </w:r>
            </w:smartTag>
            <w:r w:rsidRPr="002D0F76">
              <w:rPr>
                <w:rFonts w:ascii="Times New Roman" w:hAnsi="Times New Roman" w:cs="Times New Roman"/>
              </w:rPr>
              <w:t xml:space="preserve"> на объект</w:t>
            </w:r>
          </w:p>
        </w:tc>
      </w:tr>
      <w:tr w:rsidR="00894A29" w:rsidRPr="002D0F76" w:rsidTr="00123DF8">
        <w:trPr>
          <w:trHeight w:val="489"/>
        </w:trPr>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Узловая АТС (из расчета 1 узел на 10 АТС) </w:t>
            </w:r>
          </w:p>
        </w:tc>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объект</w:t>
            </w:r>
          </w:p>
        </w:tc>
        <w:tc>
          <w:tcPr>
            <w:tcW w:w="116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по расчету</w:t>
            </w:r>
          </w:p>
        </w:tc>
        <w:tc>
          <w:tcPr>
            <w:tcW w:w="1140" w:type="pct"/>
            <w:vAlign w:val="center"/>
          </w:tcPr>
          <w:p w:rsidR="00894A29" w:rsidRPr="002D0F76" w:rsidRDefault="00894A29" w:rsidP="002D0F76">
            <w:pPr>
              <w:pStyle w:val="Default"/>
              <w:jc w:val="both"/>
              <w:rPr>
                <w:rFonts w:ascii="Times New Roman" w:hAnsi="Times New Roman" w:cs="Times New Roman"/>
              </w:rPr>
            </w:pPr>
            <w:smartTag w:uri="urn:schemas-microsoft-com:office:smarttags" w:element="metricconverter">
              <w:smartTagPr>
                <w:attr w:name="ProductID" w:val="0,3 га"/>
              </w:smartTagPr>
              <w:r w:rsidRPr="002D0F76">
                <w:rPr>
                  <w:rFonts w:ascii="Times New Roman" w:hAnsi="Times New Roman" w:cs="Times New Roman"/>
                </w:rPr>
                <w:t>0,3 га</w:t>
              </w:r>
            </w:smartTag>
            <w:r w:rsidRPr="002D0F76">
              <w:rPr>
                <w:rFonts w:ascii="Times New Roman" w:hAnsi="Times New Roman" w:cs="Times New Roman"/>
              </w:rPr>
              <w:t xml:space="preserve"> на объект</w:t>
            </w:r>
          </w:p>
        </w:tc>
      </w:tr>
      <w:tr w:rsidR="00894A29" w:rsidRPr="002D0F76" w:rsidTr="00123DF8">
        <w:trPr>
          <w:trHeight w:val="489"/>
        </w:trPr>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Концентратор </w:t>
            </w:r>
          </w:p>
        </w:tc>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объект на 1,0 - 5,0 тысяч номеров</w:t>
            </w:r>
          </w:p>
        </w:tc>
        <w:tc>
          <w:tcPr>
            <w:tcW w:w="116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по расчету</w:t>
            </w:r>
          </w:p>
        </w:tc>
        <w:tc>
          <w:tcPr>
            <w:tcW w:w="114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40 - </w:t>
            </w:r>
            <w:smartTag w:uri="urn:schemas-microsoft-com:office:smarttags" w:element="metricconverter">
              <w:smartTagPr>
                <w:attr w:name="ProductID" w:val="100 кв. м"/>
              </w:smartTagPr>
              <w:r w:rsidRPr="002D0F76">
                <w:rPr>
                  <w:rFonts w:ascii="Times New Roman" w:hAnsi="Times New Roman" w:cs="Times New Roman"/>
                </w:rPr>
                <w:t>100 кв. м</w:t>
              </w:r>
            </w:smartTag>
          </w:p>
        </w:tc>
      </w:tr>
      <w:tr w:rsidR="00894A29" w:rsidRPr="002D0F76" w:rsidTr="00123DF8">
        <w:trPr>
          <w:trHeight w:val="758"/>
        </w:trPr>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Опорно-усилительная станция (из расчета 60 - 120 тыс. абонентов) </w:t>
            </w:r>
          </w:p>
        </w:tc>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объект</w:t>
            </w:r>
          </w:p>
        </w:tc>
        <w:tc>
          <w:tcPr>
            <w:tcW w:w="116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по расчету</w:t>
            </w:r>
          </w:p>
        </w:tc>
        <w:tc>
          <w:tcPr>
            <w:tcW w:w="114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0,1 - </w:t>
            </w:r>
            <w:smartTag w:uri="urn:schemas-microsoft-com:office:smarttags" w:element="metricconverter">
              <w:smartTagPr>
                <w:attr w:name="ProductID" w:val="0,15 га"/>
              </w:smartTagPr>
              <w:r w:rsidRPr="002D0F76">
                <w:rPr>
                  <w:rFonts w:ascii="Times New Roman" w:hAnsi="Times New Roman" w:cs="Times New Roman"/>
                </w:rPr>
                <w:t>0,15 га</w:t>
              </w:r>
            </w:smartTag>
            <w:r w:rsidRPr="002D0F76">
              <w:rPr>
                <w:rFonts w:ascii="Times New Roman" w:hAnsi="Times New Roman" w:cs="Times New Roman"/>
              </w:rPr>
              <w:t xml:space="preserve"> на объект</w:t>
            </w:r>
          </w:p>
        </w:tc>
      </w:tr>
      <w:tr w:rsidR="00894A29" w:rsidRPr="002D0F76" w:rsidTr="00123DF8">
        <w:trPr>
          <w:trHeight w:val="758"/>
        </w:trPr>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Блок-станция проводного вещания (из расчета 30 - 60 тыс. абонентов) </w:t>
            </w:r>
          </w:p>
        </w:tc>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объект</w:t>
            </w:r>
          </w:p>
        </w:tc>
        <w:tc>
          <w:tcPr>
            <w:tcW w:w="116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по расчету</w:t>
            </w:r>
          </w:p>
        </w:tc>
        <w:tc>
          <w:tcPr>
            <w:tcW w:w="114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0,05 - </w:t>
            </w:r>
            <w:smartTag w:uri="urn:schemas-microsoft-com:office:smarttags" w:element="metricconverter">
              <w:smartTagPr>
                <w:attr w:name="ProductID" w:val="0,1 га"/>
              </w:smartTagPr>
              <w:r w:rsidRPr="002D0F76">
                <w:rPr>
                  <w:rFonts w:ascii="Times New Roman" w:hAnsi="Times New Roman" w:cs="Times New Roman"/>
                </w:rPr>
                <w:t>0,1 га</w:t>
              </w:r>
            </w:smartTag>
            <w:r w:rsidRPr="002D0F76">
              <w:rPr>
                <w:rFonts w:ascii="Times New Roman" w:hAnsi="Times New Roman" w:cs="Times New Roman"/>
              </w:rPr>
              <w:t xml:space="preserve"> на объект</w:t>
            </w:r>
          </w:p>
        </w:tc>
      </w:tr>
      <w:tr w:rsidR="00894A29" w:rsidRPr="002D0F76" w:rsidTr="00123DF8">
        <w:trPr>
          <w:trHeight w:val="1027"/>
        </w:trPr>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Звуковые трансформаторные подстанции (из расчета на 10 - 12 тыс. абонентов) </w:t>
            </w:r>
          </w:p>
        </w:tc>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объект</w:t>
            </w:r>
          </w:p>
        </w:tc>
        <w:tc>
          <w:tcPr>
            <w:tcW w:w="116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w:t>
            </w:r>
          </w:p>
        </w:tc>
        <w:tc>
          <w:tcPr>
            <w:tcW w:w="114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50 - </w:t>
            </w:r>
            <w:smartTag w:uri="urn:schemas-microsoft-com:office:smarttags" w:element="metricconverter">
              <w:smartTagPr>
                <w:attr w:name="ProductID" w:val="70 кв. м"/>
              </w:smartTagPr>
              <w:r w:rsidRPr="002D0F76">
                <w:rPr>
                  <w:rFonts w:ascii="Times New Roman" w:hAnsi="Times New Roman" w:cs="Times New Roman"/>
                </w:rPr>
                <w:t>70 кв. м</w:t>
              </w:r>
            </w:smartTag>
            <w:r w:rsidRPr="002D0F76">
              <w:rPr>
                <w:rFonts w:ascii="Times New Roman" w:hAnsi="Times New Roman" w:cs="Times New Roman"/>
              </w:rPr>
              <w:t xml:space="preserve"> на объект</w:t>
            </w:r>
          </w:p>
        </w:tc>
      </w:tr>
      <w:tr w:rsidR="00894A29" w:rsidRPr="002D0F76" w:rsidTr="00123DF8">
        <w:trPr>
          <w:trHeight w:val="489"/>
        </w:trPr>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Технический центр кабельного телевидения </w:t>
            </w:r>
          </w:p>
        </w:tc>
        <w:tc>
          <w:tcPr>
            <w:tcW w:w="135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объект</w:t>
            </w:r>
          </w:p>
        </w:tc>
        <w:tc>
          <w:tcPr>
            <w:tcW w:w="116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 на жилой район</w:t>
            </w:r>
          </w:p>
        </w:tc>
        <w:tc>
          <w:tcPr>
            <w:tcW w:w="114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0,3 - </w:t>
            </w:r>
            <w:smartTag w:uri="urn:schemas-microsoft-com:office:smarttags" w:element="metricconverter">
              <w:smartTagPr>
                <w:attr w:name="ProductID" w:val="0,5 га"/>
              </w:smartTagPr>
              <w:r w:rsidRPr="002D0F76">
                <w:rPr>
                  <w:rFonts w:ascii="Times New Roman" w:hAnsi="Times New Roman" w:cs="Times New Roman"/>
                </w:rPr>
                <w:t>0,5 га</w:t>
              </w:r>
            </w:smartTag>
            <w:r w:rsidRPr="002D0F76">
              <w:rPr>
                <w:rFonts w:ascii="Times New Roman" w:hAnsi="Times New Roman" w:cs="Times New Roman"/>
              </w:rPr>
              <w:t xml:space="preserve"> на объект</w:t>
            </w:r>
          </w:p>
        </w:tc>
      </w:tr>
      <w:tr w:rsidR="00894A29" w:rsidRPr="002D0F76" w:rsidTr="00123DF8">
        <w:trPr>
          <w:trHeight w:val="955"/>
        </w:trPr>
        <w:tc>
          <w:tcPr>
            <w:tcW w:w="5000" w:type="pct"/>
            <w:gridSpan w:val="4"/>
          </w:tcPr>
          <w:p w:rsidR="00894A29" w:rsidRPr="002D0F76" w:rsidRDefault="00894A29" w:rsidP="002D0F76">
            <w:pPr>
              <w:pStyle w:val="Default"/>
              <w:jc w:val="both"/>
              <w:rPr>
                <w:rFonts w:ascii="Times New Roman" w:hAnsi="Times New Roman" w:cs="Times New Roman"/>
              </w:rPr>
            </w:pPr>
          </w:p>
          <w:tbl>
            <w:tblPr>
              <w:tblW w:w="0" w:type="auto"/>
              <w:tblLook w:val="0000" w:firstRow="0" w:lastRow="0" w:firstColumn="0" w:lastColumn="0" w:noHBand="0" w:noVBand="0"/>
            </w:tblPr>
            <w:tblGrid>
              <w:gridCol w:w="9815"/>
            </w:tblGrid>
            <w:tr w:rsidR="00894A29" w:rsidRPr="002D0F76" w:rsidTr="00123DF8">
              <w:trPr>
                <w:trHeight w:val="220"/>
              </w:trPr>
              <w:tc>
                <w:tcPr>
                  <w:tcW w:w="9815" w:type="dxa"/>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Объекты коммунального хозяйства по обслуживанию инженерных коммуникаций (общих коллекторов) </w:t>
                  </w:r>
                </w:p>
              </w:tc>
            </w:tr>
          </w:tbl>
          <w:p w:rsidR="00894A29" w:rsidRPr="002D0F76" w:rsidRDefault="00894A29" w:rsidP="002D0F76">
            <w:pPr>
              <w:pStyle w:val="Default"/>
              <w:jc w:val="both"/>
              <w:rPr>
                <w:rFonts w:ascii="Times New Roman" w:hAnsi="Times New Roman" w:cs="Times New Roman"/>
              </w:rPr>
            </w:pPr>
          </w:p>
        </w:tc>
      </w:tr>
      <w:tr w:rsidR="00894A29" w:rsidRPr="002D0F76" w:rsidTr="00123DF8">
        <w:trPr>
          <w:trHeight w:val="489"/>
        </w:trPr>
        <w:tc>
          <w:tcPr>
            <w:tcW w:w="5000" w:type="pct"/>
            <w:gridSpan w:val="4"/>
          </w:tcPr>
          <w:p w:rsidR="00894A29" w:rsidRPr="002D0F76" w:rsidRDefault="00894A29" w:rsidP="002D0F76">
            <w:pPr>
              <w:pStyle w:val="Default"/>
              <w:jc w:val="both"/>
              <w:rPr>
                <w:rFonts w:ascii="Times New Roman" w:hAnsi="Times New Roman" w:cs="Times New Roman"/>
              </w:rPr>
            </w:pPr>
          </w:p>
          <w:tbl>
            <w:tblPr>
              <w:tblW w:w="9212" w:type="dxa"/>
              <w:tblBorders>
                <w:insideH w:val="single" w:sz="4" w:space="0" w:color="000000"/>
                <w:insideV w:val="single" w:sz="4" w:space="0" w:color="000000"/>
              </w:tblBorders>
              <w:tblLook w:val="0000" w:firstRow="0" w:lastRow="0" w:firstColumn="0" w:lastColumn="0" w:noHBand="0" w:noVBand="0"/>
            </w:tblPr>
            <w:tblGrid>
              <w:gridCol w:w="2303"/>
              <w:gridCol w:w="2303"/>
              <w:gridCol w:w="2303"/>
              <w:gridCol w:w="2303"/>
            </w:tblGrid>
            <w:tr w:rsidR="00894A29" w:rsidRPr="002D0F76" w:rsidTr="00123DF8">
              <w:trPr>
                <w:trHeight w:val="2170"/>
              </w:trPr>
              <w:tc>
                <w:tcPr>
                  <w:tcW w:w="2303" w:type="dxa"/>
                  <w:tcBorders>
                    <w:top w:val="nil"/>
                    <w:left w:val="nil"/>
                    <w:bottom w:val="single" w:sz="4" w:space="0" w:color="000000"/>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Диспетчерский пункт (из расчета 1 объект на </w:t>
                  </w:r>
                  <w:smartTag w:uri="urn:schemas-microsoft-com:office:smarttags" w:element="metricconverter">
                    <w:smartTagPr>
                      <w:attr w:name="ProductID" w:val="5 км"/>
                    </w:smartTagPr>
                    <w:r w:rsidRPr="002D0F76">
                      <w:rPr>
                        <w:rFonts w:ascii="Times New Roman" w:hAnsi="Times New Roman" w:cs="Times New Roman"/>
                      </w:rPr>
                      <w:t>5 км</w:t>
                    </w:r>
                  </w:smartTag>
                  <w:r w:rsidRPr="002D0F76">
                    <w:rPr>
                      <w:rFonts w:ascii="Times New Roman" w:hAnsi="Times New Roman" w:cs="Times New Roman"/>
                    </w:rPr>
                    <w:t xml:space="preserve"> городских коллекторов)</w:t>
                  </w:r>
                </w:p>
              </w:tc>
              <w:tc>
                <w:tcPr>
                  <w:tcW w:w="2303" w:type="dxa"/>
                  <w:tcBorders>
                    <w:top w:val="nil"/>
                    <w:left w:val="single" w:sz="4" w:space="0" w:color="000000"/>
                    <w:bottom w:val="single" w:sz="4" w:space="0" w:color="000000"/>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1-эт. объект</w:t>
                  </w:r>
                </w:p>
              </w:tc>
              <w:tc>
                <w:tcPr>
                  <w:tcW w:w="2303" w:type="dxa"/>
                  <w:tcBorders>
                    <w:top w:val="nil"/>
                    <w:left w:val="single" w:sz="4" w:space="0" w:color="000000"/>
                    <w:bottom w:val="single" w:sz="4" w:space="0" w:color="000000"/>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по расчету</w:t>
                  </w:r>
                </w:p>
              </w:tc>
              <w:tc>
                <w:tcPr>
                  <w:tcW w:w="2303" w:type="dxa"/>
                  <w:tcBorders>
                    <w:top w:val="nil"/>
                    <w:left w:val="single" w:sz="4" w:space="0" w:color="000000"/>
                    <w:bottom w:val="single" w:sz="4" w:space="0" w:color="000000"/>
                    <w:right w:val="nil"/>
                  </w:tcBorders>
                  <w:vAlign w:val="center"/>
                </w:tcPr>
                <w:p w:rsidR="00894A29" w:rsidRPr="002D0F76" w:rsidRDefault="00894A29" w:rsidP="002D0F76">
                  <w:pPr>
                    <w:pStyle w:val="Default"/>
                    <w:jc w:val="both"/>
                    <w:rPr>
                      <w:rFonts w:ascii="Times New Roman" w:hAnsi="Times New Roman" w:cs="Times New Roman"/>
                    </w:rPr>
                  </w:pPr>
                  <w:smartTag w:uri="urn:schemas-microsoft-com:office:smarttags" w:element="metricconverter">
                    <w:smartTagPr>
                      <w:attr w:name="ProductID" w:val="120 кв. м"/>
                    </w:smartTagPr>
                    <w:r w:rsidRPr="002D0F76">
                      <w:rPr>
                        <w:rFonts w:ascii="Times New Roman" w:hAnsi="Times New Roman" w:cs="Times New Roman"/>
                      </w:rPr>
                      <w:t>120 кв. м</w:t>
                    </w:r>
                  </w:smartTag>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(0,04 - </w:t>
                  </w:r>
                  <w:smartTag w:uri="urn:schemas-microsoft-com:office:smarttags" w:element="metricconverter">
                    <w:smartTagPr>
                      <w:attr w:name="ProductID" w:val="0,05 га"/>
                    </w:smartTagPr>
                    <w:r w:rsidRPr="002D0F76">
                      <w:rPr>
                        <w:rFonts w:ascii="Times New Roman" w:hAnsi="Times New Roman" w:cs="Times New Roman"/>
                      </w:rPr>
                      <w:t>0,05 га</w:t>
                    </w:r>
                  </w:smartTag>
                  <w:r w:rsidRPr="002D0F76">
                    <w:rPr>
                      <w:rFonts w:ascii="Times New Roman" w:hAnsi="Times New Roman" w:cs="Times New Roman"/>
                    </w:rPr>
                    <w:t>)</w:t>
                  </w:r>
                </w:p>
              </w:tc>
            </w:tr>
            <w:tr w:rsidR="00894A29" w:rsidRPr="002D0F76" w:rsidTr="00123DF8">
              <w:trPr>
                <w:trHeight w:val="2170"/>
              </w:trPr>
              <w:tc>
                <w:tcPr>
                  <w:tcW w:w="2303" w:type="dxa"/>
                  <w:tcBorders>
                    <w:top w:val="single" w:sz="4" w:space="0" w:color="000000"/>
                    <w:left w:val="nil"/>
                    <w:bottom w:val="single" w:sz="4" w:space="0" w:color="000000"/>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Центральный диспетчерский пункт (из расчета 1 объект на каждые </w:t>
                  </w:r>
                  <w:smartTag w:uri="urn:schemas-microsoft-com:office:smarttags" w:element="metricconverter">
                    <w:smartTagPr>
                      <w:attr w:name="ProductID" w:val="50 км"/>
                    </w:smartTagPr>
                    <w:r w:rsidRPr="002D0F76">
                      <w:rPr>
                        <w:rFonts w:ascii="Times New Roman" w:hAnsi="Times New Roman" w:cs="Times New Roman"/>
                      </w:rPr>
                      <w:t>50 км</w:t>
                    </w:r>
                  </w:smartTag>
                  <w:r w:rsidRPr="002D0F76">
                    <w:rPr>
                      <w:rFonts w:ascii="Times New Roman" w:hAnsi="Times New Roman" w:cs="Times New Roman"/>
                    </w:rPr>
                    <w:t xml:space="preserve"> коммуникационных коллекторов)</w:t>
                  </w:r>
                </w:p>
              </w:tc>
              <w:tc>
                <w:tcPr>
                  <w:tcW w:w="2303"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1 - 2-эт. объект</w:t>
                  </w:r>
                </w:p>
              </w:tc>
              <w:tc>
                <w:tcPr>
                  <w:tcW w:w="2303"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по расчету</w:t>
                  </w:r>
                </w:p>
              </w:tc>
              <w:tc>
                <w:tcPr>
                  <w:tcW w:w="2303" w:type="dxa"/>
                  <w:tcBorders>
                    <w:top w:val="single" w:sz="4" w:space="0" w:color="000000"/>
                    <w:left w:val="single" w:sz="4" w:space="0" w:color="000000"/>
                    <w:bottom w:val="single" w:sz="4" w:space="0" w:color="000000"/>
                    <w:right w:val="nil"/>
                  </w:tcBorders>
                  <w:vAlign w:val="center"/>
                </w:tcPr>
                <w:p w:rsidR="00894A29" w:rsidRPr="002D0F76" w:rsidRDefault="00894A29" w:rsidP="002D0F76">
                  <w:pPr>
                    <w:pStyle w:val="Default"/>
                    <w:jc w:val="both"/>
                    <w:rPr>
                      <w:rFonts w:ascii="Times New Roman" w:hAnsi="Times New Roman" w:cs="Times New Roman"/>
                    </w:rPr>
                  </w:pPr>
                  <w:smartTag w:uri="urn:schemas-microsoft-com:office:smarttags" w:element="metricconverter">
                    <w:smartTagPr>
                      <w:attr w:name="ProductID" w:val="350 кв. м"/>
                    </w:smartTagPr>
                    <w:r w:rsidRPr="002D0F76">
                      <w:rPr>
                        <w:rFonts w:ascii="Times New Roman" w:hAnsi="Times New Roman" w:cs="Times New Roman"/>
                      </w:rPr>
                      <w:t>350 кв. м</w:t>
                    </w:r>
                  </w:smartTag>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(0,1 - </w:t>
                  </w:r>
                  <w:smartTag w:uri="urn:schemas-microsoft-com:office:smarttags" w:element="metricconverter">
                    <w:smartTagPr>
                      <w:attr w:name="ProductID" w:val="0,2 га"/>
                    </w:smartTagPr>
                    <w:r w:rsidRPr="002D0F76">
                      <w:rPr>
                        <w:rFonts w:ascii="Times New Roman" w:hAnsi="Times New Roman" w:cs="Times New Roman"/>
                      </w:rPr>
                      <w:t>0,2 га</w:t>
                    </w:r>
                  </w:smartTag>
                  <w:r w:rsidRPr="002D0F76">
                    <w:rPr>
                      <w:rFonts w:ascii="Times New Roman" w:hAnsi="Times New Roman" w:cs="Times New Roman"/>
                    </w:rPr>
                    <w:t>)</w:t>
                  </w:r>
                </w:p>
              </w:tc>
            </w:tr>
            <w:tr w:rsidR="00894A29" w:rsidRPr="002D0F76" w:rsidTr="00123DF8">
              <w:trPr>
                <w:trHeight w:val="2170"/>
              </w:trPr>
              <w:tc>
                <w:tcPr>
                  <w:tcW w:w="2303" w:type="dxa"/>
                  <w:tcBorders>
                    <w:top w:val="single" w:sz="4" w:space="0" w:color="000000"/>
                    <w:left w:val="nil"/>
                    <w:bottom w:val="single" w:sz="4" w:space="0" w:color="000000"/>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Ремонтно-производственная база (из расчета 1 объект на каждые </w:t>
                  </w:r>
                  <w:smartTag w:uri="urn:schemas-microsoft-com:office:smarttags" w:element="metricconverter">
                    <w:smartTagPr>
                      <w:attr w:name="ProductID" w:val="100 км"/>
                    </w:smartTagPr>
                    <w:r w:rsidRPr="002D0F76">
                      <w:rPr>
                        <w:rFonts w:ascii="Times New Roman" w:hAnsi="Times New Roman" w:cs="Times New Roman"/>
                      </w:rPr>
                      <w:t>100 км</w:t>
                    </w:r>
                  </w:smartTag>
                  <w:r w:rsidRPr="002D0F76">
                    <w:rPr>
                      <w:rFonts w:ascii="Times New Roman" w:hAnsi="Times New Roman" w:cs="Times New Roman"/>
                    </w:rPr>
                    <w:t xml:space="preserve"> городских коллекторов)</w:t>
                  </w:r>
                </w:p>
              </w:tc>
              <w:tc>
                <w:tcPr>
                  <w:tcW w:w="2303"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этажность объекта по проекту</w:t>
                  </w:r>
                </w:p>
              </w:tc>
              <w:tc>
                <w:tcPr>
                  <w:tcW w:w="2303"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по расчету</w:t>
                  </w:r>
                </w:p>
              </w:tc>
              <w:tc>
                <w:tcPr>
                  <w:tcW w:w="2303" w:type="dxa"/>
                  <w:tcBorders>
                    <w:top w:val="single" w:sz="4" w:space="0" w:color="000000"/>
                    <w:left w:val="single" w:sz="4" w:space="0" w:color="000000"/>
                    <w:bottom w:val="single" w:sz="4" w:space="0" w:color="000000"/>
                    <w:right w:val="nil"/>
                  </w:tcBorders>
                  <w:vAlign w:val="center"/>
                </w:tcPr>
                <w:p w:rsidR="00894A29" w:rsidRPr="002D0F76" w:rsidRDefault="00894A29" w:rsidP="002D0F76">
                  <w:pPr>
                    <w:pStyle w:val="Default"/>
                    <w:jc w:val="both"/>
                    <w:rPr>
                      <w:rFonts w:ascii="Times New Roman" w:hAnsi="Times New Roman" w:cs="Times New Roman"/>
                    </w:rPr>
                  </w:pPr>
                  <w:smartTag w:uri="urn:schemas-microsoft-com:office:smarttags" w:element="metricconverter">
                    <w:smartTagPr>
                      <w:attr w:name="ProductID" w:val="1500 кв. м"/>
                    </w:smartTagPr>
                    <w:r w:rsidRPr="002D0F76">
                      <w:rPr>
                        <w:rFonts w:ascii="Times New Roman" w:hAnsi="Times New Roman" w:cs="Times New Roman"/>
                      </w:rPr>
                      <w:t>1500 кв. м</w:t>
                    </w:r>
                  </w:smartTag>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w:t>
                  </w:r>
                  <w:smartTag w:uri="urn:schemas-microsoft-com:office:smarttags" w:element="metricconverter">
                    <w:smartTagPr>
                      <w:attr w:name="ProductID" w:val="1,0 га"/>
                    </w:smartTagPr>
                    <w:r w:rsidRPr="002D0F76">
                      <w:rPr>
                        <w:rFonts w:ascii="Times New Roman" w:hAnsi="Times New Roman" w:cs="Times New Roman"/>
                      </w:rPr>
                      <w:t>1,0 га</w:t>
                    </w:r>
                  </w:smartTag>
                  <w:r w:rsidRPr="002D0F76">
                    <w:rPr>
                      <w:rFonts w:ascii="Times New Roman" w:hAnsi="Times New Roman" w:cs="Times New Roman"/>
                    </w:rPr>
                    <w:t xml:space="preserve"> на объект)</w:t>
                  </w:r>
                </w:p>
              </w:tc>
            </w:tr>
            <w:tr w:rsidR="00894A29" w:rsidRPr="002D0F76" w:rsidTr="00123DF8">
              <w:trPr>
                <w:trHeight w:val="2170"/>
              </w:trPr>
              <w:tc>
                <w:tcPr>
                  <w:tcW w:w="2303"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Диспетчерский пункт (из расчета 1 объект на 1,5 - </w:t>
                  </w:r>
                  <w:smartTag w:uri="urn:schemas-microsoft-com:office:smarttags" w:element="metricconverter">
                    <w:smartTagPr>
                      <w:attr w:name="ProductID" w:val="6 км"/>
                    </w:smartTagPr>
                    <w:r w:rsidRPr="002D0F76">
                      <w:rPr>
                        <w:rFonts w:ascii="Times New Roman" w:hAnsi="Times New Roman" w:cs="Times New Roman"/>
                      </w:rPr>
                      <w:t>6 км</w:t>
                    </w:r>
                  </w:smartTag>
                  <w:r w:rsidRPr="002D0F76">
                    <w:rPr>
                      <w:rFonts w:ascii="Times New Roman" w:hAnsi="Times New Roman" w:cs="Times New Roman"/>
                    </w:rPr>
                    <w:t xml:space="preserve"> внутриквартальных </w:t>
                  </w:r>
                  <w:r w:rsidRPr="002D0F76">
                    <w:rPr>
                      <w:rFonts w:ascii="Times New Roman" w:hAnsi="Times New Roman" w:cs="Times New Roman"/>
                    </w:rPr>
                    <w:cr/>
                    <w:t xml:space="preserve">оллекторов) </w:t>
                  </w:r>
                </w:p>
              </w:tc>
              <w:tc>
                <w:tcPr>
                  <w:tcW w:w="2303"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1-эт. объект</w:t>
                  </w:r>
                </w:p>
              </w:tc>
              <w:tc>
                <w:tcPr>
                  <w:tcW w:w="2303"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по расчету</w:t>
                  </w:r>
                </w:p>
              </w:tc>
              <w:tc>
                <w:tcPr>
                  <w:tcW w:w="2303" w:type="dxa"/>
                  <w:tcBorders>
                    <w:top w:val="single" w:sz="4" w:space="0" w:color="000000"/>
                    <w:left w:val="single" w:sz="4" w:space="0" w:color="000000"/>
                    <w:bottom w:val="single" w:sz="4" w:space="0" w:color="000000"/>
                    <w:right w:val="nil"/>
                  </w:tcBorders>
                  <w:vAlign w:val="center"/>
                </w:tcPr>
                <w:p w:rsidR="00894A29" w:rsidRPr="002D0F76" w:rsidRDefault="00894A29" w:rsidP="002D0F76">
                  <w:pPr>
                    <w:pStyle w:val="Default"/>
                    <w:jc w:val="both"/>
                    <w:rPr>
                      <w:rFonts w:ascii="Times New Roman" w:hAnsi="Times New Roman" w:cs="Times New Roman"/>
                    </w:rPr>
                  </w:pPr>
                  <w:smartTag w:uri="urn:schemas-microsoft-com:office:smarttags" w:element="metricconverter">
                    <w:smartTagPr>
                      <w:attr w:name="ProductID" w:val="100 кв. м"/>
                    </w:smartTagPr>
                    <w:r w:rsidRPr="002D0F76">
                      <w:rPr>
                        <w:rFonts w:ascii="Times New Roman" w:hAnsi="Times New Roman" w:cs="Times New Roman"/>
                      </w:rPr>
                      <w:t>100 кв. м</w:t>
                    </w:r>
                  </w:smartTag>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(0,04 - </w:t>
                  </w:r>
                  <w:smartTag w:uri="urn:schemas-microsoft-com:office:smarttags" w:element="metricconverter">
                    <w:smartTagPr>
                      <w:attr w:name="ProductID" w:val="0,05 га"/>
                    </w:smartTagPr>
                    <w:r w:rsidRPr="002D0F76">
                      <w:rPr>
                        <w:rFonts w:ascii="Times New Roman" w:hAnsi="Times New Roman" w:cs="Times New Roman"/>
                      </w:rPr>
                      <w:t>0,05 га</w:t>
                    </w:r>
                  </w:smartTag>
                  <w:r w:rsidRPr="002D0F76">
                    <w:rPr>
                      <w:rFonts w:ascii="Times New Roman" w:hAnsi="Times New Roman" w:cs="Times New Roman"/>
                    </w:rPr>
                    <w:t>)</w:t>
                  </w:r>
                </w:p>
              </w:tc>
            </w:tr>
            <w:tr w:rsidR="00894A29" w:rsidRPr="002D0F76" w:rsidTr="00123DF8">
              <w:trPr>
                <w:trHeight w:val="2170"/>
              </w:trPr>
              <w:tc>
                <w:tcPr>
                  <w:tcW w:w="2303" w:type="dxa"/>
                  <w:tcBorders>
                    <w:top w:val="single" w:sz="4" w:space="0" w:color="000000"/>
                    <w:left w:val="nil"/>
                    <w:bottom w:val="nil"/>
                    <w:right w:val="single" w:sz="4" w:space="0" w:color="000000"/>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Производственное помещение для обслуживания внутриквартирных коллекторов (из расчета 1 объект на каждый административный округ) </w:t>
                  </w:r>
                </w:p>
              </w:tc>
              <w:tc>
                <w:tcPr>
                  <w:tcW w:w="2303" w:type="dxa"/>
                  <w:tcBorders>
                    <w:top w:val="single" w:sz="4" w:space="0" w:color="000000"/>
                    <w:left w:val="single" w:sz="4" w:space="0" w:color="000000"/>
                    <w:bottom w:val="nil"/>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объект</w:t>
                  </w:r>
                </w:p>
              </w:tc>
              <w:tc>
                <w:tcPr>
                  <w:tcW w:w="2303" w:type="dxa"/>
                  <w:tcBorders>
                    <w:top w:val="single" w:sz="4" w:space="0" w:color="000000"/>
                    <w:left w:val="single" w:sz="4" w:space="0" w:color="000000"/>
                    <w:bottom w:val="nil"/>
                    <w:right w:val="single" w:sz="4" w:space="0" w:color="000000"/>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по расчету</w:t>
                  </w:r>
                </w:p>
              </w:tc>
              <w:tc>
                <w:tcPr>
                  <w:tcW w:w="2303" w:type="dxa"/>
                  <w:tcBorders>
                    <w:top w:val="single" w:sz="4" w:space="0" w:color="000000"/>
                    <w:left w:val="single" w:sz="4" w:space="0" w:color="000000"/>
                    <w:bottom w:val="nil"/>
                    <w:right w:val="nil"/>
                  </w:tcBorders>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500 - </w:t>
                  </w:r>
                  <w:smartTag w:uri="urn:schemas-microsoft-com:office:smarttags" w:element="metricconverter">
                    <w:smartTagPr>
                      <w:attr w:name="ProductID" w:val="700 кв. м"/>
                    </w:smartTagPr>
                    <w:r w:rsidRPr="002D0F76">
                      <w:rPr>
                        <w:rFonts w:ascii="Times New Roman" w:hAnsi="Times New Roman" w:cs="Times New Roman"/>
                      </w:rPr>
                      <w:t>700 кв. м</w:t>
                    </w:r>
                  </w:smartTag>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(0,25 - </w:t>
                  </w:r>
                  <w:smartTag w:uri="urn:schemas-microsoft-com:office:smarttags" w:element="metricconverter">
                    <w:smartTagPr>
                      <w:attr w:name="ProductID" w:val="0,3 га"/>
                    </w:smartTagPr>
                    <w:r w:rsidRPr="002D0F76">
                      <w:rPr>
                        <w:rFonts w:ascii="Times New Roman" w:hAnsi="Times New Roman" w:cs="Times New Roman"/>
                      </w:rPr>
                      <w:t>0,3 га</w:t>
                    </w:r>
                  </w:smartTag>
                  <w:r w:rsidRPr="002D0F76">
                    <w:rPr>
                      <w:rFonts w:ascii="Times New Roman" w:hAnsi="Times New Roman" w:cs="Times New Roman"/>
                    </w:rPr>
                    <w:t>)</w:t>
                  </w:r>
                </w:p>
              </w:tc>
            </w:tr>
          </w:tbl>
          <w:p w:rsidR="00894A29" w:rsidRPr="002D0F76" w:rsidRDefault="00894A29" w:rsidP="002D0F76">
            <w:pPr>
              <w:pStyle w:val="Default"/>
              <w:jc w:val="both"/>
              <w:rPr>
                <w:rFonts w:ascii="Times New Roman" w:hAnsi="Times New Roman" w:cs="Times New Roman"/>
              </w:rPr>
            </w:pPr>
          </w:p>
        </w:tc>
      </w:tr>
    </w:tbl>
    <w:p w:rsidR="00894A29" w:rsidRPr="002D0F76" w:rsidRDefault="00894A29" w:rsidP="00493C18">
      <w:pPr>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11.3.4. Размеры земельнызх участков для сооружений связи устанавливаются по таблице </w:t>
      </w:r>
    </w:p>
    <w:p w:rsidR="00894A29" w:rsidRPr="002D0F76" w:rsidRDefault="00894A29" w:rsidP="00CF68E3">
      <w:pPr>
        <w:ind w:firstLine="567"/>
        <w:jc w:val="right"/>
        <w:rPr>
          <w:rFonts w:ascii="Times New Roman" w:hAnsi="Times New Roman" w:cs="Times New Roman"/>
        </w:rPr>
      </w:pPr>
      <w:r w:rsidRPr="002D0F76">
        <w:rPr>
          <w:rFonts w:ascii="Times New Roman" w:hAnsi="Times New Roman" w:cs="Times New Roman"/>
        </w:rPr>
        <w:t xml:space="preserve">Таблица </w:t>
      </w:r>
      <w:r w:rsidR="00CF68E3">
        <w:rPr>
          <w:rFonts w:ascii="Times New Roman" w:hAnsi="Times New Roman" w:cs="Times New Roman"/>
        </w:rPr>
        <w:t>7</w:t>
      </w:r>
      <w:r w:rsidRPr="002D0F76">
        <w:rPr>
          <w:rFonts w:ascii="Times New Roman" w:hAnsi="Times New Roman" w:cs="Times New Roman"/>
        </w:rPr>
        <w:t>5</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135"/>
        <w:gridCol w:w="5135"/>
      </w:tblGrid>
      <w:tr w:rsidR="00894A29" w:rsidRPr="002D0F76" w:rsidTr="00123DF8">
        <w:trPr>
          <w:trHeight w:val="489"/>
        </w:trPr>
        <w:tc>
          <w:tcPr>
            <w:tcW w:w="2500" w:type="pct"/>
            <w:vAlign w:val="center"/>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Сооружения связи</w:t>
            </w:r>
          </w:p>
        </w:tc>
        <w:tc>
          <w:tcPr>
            <w:tcW w:w="2500" w:type="pct"/>
            <w:vAlign w:val="center"/>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Размеры земельных участков, га</w:t>
            </w:r>
          </w:p>
        </w:tc>
      </w:tr>
      <w:tr w:rsidR="00894A29" w:rsidRPr="002D0F76" w:rsidTr="00123DF8">
        <w:trPr>
          <w:trHeight w:val="220"/>
        </w:trPr>
        <w:tc>
          <w:tcPr>
            <w:tcW w:w="5000" w:type="pct"/>
            <w:gridSpan w:val="2"/>
            <w:vAlign w:val="center"/>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Кабельные линии</w:t>
            </w:r>
          </w:p>
        </w:tc>
      </w:tr>
      <w:tr w:rsidR="00894A29" w:rsidRPr="002D0F76" w:rsidTr="00123DF8">
        <w:trPr>
          <w:trHeight w:val="489"/>
        </w:trPr>
        <w:tc>
          <w:tcPr>
            <w:tcW w:w="5000" w:type="pct"/>
            <w:gridSpan w:val="2"/>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Необслуживаемые усилительные пункты в металлических цистернах: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при уровне грунтовых вод на глубине до </w:t>
            </w:r>
            <w:smartTag w:uri="urn:schemas-microsoft-com:office:smarttags" w:element="metricconverter">
              <w:smartTagPr>
                <w:attr w:name="ProductID" w:val="0,4 м"/>
              </w:smartTagPr>
              <w:r w:rsidRPr="002D0F76">
                <w:rPr>
                  <w:rFonts w:ascii="Times New Roman" w:hAnsi="Times New Roman" w:cs="Times New Roman"/>
                </w:rPr>
                <w:t>0,4 м</w:t>
              </w:r>
            </w:smartTag>
            <w:r w:rsidRPr="002D0F76">
              <w:rPr>
                <w:rFonts w:ascii="Times New Roman" w:hAnsi="Times New Roman" w:cs="Times New Roman"/>
              </w:rPr>
              <w:t xml:space="preserve">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0,021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то же, на глубине от 0,4 до </w:t>
            </w:r>
            <w:smartTag w:uri="urn:schemas-microsoft-com:office:smarttags" w:element="metricconverter">
              <w:smartTagPr>
                <w:attr w:name="ProductID" w:val="1,3 м"/>
              </w:smartTagPr>
              <w:r w:rsidRPr="002D0F76">
                <w:rPr>
                  <w:rFonts w:ascii="Times New Roman" w:hAnsi="Times New Roman" w:cs="Times New Roman"/>
                </w:rPr>
                <w:t>1,3 м</w:t>
              </w:r>
            </w:smartTag>
            <w:r w:rsidRPr="002D0F76">
              <w:rPr>
                <w:rFonts w:ascii="Times New Roman" w:hAnsi="Times New Roman" w:cs="Times New Roman"/>
              </w:rPr>
              <w:t xml:space="preserve">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0,013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то же, на глубине более </w:t>
            </w:r>
            <w:smartTag w:uri="urn:schemas-microsoft-com:office:smarttags" w:element="metricconverter">
              <w:smartTagPr>
                <w:attr w:name="ProductID" w:val="1,3 м"/>
              </w:smartTagPr>
              <w:r w:rsidRPr="002D0F76">
                <w:rPr>
                  <w:rFonts w:ascii="Times New Roman" w:hAnsi="Times New Roman" w:cs="Times New Roman"/>
                </w:rPr>
                <w:t>1,3 м</w:t>
              </w:r>
            </w:smartTag>
            <w:r w:rsidRPr="002D0F76">
              <w:rPr>
                <w:rFonts w:ascii="Times New Roman" w:hAnsi="Times New Roman" w:cs="Times New Roman"/>
              </w:rPr>
              <w:t xml:space="preserve">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0,006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Необслуживаемые усилительные пункты в контейнерах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0,001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Обслуживаемые усилительные пункты и сетевые узлы выделения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0,29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Вспомогательные осевые узлы выделения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1,55 </w:t>
            </w:r>
          </w:p>
        </w:tc>
      </w:tr>
      <w:tr w:rsidR="00894A29" w:rsidRPr="002D0F76" w:rsidTr="00123DF8">
        <w:trPr>
          <w:trHeight w:val="489"/>
        </w:trPr>
        <w:tc>
          <w:tcPr>
            <w:tcW w:w="5000" w:type="pct"/>
            <w:gridSpan w:val="2"/>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Сетевые узлы управления и коммутации с заглубленными зданиями площадью, кв. м: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3000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1,98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6000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3,00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9000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4,10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Технические службы кабельных участков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0,15 </w:t>
            </w:r>
          </w:p>
        </w:tc>
      </w:tr>
      <w:tr w:rsidR="00894A29" w:rsidRPr="002D0F76" w:rsidTr="00123DF8">
        <w:trPr>
          <w:trHeight w:val="489"/>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Службы районов технической эксплуатации кабельных и радиорелейных магистралей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0,37 </w:t>
            </w:r>
          </w:p>
        </w:tc>
      </w:tr>
      <w:tr w:rsidR="00894A29" w:rsidRPr="002D0F76" w:rsidTr="00123DF8">
        <w:trPr>
          <w:trHeight w:val="220"/>
        </w:trPr>
        <w:tc>
          <w:tcPr>
            <w:tcW w:w="5000" w:type="pct"/>
            <w:gridSpan w:val="2"/>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Воздушные линии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Основные усилительные пункты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0,29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Дополнительные усилительные пункты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0,06 </w:t>
            </w:r>
          </w:p>
        </w:tc>
      </w:tr>
      <w:tr w:rsidR="00894A29" w:rsidRPr="002D0F76" w:rsidTr="00123DF8">
        <w:trPr>
          <w:trHeight w:val="49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Вспомогательные усилительные пункты (со служебной жилой площадью)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по заданию на проектирование </w:t>
            </w:r>
          </w:p>
        </w:tc>
      </w:tr>
      <w:tr w:rsidR="00894A29" w:rsidRPr="002D0F76" w:rsidTr="00123DF8">
        <w:trPr>
          <w:trHeight w:val="220"/>
        </w:trPr>
        <w:tc>
          <w:tcPr>
            <w:tcW w:w="5000" w:type="pct"/>
            <w:gridSpan w:val="2"/>
            <w:vAlign w:val="center"/>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Радиорелейные линии</w:t>
            </w:r>
          </w:p>
        </w:tc>
      </w:tr>
      <w:tr w:rsidR="00894A29" w:rsidRPr="002D0F76" w:rsidTr="00123DF8">
        <w:trPr>
          <w:trHeight w:val="489"/>
        </w:trPr>
        <w:tc>
          <w:tcPr>
            <w:tcW w:w="5000" w:type="pct"/>
            <w:gridSpan w:val="2"/>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Узловые радиорелейные станции с мачтой или башней высотой, м: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40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0,80/0,30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50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1,00/0,40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60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1,10/0,45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70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1,30/0,50 </w:t>
            </w:r>
          </w:p>
        </w:tc>
      </w:tr>
      <w:tr w:rsidR="00894A29" w:rsidRPr="002D0F76" w:rsidTr="00123DF8">
        <w:trPr>
          <w:trHeight w:val="220"/>
        </w:trPr>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80 </w:t>
            </w:r>
          </w:p>
        </w:tc>
        <w:tc>
          <w:tcPr>
            <w:tcW w:w="2500" w:type="pct"/>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1,40/0,55 </w:t>
            </w:r>
          </w:p>
        </w:tc>
      </w:tr>
      <w:tr w:rsidR="00894A29" w:rsidRPr="002D0F76" w:rsidTr="00123DF8">
        <w:trPr>
          <w:trHeight w:val="220"/>
        </w:trPr>
        <w:tc>
          <w:tcPr>
            <w:tcW w:w="5000" w:type="pct"/>
            <w:gridSpan w:val="2"/>
          </w:tcPr>
          <w:p w:rsidR="00894A29" w:rsidRPr="002D0F76" w:rsidRDefault="00894A29" w:rsidP="002D0F76">
            <w:pPr>
              <w:pStyle w:val="Default"/>
              <w:spacing w:line="240" w:lineRule="atLeast"/>
              <w:jc w:val="both"/>
              <w:rPr>
                <w:rFonts w:ascii="Times New Roman" w:hAnsi="Times New Roman" w:cs="Times New Roman"/>
              </w:rPr>
            </w:pPr>
          </w:p>
          <w:tbl>
            <w:tblPr>
              <w:tblW w:w="9356" w:type="dxa"/>
              <w:tblBorders>
                <w:insideH w:val="single" w:sz="4" w:space="0" w:color="000000"/>
                <w:insideV w:val="single" w:sz="4" w:space="0" w:color="000000"/>
              </w:tblBorders>
              <w:tblLook w:val="0000" w:firstRow="0" w:lastRow="0" w:firstColumn="0" w:lastColumn="0" w:noHBand="0" w:noVBand="0"/>
            </w:tblPr>
            <w:tblGrid>
              <w:gridCol w:w="4962"/>
              <w:gridCol w:w="4394"/>
            </w:tblGrid>
            <w:tr w:rsidR="00894A29" w:rsidRPr="002D0F76" w:rsidTr="00CF68E3">
              <w:trPr>
                <w:trHeight w:val="124"/>
              </w:trPr>
              <w:tc>
                <w:tcPr>
                  <w:tcW w:w="4962" w:type="dxa"/>
                  <w:tcBorders>
                    <w:top w:val="nil"/>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90 </w:t>
                  </w:r>
                </w:p>
              </w:tc>
              <w:tc>
                <w:tcPr>
                  <w:tcW w:w="4394" w:type="dxa"/>
                  <w:tcBorders>
                    <w:top w:val="nil"/>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1,50/0,60 </w:t>
                  </w:r>
                  <w:r w:rsidR="00CF68E3">
                    <w:rPr>
                      <w:rFonts w:ascii="Times New Roman" w:hAnsi="Times New Roman" w:cs="Times New Roman"/>
                    </w:rPr>
                    <w:t xml:space="preserve"> </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100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1,65/0,70 </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110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1,90</w:t>
                  </w:r>
                  <w:r w:rsidRPr="002D0F76">
                    <w:rPr>
                      <w:rFonts w:ascii="Times New Roman" w:hAnsi="Times New Roman" w:cs="Times New Roman"/>
                    </w:rPr>
                    <w:cr/>
                    <w:t xml:space="preserve">0,80 </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120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2,10/0,90 </w:t>
                  </w:r>
                </w:p>
              </w:tc>
            </w:tr>
            <w:tr w:rsidR="00894A29" w:rsidRPr="002D0F76" w:rsidTr="00CF68E3">
              <w:trPr>
                <w:trHeight w:val="489"/>
              </w:trPr>
              <w:tc>
                <w:tcPr>
                  <w:tcW w:w="9356" w:type="dxa"/>
                  <w:gridSpan w:val="2"/>
                  <w:tcBorders>
                    <w:top w:val="single" w:sz="4" w:space="0" w:color="000000"/>
                    <w:left w:val="nil"/>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Промежуточные радиорелейные станции с мачтой или башней высотой, м:</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30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0,80/0,40 </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40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0,85/0,45 </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50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1,00/0,50 </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60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1,10/0,55 </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70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1,30/0,60 </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80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1,40/0,65 </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90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1,50/0,70 </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100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1,65/0,80 </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110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1,90/0,90 </w:t>
                  </w:r>
                </w:p>
              </w:tc>
            </w:tr>
            <w:tr w:rsidR="00894A29" w:rsidRPr="002D0F76" w:rsidTr="00CF68E3">
              <w:trPr>
                <w:trHeight w:val="220"/>
              </w:trPr>
              <w:tc>
                <w:tcPr>
                  <w:tcW w:w="4962" w:type="dxa"/>
                  <w:tcBorders>
                    <w:top w:val="single" w:sz="4" w:space="0" w:color="000000"/>
                    <w:left w:val="nil"/>
                    <w:bottom w:val="single" w:sz="4" w:space="0" w:color="000000"/>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120 </w:t>
                  </w:r>
                </w:p>
              </w:tc>
              <w:tc>
                <w:tcPr>
                  <w:tcW w:w="4394" w:type="dxa"/>
                  <w:tcBorders>
                    <w:top w:val="single" w:sz="4" w:space="0" w:color="000000"/>
                    <w:left w:val="single" w:sz="4" w:space="0" w:color="000000"/>
                    <w:bottom w:val="single" w:sz="4" w:space="0" w:color="000000"/>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2,10/1,00 </w:t>
                  </w:r>
                </w:p>
              </w:tc>
            </w:tr>
            <w:tr w:rsidR="00894A29" w:rsidRPr="002D0F76" w:rsidTr="00CF68E3">
              <w:trPr>
                <w:trHeight w:val="220"/>
              </w:trPr>
              <w:tc>
                <w:tcPr>
                  <w:tcW w:w="4962" w:type="dxa"/>
                  <w:tcBorders>
                    <w:top w:val="single" w:sz="4" w:space="0" w:color="000000"/>
                    <w:left w:val="nil"/>
                    <w:bottom w:val="nil"/>
                    <w:right w:val="single" w:sz="4" w:space="0" w:color="000000"/>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Аварийно-профилактические службы </w:t>
                  </w:r>
                </w:p>
              </w:tc>
              <w:tc>
                <w:tcPr>
                  <w:tcW w:w="4394" w:type="dxa"/>
                  <w:tcBorders>
                    <w:top w:val="single" w:sz="4" w:space="0" w:color="000000"/>
                    <w:left w:val="single" w:sz="4" w:space="0" w:color="000000"/>
                    <w:bottom w:val="nil"/>
                    <w:right w:val="nil"/>
                  </w:tcBorders>
                </w:tcPr>
                <w:p w:rsidR="00894A29" w:rsidRPr="002D0F76" w:rsidRDefault="00894A29" w:rsidP="002D0F76">
                  <w:pPr>
                    <w:pStyle w:val="Default"/>
                    <w:spacing w:line="240" w:lineRule="atLeast"/>
                    <w:jc w:val="both"/>
                    <w:rPr>
                      <w:rFonts w:ascii="Times New Roman" w:hAnsi="Times New Roman" w:cs="Times New Roman"/>
                    </w:rPr>
                  </w:pPr>
                  <w:r w:rsidRPr="002D0F76">
                    <w:rPr>
                      <w:rFonts w:ascii="Times New Roman" w:hAnsi="Times New Roman" w:cs="Times New Roman"/>
                    </w:rPr>
                    <w:t xml:space="preserve">0,4 </w:t>
                  </w:r>
                </w:p>
              </w:tc>
            </w:tr>
          </w:tbl>
          <w:p w:rsidR="00894A29" w:rsidRPr="002D0F76" w:rsidRDefault="00894A29" w:rsidP="002D0F76">
            <w:pPr>
              <w:pStyle w:val="Default"/>
              <w:spacing w:line="240" w:lineRule="atLeast"/>
              <w:jc w:val="both"/>
              <w:rPr>
                <w:rFonts w:ascii="Times New Roman" w:hAnsi="Times New Roman" w:cs="Times New Roman"/>
              </w:rPr>
            </w:pPr>
          </w:p>
        </w:tc>
      </w:tr>
    </w:tbl>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Примечания: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1. Размеры земельных участков для радиорелейных линий даны: в числителе - для радиорелейных станций с мачтами, в знаменателе - для станций с башнями.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2. Размеры земельных участков определяются в соответствии с проектами: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при высоте мачты или башни более </w:t>
      </w:r>
      <w:smartTag w:uri="urn:schemas-microsoft-com:office:smarttags" w:element="metricconverter">
        <w:smartTagPr>
          <w:attr w:name="ProductID" w:val="120 м"/>
        </w:smartTagPr>
        <w:r w:rsidRPr="00CF68E3">
          <w:rPr>
            <w:rFonts w:ascii="Times New Roman" w:hAnsi="Times New Roman" w:cs="Times New Roman"/>
            <w:sz w:val="20"/>
            <w:szCs w:val="20"/>
          </w:rPr>
          <w:t>120 м</w:t>
        </w:r>
      </w:smartTag>
      <w:r w:rsidRPr="00CF68E3">
        <w:rPr>
          <w:rFonts w:ascii="Times New Roman" w:hAnsi="Times New Roman" w:cs="Times New Roman"/>
          <w:sz w:val="20"/>
          <w:szCs w:val="20"/>
        </w:rPr>
        <w:t xml:space="preserve">, при уклонах рельефа местности более 0,05, а также при пересеченной местности;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при размещении вспомогательных сетевых узлов выделения и сетевых узлов управления и коммутации на участках с уровнем грунтовых вод на глубине менее </w:t>
      </w:r>
      <w:smartTag w:uri="urn:schemas-microsoft-com:office:smarttags" w:element="metricconverter">
        <w:smartTagPr>
          <w:attr w:name="ProductID" w:val="3,5 м"/>
        </w:smartTagPr>
        <w:r w:rsidRPr="00CF68E3">
          <w:rPr>
            <w:rFonts w:ascii="Times New Roman" w:hAnsi="Times New Roman" w:cs="Times New Roman"/>
            <w:sz w:val="20"/>
            <w:szCs w:val="20"/>
          </w:rPr>
          <w:t>3,5 м</w:t>
        </w:r>
      </w:smartTag>
      <w:r w:rsidRPr="00CF68E3">
        <w:rPr>
          <w:rFonts w:ascii="Times New Roman" w:hAnsi="Times New Roman" w:cs="Times New Roman"/>
          <w:sz w:val="20"/>
          <w:szCs w:val="20"/>
        </w:rPr>
        <w:t xml:space="preserve">, а также на участках с уклоном рельефа местности более 0,001. </w:t>
      </w:r>
    </w:p>
    <w:p w:rsidR="00894A29" w:rsidRPr="00CF68E3" w:rsidRDefault="00894A29" w:rsidP="002D0F76">
      <w:pPr>
        <w:pStyle w:val="Default"/>
        <w:ind w:firstLine="567"/>
        <w:jc w:val="both"/>
        <w:rPr>
          <w:rFonts w:ascii="Times New Roman" w:hAnsi="Times New Roman" w:cs="Times New Roman"/>
          <w:sz w:val="20"/>
          <w:szCs w:val="20"/>
        </w:rPr>
      </w:pPr>
      <w:r w:rsidRPr="00CF68E3">
        <w:rPr>
          <w:rFonts w:ascii="Times New Roman" w:hAnsi="Times New Roman" w:cs="Times New Roman"/>
          <w:sz w:val="20"/>
          <w:szCs w:val="20"/>
        </w:rPr>
        <w:t xml:space="preserve">3. Если на территории сетевых узлов управления и коммутации размещаются технические службы кабельных участков или службы районов технической эксплуатации кабельных и радиорелейных магистралей, то размеры земельных участков должны увеличиваться на </w:t>
      </w:r>
      <w:smartTag w:uri="urn:schemas-microsoft-com:office:smarttags" w:element="metricconverter">
        <w:smartTagPr>
          <w:attr w:name="ProductID" w:val="0,2 га"/>
        </w:smartTagPr>
        <w:r w:rsidRPr="00CF68E3">
          <w:rPr>
            <w:rFonts w:ascii="Times New Roman" w:hAnsi="Times New Roman" w:cs="Times New Roman"/>
            <w:sz w:val="20"/>
            <w:szCs w:val="20"/>
          </w:rPr>
          <w:t>0,2 га</w:t>
        </w:r>
      </w:smartTag>
      <w:r w:rsidRPr="00CF68E3">
        <w:rPr>
          <w:rFonts w:ascii="Times New Roman" w:hAnsi="Times New Roman" w:cs="Times New Roman"/>
          <w:sz w:val="20"/>
          <w:szCs w:val="20"/>
        </w:rPr>
        <w:t xml:space="preserve">. </w:t>
      </w:r>
    </w:p>
    <w:p w:rsidR="00894A29" w:rsidRPr="00CF68E3" w:rsidRDefault="00894A29" w:rsidP="002D0F76">
      <w:pPr>
        <w:ind w:firstLine="567"/>
        <w:jc w:val="both"/>
        <w:rPr>
          <w:rFonts w:ascii="Times New Roman" w:hAnsi="Times New Roman" w:cs="Times New Roman"/>
          <w:sz w:val="20"/>
          <w:szCs w:val="20"/>
        </w:rPr>
      </w:pPr>
      <w:r w:rsidRPr="00CF68E3">
        <w:rPr>
          <w:rFonts w:ascii="Times New Roman" w:hAnsi="Times New Roman" w:cs="Times New Roman"/>
          <w:sz w:val="20"/>
          <w:szCs w:val="20"/>
        </w:rPr>
        <w:t>4. Использование земель над кабельными линиями и под проводами и опорами воздушных линий связи, а также в створе радиорелейных станций должно осуществляться с соблюдением мер по обеспечению сохранности линий связи.</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11.3.5. Здания предприятий связи следует размещать с наветренной стороны ветров преобладающего направления по отношению к соседним предприятиям или объектам с технологическими процессами, являющимися источниками выделений вредных, коррозийно-активных, неприятнопахнущих веществ и пыли, за пределами их санитарно-защитных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6</w:t>
      </w:r>
      <w:r w:rsidRPr="002D0F76">
        <w:rPr>
          <w:rFonts w:ascii="Times New Roman" w:hAnsi="Times New Roman" w:cs="Times New Roman"/>
        </w:rPr>
        <w:t xml:space="preserve">. Почтамты, городские и районные узлы связи, предприятия Роспечати следует размещать в зависимости от градостроительных условий.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7</w:t>
      </w:r>
      <w:r w:rsidRPr="002D0F76">
        <w:rPr>
          <w:rFonts w:ascii="Times New Roman" w:hAnsi="Times New Roman" w:cs="Times New Roman"/>
        </w:rPr>
        <w:t xml:space="preserve">. Отделения связи, укрупненные доставочные отделения связи должны размещаться в зоне жилой застройки.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8</w:t>
      </w:r>
      <w:r w:rsidRPr="002D0F76">
        <w:rPr>
          <w:rFonts w:ascii="Times New Roman" w:hAnsi="Times New Roman" w:cs="Times New Roman"/>
        </w:rPr>
        <w:t xml:space="preserve">. Расстояния от зданий почтамтов, узлов связи, агентств печати до границ земельных участков детских яслей-садов, школ, школ-интернатов, лечебно-профилактических учреждений следует принимать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а до стен жилых и общественных зданий - не менее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9</w:t>
      </w:r>
      <w:r w:rsidRPr="002D0F76">
        <w:rPr>
          <w:rFonts w:ascii="Times New Roman" w:hAnsi="Times New Roman" w:cs="Times New Roman"/>
        </w:rPr>
        <w:t>. Земельный участок должен быть благоустроен, озеленен и огражден.</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Высота ограждения принимается, 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- 1,2 - для хозяйственных дворов междугородных телефонных станций, телеграфных узлов и станций городских телефонных станций;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- 1,6 - для площадок усилительных пунктов, кабельных участков, баз и складов с оборудованием и имуществом спецназначения, открытых стоянок автомобилей спецсвязи, хозяйственных дворов территориальных центров управления междугородной связи и телевидения, государственных предприятий связи, технических узлов связи Российских магистральных связей и телевидения, эксплуатационно-технических узлов связи, почтовых дворов прижелезнодорожных почтамтов, отделений перевозки почты, почтамтов, районных узлов связи, предприятий Роспечати.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11.3.1</w:t>
      </w:r>
      <w:r w:rsidR="00906188">
        <w:rPr>
          <w:rFonts w:ascii="Times New Roman" w:hAnsi="Times New Roman" w:cs="Times New Roman"/>
        </w:rPr>
        <w:t>0</w:t>
      </w:r>
      <w:r w:rsidRPr="002D0F76">
        <w:rPr>
          <w:rFonts w:ascii="Times New Roman" w:hAnsi="Times New Roman" w:cs="Times New Roman"/>
        </w:rPr>
        <w:t>. Санитарно-защитные зоны для зданий предприятий связи не предусматриваются кроме зданий, оговоренных в п. 11.3.</w:t>
      </w:r>
      <w:r w:rsidR="00906188">
        <w:rPr>
          <w:rFonts w:ascii="Times New Roman" w:hAnsi="Times New Roman" w:cs="Times New Roman"/>
        </w:rPr>
        <w:t>4</w:t>
      </w:r>
      <w:r w:rsidRPr="002D0F76">
        <w:rPr>
          <w:rFonts w:ascii="Times New Roman" w:hAnsi="Times New Roman" w:cs="Times New Roman"/>
        </w:rPr>
        <w:t>.</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11.3.1</w:t>
      </w:r>
      <w:r w:rsidR="00906188">
        <w:rPr>
          <w:rFonts w:ascii="Times New Roman" w:hAnsi="Times New Roman" w:cs="Times New Roman"/>
        </w:rPr>
        <w:t>1</w:t>
      </w:r>
      <w:r w:rsidRPr="002D0F76">
        <w:rPr>
          <w:rFonts w:ascii="Times New Roman" w:hAnsi="Times New Roman" w:cs="Times New Roman"/>
        </w:rPr>
        <w:t xml:space="preserve">. Выбор, отвод и использование земель для линий связи осуществляется в соответствии с требованиями СН 461-74.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11.3.1</w:t>
      </w:r>
      <w:r w:rsidR="00906188">
        <w:rPr>
          <w:rFonts w:ascii="Times New Roman" w:hAnsi="Times New Roman" w:cs="Times New Roman"/>
        </w:rPr>
        <w:t>2</w:t>
      </w:r>
      <w:r w:rsidRPr="002D0F76">
        <w:rPr>
          <w:rFonts w:ascii="Times New Roman" w:hAnsi="Times New Roman" w:cs="Times New Roman"/>
        </w:rPr>
        <w:t xml:space="preserve">. Проектирование линейно-кабельных сооружений должно осуществляться с учетом перспективного развития первичных сетей связи.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11.3.1</w:t>
      </w:r>
      <w:r w:rsidR="00906188">
        <w:rPr>
          <w:rFonts w:ascii="Times New Roman" w:hAnsi="Times New Roman" w:cs="Times New Roman"/>
        </w:rPr>
        <w:t>3</w:t>
      </w:r>
      <w:r w:rsidRPr="002D0F76">
        <w:rPr>
          <w:rFonts w:ascii="Times New Roman" w:hAnsi="Times New Roman" w:cs="Times New Roman"/>
        </w:rPr>
        <w:t xml:space="preserve">. Размещение трасс (площадок) для линий связи (кабельных, воздушных и др.) следует осуществлять в соответствии с Земельным кодексом на землях связи: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вне населенных пунктов и в сельских поселениях - главным образом вдоль дорог, существующих трасс и границ полей севооборотов;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населенных пунктах, курортных и дачных поселениях - преимущественно на пешеходной части улиц (под тротуарами) и в полосе между красной линией и линией застройки.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11.3.1</w:t>
      </w:r>
      <w:r w:rsidR="00906188">
        <w:rPr>
          <w:rFonts w:ascii="Times New Roman" w:hAnsi="Times New Roman" w:cs="Times New Roman"/>
        </w:rPr>
        <w:t>4</w:t>
      </w:r>
      <w:r w:rsidRPr="002D0F76">
        <w:rPr>
          <w:rFonts w:ascii="Times New Roman" w:hAnsi="Times New Roman" w:cs="Times New Roman"/>
        </w:rPr>
        <w:t xml:space="preserve">. Полосы земель для кабельных линий связи размещаются вдоль автомобильных дорог при выполнении следующих требований: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придорожных зонах существующих автомобильных дорог, вблизи их границ полос отвода и с учетом того, чтобы вновь строящиеся линии связи не препятствовали реконструкции автомобильных дорог;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размещение полос земель связи на землях наименее пригодных для сельского хозяйства по показателям загрязнения выбросами автомобильного транспорта;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соблюдение допустимых расстояний приближения полосы земель связи к границе полосы отвода автомобильных дорог.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11.3.1</w:t>
      </w:r>
      <w:r w:rsidR="00906188">
        <w:rPr>
          <w:rFonts w:ascii="Times New Roman" w:hAnsi="Times New Roman" w:cs="Times New Roman"/>
        </w:rPr>
        <w:t>5</w:t>
      </w:r>
      <w:r w:rsidRPr="002D0F76">
        <w:rPr>
          <w:rFonts w:ascii="Times New Roman" w:hAnsi="Times New Roman" w:cs="Times New Roman"/>
        </w:rPr>
        <w:t>. В отдельных случаях на коротких участках допускается отклонение трассы кабельной линии связи от автомобильной дороги в целях ее спрямления для сокращения длины трассы.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11.3.1</w:t>
      </w:r>
      <w:r w:rsidR="00906188">
        <w:rPr>
          <w:rFonts w:ascii="Times New Roman" w:hAnsi="Times New Roman" w:cs="Times New Roman"/>
        </w:rPr>
        <w:t>6</w:t>
      </w:r>
      <w:r w:rsidRPr="002D0F76">
        <w:rPr>
          <w:rFonts w:ascii="Times New Roman" w:hAnsi="Times New Roman" w:cs="Times New Roman"/>
        </w:rPr>
        <w:t xml:space="preserve">. Отклонение трасс кабельных линий от автомобильных дорог допускается также при вынужденных обходах болот, зон возможных затоплений, обвалов, селевых потоков и оползней.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17</w:t>
      </w:r>
      <w:r w:rsidRPr="002D0F76">
        <w:rPr>
          <w:rFonts w:ascii="Times New Roman" w:hAnsi="Times New Roman" w:cs="Times New Roman"/>
        </w:rPr>
        <w:t xml:space="preserve">. Трассу кабельной линии вне населенных пунктов следует выбирать в зависимости от конкретных условий на всех земельных участках, в том числе в полосах отвода, автомобильных и железных дорог, охранных и запретных зонах, а также на автодорожных и железнодорожных мостах, в коллекторах и тоннелях автомобильных и железных дорог.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18</w:t>
      </w:r>
      <w:r w:rsidRPr="002D0F76">
        <w:rPr>
          <w:rFonts w:ascii="Times New Roman" w:hAnsi="Times New Roman" w:cs="Times New Roman"/>
        </w:rPr>
        <w:t xml:space="preserve">. Размещение кабельной линии в полосе отвода автомобильных дорог допускается в особо неблагоприятных условиях местности в придорожной зоне - переувлажненные грунты (болота, трясина) глубиной более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неустойчивые (подвижные) грунты и оползневые участки, застроенность, смененные условия горной местности.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19</w:t>
      </w:r>
      <w:r w:rsidRPr="002D0F76">
        <w:rPr>
          <w:rFonts w:ascii="Times New Roman" w:hAnsi="Times New Roman" w:cs="Times New Roman"/>
        </w:rPr>
        <w:t xml:space="preserve">. В исключительных случаях допускается размещение кабельной линии по обочине автомобильной дороги.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11.3.2</w:t>
      </w:r>
      <w:r w:rsidR="00906188">
        <w:rPr>
          <w:rFonts w:ascii="Times New Roman" w:hAnsi="Times New Roman" w:cs="Times New Roman"/>
        </w:rPr>
        <w:t>0</w:t>
      </w:r>
      <w:r w:rsidRPr="002D0F76">
        <w:rPr>
          <w:rFonts w:ascii="Times New Roman" w:hAnsi="Times New Roman" w:cs="Times New Roman"/>
        </w:rPr>
        <w:t xml:space="preserve">. Трассы кабельных линий связи вне населенных пунктов при отсутствии автомобильных дорог могут размещаться вдоль железных дорог и продуктопроводов.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11.3.2</w:t>
      </w:r>
      <w:r w:rsidR="00906188">
        <w:rPr>
          <w:rFonts w:ascii="Times New Roman" w:hAnsi="Times New Roman" w:cs="Times New Roman"/>
        </w:rPr>
        <w:t>1</w:t>
      </w:r>
      <w:r w:rsidRPr="002D0F76">
        <w:rPr>
          <w:rFonts w:ascii="Times New Roman" w:hAnsi="Times New Roman" w:cs="Times New Roman"/>
        </w:rPr>
        <w:t xml:space="preserve">. В полосах отвода железных дорог кабельные линии связи и высоковольтные линии автоблокировки и диспетчерской централизации должны, по возможности, размещаться по разные стороны пути. При вынужденном размещении этих сооружений на одной стороне пути прокладка кабелей связи должна предусматриваться за высоковольтными линиями со стороны поля.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11.3.2</w:t>
      </w:r>
      <w:r w:rsidR="00906188">
        <w:rPr>
          <w:rFonts w:ascii="Times New Roman" w:hAnsi="Times New Roman" w:cs="Times New Roman"/>
        </w:rPr>
        <w:t>2</w:t>
      </w:r>
      <w:r w:rsidRPr="002D0F76">
        <w:rPr>
          <w:rFonts w:ascii="Times New Roman" w:hAnsi="Times New Roman" w:cs="Times New Roman"/>
        </w:rPr>
        <w:t xml:space="preserve">. При размещении трассы прокладки кабеля связи в полосе отвода железных дорог следует также учитывать планируемое в перспективе строительство дополнительных путей.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11.3.2</w:t>
      </w:r>
      <w:r w:rsidR="00906188">
        <w:rPr>
          <w:rFonts w:ascii="Times New Roman" w:hAnsi="Times New Roman" w:cs="Times New Roman"/>
        </w:rPr>
        <w:t>3</w:t>
      </w:r>
      <w:r w:rsidRPr="002D0F76">
        <w:rPr>
          <w:rFonts w:ascii="Times New Roman" w:hAnsi="Times New Roman" w:cs="Times New Roman"/>
        </w:rPr>
        <w:t xml:space="preserve">. При отсутствии дорог трассы кабельных линий связи следует, по возможности, размещать на землях несельскохозяйственного назначения, на непригодных для сельского хозяйства либо на сельскохозяйственных угодьях худшего качества по кадастровой оценке, а также на землях лесного фонда за счет непокрытых лесом площадей, занятых малоценными насаждениями, с максимальным использованием существующих просек.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11.3.2</w:t>
      </w:r>
      <w:r w:rsidR="00906188">
        <w:rPr>
          <w:rFonts w:ascii="Times New Roman" w:hAnsi="Times New Roman" w:cs="Times New Roman"/>
        </w:rPr>
        <w:t>4</w:t>
      </w:r>
      <w:r w:rsidRPr="002D0F76">
        <w:rPr>
          <w:rFonts w:ascii="Times New Roman" w:hAnsi="Times New Roman" w:cs="Times New Roman"/>
        </w:rPr>
        <w:t>. Необслуживаемые усилительные и регенерационные пункты следует располагать вдоль трассы кабельной линии, по возможности, в непосредственной близости от оси прокладки кабеля, как правило, в незаболоченных и незатапливаемых паводковыми водами местах. При невозможности выполнения этих требований проектом должны быть предусмотрены нормальные условия их эксплуатации (устройство подходов и др.).</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11.3.2</w:t>
      </w:r>
      <w:r w:rsidR="00906188">
        <w:rPr>
          <w:rFonts w:ascii="Times New Roman" w:hAnsi="Times New Roman" w:cs="Times New Roman"/>
        </w:rPr>
        <w:t>5</w:t>
      </w:r>
      <w:r w:rsidRPr="002D0F76">
        <w:rPr>
          <w:rFonts w:ascii="Times New Roman" w:hAnsi="Times New Roman" w:cs="Times New Roman"/>
        </w:rPr>
        <w:t xml:space="preserve">. Подвеску кабелей связи на опорах воздушных линий допускается предусматривать на распределительных участках абонентских телефонных сетей при телефонизации районов индивидуальной застройки, на абонентских и межстанционных линиях сельских телефонных сетей, а также на внутризоновых сетях (в районах, где подземная прокладка кабелей затруднена, на переходе кабельных линий через глубокие овраги и реки и др.).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11.3.2</w:t>
      </w:r>
      <w:r w:rsidR="00906188">
        <w:rPr>
          <w:rFonts w:ascii="Times New Roman" w:hAnsi="Times New Roman" w:cs="Times New Roman"/>
        </w:rPr>
        <w:t>6</w:t>
      </w:r>
      <w:r w:rsidRPr="002D0F76">
        <w:rPr>
          <w:rFonts w:ascii="Times New Roman" w:hAnsi="Times New Roman" w:cs="Times New Roman"/>
        </w:rPr>
        <w:t xml:space="preserve">. Подвеску кабелей городских и сельских телефонных сетей следует предусматривать на опорах существующих воздушных линий связи. Проектирование новых опор для этих целей допускается при соответствующем обосновании. </w:t>
      </w:r>
    </w:p>
    <w:p w:rsidR="00894A29" w:rsidRPr="002D0F76" w:rsidRDefault="00894A29" w:rsidP="00906188">
      <w:pPr>
        <w:pStyle w:val="Default"/>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27</w:t>
      </w:r>
      <w:r w:rsidRPr="002D0F76">
        <w:rPr>
          <w:rFonts w:ascii="Times New Roman" w:hAnsi="Times New Roman" w:cs="Times New Roman"/>
        </w:rPr>
        <w:t>. На территории населенных пунктов могут быть использованы стоечные опоры, уст</w:t>
      </w:r>
      <w:r w:rsidR="00906188">
        <w:rPr>
          <w:rFonts w:ascii="Times New Roman" w:hAnsi="Times New Roman" w:cs="Times New Roman"/>
        </w:rPr>
        <w:t xml:space="preserve">анавливаемые на крышах зданий.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28</w:t>
      </w:r>
      <w:r w:rsidRPr="002D0F76">
        <w:rPr>
          <w:rFonts w:ascii="Times New Roman" w:hAnsi="Times New Roman" w:cs="Times New Roman"/>
        </w:rPr>
        <w:t xml:space="preserve">. Размещение воздушных линий связи в пределах придорожных полос возможно при соблюдении требований: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подъезда к республиканскому центру, для участков федеральных автомобильных дорог, построенных в обход городских округов и поселений, расстояние от границы полосы отвода федеральной автомобильной дороги до основания опор воздушных линий связи должно составлять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автомобильных дорог с I по IV категории, а также в границах населенных пунктов до границ застройки, расстояние от границы полосы отвода федеральной автомобильной дороги до основания опор воздушных линий связи должно составлять не менее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29</w:t>
      </w:r>
      <w:r w:rsidRPr="002D0F76">
        <w:rPr>
          <w:rFonts w:ascii="Times New Roman" w:hAnsi="Times New Roman" w:cs="Times New Roman"/>
        </w:rPr>
        <w:t xml:space="preserve">. В местах пересечения автомобильных федеральных дорог воздушными линиями связи расстояние от основания каждой из опор линии до бровки земляного полотна автомобильной дороги должно быть не менее высоты опоры плюс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но во всех случаях не менее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11.3.3</w:t>
      </w:r>
      <w:r w:rsidR="00906188">
        <w:rPr>
          <w:rFonts w:ascii="Times New Roman" w:hAnsi="Times New Roman" w:cs="Times New Roman"/>
        </w:rPr>
        <w:t>0</w:t>
      </w:r>
      <w:r w:rsidRPr="002D0F76">
        <w:rPr>
          <w:rFonts w:ascii="Times New Roman" w:hAnsi="Times New Roman" w:cs="Times New Roman"/>
        </w:rPr>
        <w:t xml:space="preserve">. Кабельные переходы через водные преграды, в зависимости от назначения линий и местных условий, могут выполняться: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кабелями, прокладываемыми под водой;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кабелями, прокладываемыми по мостам;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подвесными кабелями на опорах.</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Кабельные переходы через водные преграды размещаются в соответствии с требованиями к проектированию линейно-кабельных сооружений.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11.3.3</w:t>
      </w:r>
      <w:r w:rsidR="00906188">
        <w:rPr>
          <w:rFonts w:ascii="Times New Roman" w:hAnsi="Times New Roman" w:cs="Times New Roman"/>
        </w:rPr>
        <w:t>1</w:t>
      </w:r>
      <w:r w:rsidRPr="002D0F76">
        <w:rPr>
          <w:rFonts w:ascii="Times New Roman" w:hAnsi="Times New Roman" w:cs="Times New Roman"/>
        </w:rPr>
        <w:t xml:space="preserve">. Минимальные расстояния от кабелей связи, проводного вещания или трубопровода кабельной канализации до других подземных и наземных сооружений устанавливаются в соответствии с требованиями раздела 11.10.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11.3.3</w:t>
      </w:r>
      <w:r w:rsidR="00906188">
        <w:rPr>
          <w:rFonts w:ascii="Times New Roman" w:hAnsi="Times New Roman" w:cs="Times New Roman"/>
        </w:rPr>
        <w:t>2</w:t>
      </w:r>
      <w:r w:rsidRPr="002D0F76">
        <w:rPr>
          <w:rFonts w:ascii="Times New Roman" w:hAnsi="Times New Roman" w:cs="Times New Roman"/>
        </w:rPr>
        <w:t xml:space="preserve">. При размещении передающих радиотехнических объектов должны соблюдаться требования санитарных правил и норм, в том числе устанавливается охранная зона: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эффективной излучаемой мощности от 100 Вт до 1000 Вт включительно - должна быть обеспечена невозможность доступа людей в зону установки антенны на расстояние не менее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от любой ее точки. При установке на здании антенна должна быть смонтирована на высоте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над крышей при обеспечении расстояния от любой ее точки до соседних строений не менее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для любого типа антенны и любого направления излучения;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эффективной излучаемой мощности от 1000 до 5000 Вт - должна быть обеспечена невозможность доступа людей и отсутствие соседних строений на расстоянии не менее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от любой точки антенны независимо от ее типа и направления излучения. При установке на крыше здания антенна должна монтироваться на высоте не менее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над крышей.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Рекомендуется размещение антенн на отдельно стоящих опорах и мачтах.</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11.3.3</w:t>
      </w:r>
      <w:r w:rsidR="00906188">
        <w:rPr>
          <w:rFonts w:ascii="Times New Roman" w:hAnsi="Times New Roman" w:cs="Times New Roman"/>
        </w:rPr>
        <w:t>3</w:t>
      </w:r>
      <w:r w:rsidRPr="002D0F76">
        <w:rPr>
          <w:rFonts w:ascii="Times New Roman" w:hAnsi="Times New Roman" w:cs="Times New Roman"/>
        </w:rPr>
        <w:t xml:space="preserve">. Уровни электромагнитных излучений не должны превышать ПДУ согласно приложению 1 СанПиН 2.1.8/2.2.4.1383-03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11.3.3</w:t>
      </w:r>
      <w:r w:rsidR="00906188">
        <w:rPr>
          <w:rFonts w:ascii="Times New Roman" w:hAnsi="Times New Roman" w:cs="Times New Roman"/>
        </w:rPr>
        <w:t>4</w:t>
      </w:r>
      <w:r w:rsidRPr="002D0F76">
        <w:rPr>
          <w:rFonts w:ascii="Times New Roman" w:hAnsi="Times New Roman" w:cs="Times New Roman"/>
        </w:rPr>
        <w:t xml:space="preserve">. В целях защиты населения от воздействия ЭМП, создаваемых передающими радиотехническими объектами, устанавливаются санитарно-защитные зоны и зоны ограничения с учетом перспективного развития передающих радиотехнических объектов и населенного пункта.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11.3.3</w:t>
      </w:r>
      <w:r w:rsidR="00906188">
        <w:rPr>
          <w:rFonts w:ascii="Times New Roman" w:hAnsi="Times New Roman" w:cs="Times New Roman"/>
        </w:rPr>
        <w:t>5</w:t>
      </w:r>
      <w:r w:rsidRPr="002D0F76">
        <w:rPr>
          <w:rFonts w:ascii="Times New Roman" w:hAnsi="Times New Roman" w:cs="Times New Roman"/>
        </w:rPr>
        <w:t xml:space="preserve">. Границы санитарно-защитных зон определяются на высоте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от поверхности земли по ПДУ.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11.3.3</w:t>
      </w:r>
      <w:r w:rsidR="00906188">
        <w:rPr>
          <w:rFonts w:ascii="Times New Roman" w:hAnsi="Times New Roman" w:cs="Times New Roman"/>
        </w:rPr>
        <w:t>6</w:t>
      </w:r>
      <w:r w:rsidRPr="002D0F76">
        <w:rPr>
          <w:rFonts w:ascii="Times New Roman" w:hAnsi="Times New Roman" w:cs="Times New Roman"/>
        </w:rPr>
        <w:t xml:space="preserve">. Зона ограничения представляет собой территорию, на внешних границах которой на высоте от поверхности земли более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уровни ЭМП превышают ПДУ. Внешняя граница зоны ограничения определяется по максимальной высоте зданий перспективной застройки, на высоте верхнего этажа которых уровень ЭМП не превышает ПДУ. </w:t>
      </w:r>
    </w:p>
    <w:p w:rsidR="00894A29" w:rsidRPr="002D0F76" w:rsidRDefault="00894A29" w:rsidP="00906188">
      <w:pPr>
        <w:pStyle w:val="Default"/>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37</w:t>
      </w:r>
      <w:r w:rsidRPr="002D0F76">
        <w:rPr>
          <w:rFonts w:ascii="Times New Roman" w:hAnsi="Times New Roman" w:cs="Times New Roman"/>
        </w:rPr>
        <w:t>. Для населенного пункта предусматривается объединенный диспетчерский пункт, где собирается информация о работе инженерного оборудования (в том числе противопожарного) от всех зданий, расположенных в районе, группе микрорайонов или кондоминиуме. Диспетчерские пункты, как правило, следует размещать в це</w:t>
      </w:r>
      <w:r w:rsidR="00906188">
        <w:rPr>
          <w:rFonts w:ascii="Times New Roman" w:hAnsi="Times New Roman" w:cs="Times New Roman"/>
        </w:rPr>
        <w:t xml:space="preserve">нтре обслуживаемой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38</w:t>
      </w:r>
      <w:r w:rsidRPr="002D0F76">
        <w:rPr>
          <w:rFonts w:ascii="Times New Roman" w:hAnsi="Times New Roman" w:cs="Times New Roman"/>
        </w:rPr>
        <w:t xml:space="preserve">. Диспетчерские пункты размещаются в зданиях эксплуатационных служб или в обслуживаемых зданиях.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w:t>
      </w:r>
      <w:r w:rsidR="00906188">
        <w:rPr>
          <w:rFonts w:ascii="Times New Roman" w:hAnsi="Times New Roman" w:cs="Times New Roman"/>
        </w:rPr>
        <w:t>39</w:t>
      </w:r>
      <w:r w:rsidRPr="002D0F76">
        <w:rPr>
          <w:rFonts w:ascii="Times New Roman" w:hAnsi="Times New Roman" w:cs="Times New Roman"/>
        </w:rPr>
        <w:t xml:space="preserve">. Установки пожаротушения и сигнализации проектируются в соответствии с требованиями НПБ 88-2001*.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11.3.4</w:t>
      </w:r>
      <w:r w:rsidR="00906188">
        <w:rPr>
          <w:rFonts w:ascii="Times New Roman" w:hAnsi="Times New Roman" w:cs="Times New Roman"/>
        </w:rPr>
        <w:t>0</w:t>
      </w:r>
      <w:r w:rsidRPr="002D0F76">
        <w:rPr>
          <w:rFonts w:ascii="Times New Roman" w:hAnsi="Times New Roman" w:cs="Times New Roman"/>
        </w:rPr>
        <w:t xml:space="preserve">. Использование участков, занятых объектами и линиями связи, а также общими коллекторами для подземных коммуникаций на территории жилого района, принимается по таблице </w:t>
      </w:r>
      <w:r w:rsidR="00906188">
        <w:rPr>
          <w:rFonts w:ascii="Times New Roman" w:hAnsi="Times New Roman" w:cs="Times New Roman"/>
        </w:rPr>
        <w:t>7</w:t>
      </w:r>
      <w:r w:rsidRPr="002D0F76">
        <w:rPr>
          <w:rFonts w:ascii="Times New Roman" w:hAnsi="Times New Roman" w:cs="Times New Roman"/>
        </w:rPr>
        <w:t xml:space="preserve">6. </w:t>
      </w:r>
    </w:p>
    <w:p w:rsidR="00894A29" w:rsidRPr="002D0F76" w:rsidRDefault="00894A29" w:rsidP="00906188">
      <w:pPr>
        <w:ind w:firstLine="567"/>
        <w:jc w:val="right"/>
        <w:rPr>
          <w:rFonts w:ascii="Times New Roman" w:hAnsi="Times New Roman" w:cs="Times New Roman"/>
        </w:rPr>
      </w:pPr>
      <w:r w:rsidRPr="002D0F76">
        <w:rPr>
          <w:rFonts w:ascii="Times New Roman" w:hAnsi="Times New Roman" w:cs="Times New Roman"/>
        </w:rPr>
        <w:t xml:space="preserve">Таблица </w:t>
      </w:r>
      <w:r w:rsidR="00906188">
        <w:rPr>
          <w:rFonts w:ascii="Times New Roman" w:hAnsi="Times New Roman" w:cs="Times New Roman"/>
        </w:rPr>
        <w:t>7</w:t>
      </w:r>
      <w:r w:rsidRPr="002D0F76">
        <w:rPr>
          <w:rFonts w:ascii="Times New Roman" w:hAnsi="Times New Roman" w:cs="Times New Roman"/>
        </w:rPr>
        <w:t>6</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424"/>
        <w:gridCol w:w="3424"/>
        <w:gridCol w:w="3422"/>
      </w:tblGrid>
      <w:tr w:rsidR="00894A29" w:rsidRPr="002D0F76" w:rsidTr="00123DF8">
        <w:trPr>
          <w:trHeight w:val="220"/>
        </w:trPr>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Наименование объектов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Основные параметры зоны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Вид использования </w:t>
            </w:r>
          </w:p>
        </w:tc>
      </w:tr>
      <w:tr w:rsidR="00894A29" w:rsidRPr="002D0F76" w:rsidTr="00123DF8">
        <w:trPr>
          <w:trHeight w:val="1027"/>
        </w:trPr>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Общие коллекторы для подземных коммуникаций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охранная зона городского коллектора, по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в каждую сторону от края коллектора.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Охранная зона оголовка веншахты коллектора в радиусе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озеленение, проезды, площадки </w:t>
            </w:r>
          </w:p>
        </w:tc>
      </w:tr>
      <w:tr w:rsidR="00894A29" w:rsidRPr="002D0F76" w:rsidTr="00123DF8">
        <w:trPr>
          <w:trHeight w:val="490"/>
        </w:trPr>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Радиорелейные линии связи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охранная зона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в обе стороны луча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мертвая зона </w:t>
            </w:r>
          </w:p>
        </w:tc>
      </w:tr>
      <w:tr w:rsidR="00894A29" w:rsidRPr="002D0F76" w:rsidTr="00123DF8">
        <w:trPr>
          <w:trHeight w:val="220"/>
        </w:trPr>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Объекты телевидения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охранная зона d =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озеленение </w:t>
            </w:r>
          </w:p>
        </w:tc>
      </w:tr>
      <w:tr w:rsidR="00894A29" w:rsidRPr="002D0F76" w:rsidTr="00123DF8">
        <w:trPr>
          <w:trHeight w:val="489"/>
        </w:trPr>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Автоматические телефонные станции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расстояние от АТС до жилых зданий -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проезды, площадки, озеленение </w:t>
            </w:r>
          </w:p>
        </w:tc>
      </w:tr>
    </w:tbl>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11.4. Газоснабжение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11.4.1. Проектирование и строительство новых, реконструкцию и развитие действующих газораспределительных систем следует осуществлять в соответствии со схемами газоснабжения в целях обеспечения уровня газификации жилищно-коммунального хозяйства, промышленных и иных организаций, предусматриваемого программой газификации Республики Башкортостан.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11.4.2. При проектировании генеральных планов городских округов и поселений допускается принимать следующие укрупненные показатели потребления газа, куб. м/год на 1 человека, при теплоте сгорания газа 34 МДж/кв. м (8000 ккал/кв. 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наличии централизованного горячего водоснабжения - 100;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горячем водоснабжении от газовых водонагревателей - 250;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отсутствии горячего водоснабжения - 125 (в сельской местности - 165).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 расчетах допускается принимать следующие показатели удельных максимальных часовых расходов газа, куб. м/час: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застройке с автономными источниками отопления и горячего водоснабжения при норме обеспеченности общей площадью: </w:t>
      </w:r>
    </w:p>
    <w:p w:rsidR="00894A29" w:rsidRPr="002D0F76" w:rsidRDefault="00894A29" w:rsidP="002D0F76">
      <w:pPr>
        <w:pStyle w:val="Default"/>
        <w:ind w:left="708" w:firstLine="567"/>
        <w:jc w:val="both"/>
        <w:rPr>
          <w:rFonts w:ascii="Times New Roman" w:hAnsi="Times New Roman" w:cs="Times New Roman"/>
        </w:rPr>
      </w:pPr>
      <w:r w:rsidRPr="002D0F76">
        <w:rPr>
          <w:rFonts w:ascii="Times New Roman" w:hAnsi="Times New Roman" w:cs="Times New Roman"/>
        </w:rPr>
        <w:t xml:space="preserve">- 25 кв. м/чел. - 063 - 0,45; </w:t>
      </w:r>
    </w:p>
    <w:p w:rsidR="00894A29" w:rsidRPr="002D0F76" w:rsidRDefault="00894A29" w:rsidP="002D0F76">
      <w:pPr>
        <w:pStyle w:val="Default"/>
        <w:ind w:left="708" w:firstLine="567"/>
        <w:jc w:val="both"/>
        <w:rPr>
          <w:rFonts w:ascii="Times New Roman" w:hAnsi="Times New Roman" w:cs="Times New Roman"/>
        </w:rPr>
      </w:pPr>
      <w:r w:rsidRPr="002D0F76">
        <w:rPr>
          <w:rFonts w:ascii="Times New Roman" w:hAnsi="Times New Roman" w:cs="Times New Roman"/>
        </w:rPr>
        <w:t xml:space="preserve">- 40 кв. м/чел. - 0,88 - 0,62;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застройке с центральным отоплением и горячим водоснабжением - 0,04.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11.4.3. Годовые расходы газа на нужды предприятий торговли, предприятий бытового обслуживания непроизводственного характера и т.п. следует принимать в размере до 5% суммарного расхода теплоты на жилые здания.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11.4.4. Годовые расходы газа на технологические нужды промышленных и сельскохозяйственных предприятий следует определять по данным топливо потребления (с учетом изменения КПД при переходе на газовое топливо) этих предприятий с перспективой их развития или на основе технологических норм расхода топлива (теплоты).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11.4.5. Газораспределительная система должна обеспечивать подачу газа потребителям в необходимом объеме и требуемых параметрах.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Для не отключаемых потребителей газа, перечень которых утверждается в установленном порядке, имеющих преимущественное право пользования газом в качестве топлива и поставки газа которым не подлежат ограничению или прекращению, должна быть обеспечена бесперебойная подача газа путем закольцевания газопроводов или другими способами.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11.4.6. На территории малоэтажной застройки для целей отопления и горячего водоснабжения, как правило, следует предусматривать индивидуальные источники тепла на газовом топливе, устанавливать газовые плиты.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 качестве топлива индивидуальных котельных для административных и жилых зданий следует использовать природный газ.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11.4.7. Для теплоснабжения и горячего водоснабжения многоэтажных жилых зданий и сооружений допускается использование теплогенераторов с закрытой камерой сгорания. Установка теплогенераторов осуществляется в соответствии с требованиями СНиП 41-01-2003, СНиП 42-01-2002, СП 41-108-2004, СП 42-101-2003.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Отвод продуктов сгорания должен осуществляться через вертикальные дымоходы. Выброс дыма при этом следует, как правило, выполнять выше кровли здания.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Прямой выброс продуктов сгорания через наружные конструкции зданий не допускается.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11.4.8. Газораспределительные сети, резервуарные и баллонные установки, газонаполнительные станции и другие объекты сжиженного углеводородного газа (далее - СУГ) должны проектироваться и сооружаться так, чтобы при восприятии нагрузок и воздействий, действующих на них в течение предполагаемого срока службы, установленного заданием на проектирование, были обеспечены необходимые по условиям безопасности прочность, устойчивость и герметичность. Не допускаются деформации газопроводов (в том числе от перемещений грунта), которые могут привести к нарушениям их целостности и герметичности.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 районах со сложными геологическими условиями должны учитываться специальные требования СНиП 22-02-2003, СНиП 2.01.09-91.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11.4.9. При восстановлении (реконструкции) изношенных подземных стальных газопроводов вне и на территории городских округов и поселений следует руководствоваться требованиями СНиП 42-01-2002.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11.4.10. Границы охранных зон газораспределительных сетей и условия использования земельных участков, расположенных в их пределах, должны соответствовать Правилам охраны газораспределительных сетей утвержденным Правительством Российской Федерации.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11.4.11. Выбор, отвод и использование земель для магистральных газопроводов осуществляется в соответствии с требованиями СН 452-73.</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11.4.12. Размещение магистральных газопроводов по территории населенных пунктов не допускается.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11.4.13. Транзитная прокладка газопроводов всех давлений по стенам и над кровлями зданий детских учреждений, больниц, школ, санаториев, общественных, административных и бытовых зданий с массовым пребыванием людей запрещается.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11.4.14. В обоснованных случаях разрешается транзитная прокладка газопроводов не выше среднего давления диаметром до </w:t>
      </w:r>
      <w:smartTag w:uri="urn:schemas-microsoft-com:office:smarttags" w:element="metricconverter">
        <w:smartTagPr>
          <w:attr w:name="ProductID" w:val="100 мм"/>
        </w:smartTagPr>
        <w:r w:rsidRPr="002D0F76">
          <w:rPr>
            <w:rFonts w:ascii="Times New Roman" w:hAnsi="Times New Roman" w:cs="Times New Roman"/>
          </w:rPr>
          <w:t>100 мм</w:t>
        </w:r>
      </w:smartTag>
      <w:r w:rsidRPr="002D0F76">
        <w:rPr>
          <w:rFonts w:ascii="Times New Roman" w:hAnsi="Times New Roman" w:cs="Times New Roman"/>
        </w:rPr>
        <w:t xml:space="preserve"> по стенам одного жилого здания не ниже III степени огнестойкости класса СО и на расстоянии до кровли не менее </w:t>
      </w:r>
      <w:smartTag w:uri="urn:schemas-microsoft-com:office:smarttags" w:element="metricconverter">
        <w:smartTagPr>
          <w:attr w:name="ProductID" w:val="0,2 м"/>
        </w:smartTagPr>
        <w:r w:rsidRPr="002D0F76">
          <w:rPr>
            <w:rFonts w:ascii="Times New Roman" w:hAnsi="Times New Roman" w:cs="Times New Roman"/>
          </w:rPr>
          <w:t>0,2 м</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11.4.15. Запрещается прокладка газопроводов всех давлений по стенам, над и под помещениями категорий А и Б за исключением зданий ГРП.</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11.4.16. Газораспределительные станции (далее - ГРС) и газонаполнительные станции (далее - ГНС) должны размещаться за пределами населенных пунктов, а также их резервных территорий.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11.4.17. Газонаполнительные пункты (далее - ГНП) должны располагаться вне селитебной территории городских округов и поселений, как правило, с подветренной стороны для ветров преобладающего направления по отношению к жилой застройке.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11.4.18. Классификация газопроводов по рабочему давлению транспортируемого газа приведена в таблице </w:t>
      </w:r>
      <w:r w:rsidR="00906188">
        <w:rPr>
          <w:rFonts w:ascii="Times New Roman" w:hAnsi="Times New Roman" w:cs="Times New Roman"/>
        </w:rPr>
        <w:t>7</w:t>
      </w:r>
      <w:r w:rsidRPr="002D0F76">
        <w:rPr>
          <w:rFonts w:ascii="Times New Roman" w:hAnsi="Times New Roman" w:cs="Times New Roman"/>
        </w:rPr>
        <w:t xml:space="preserve">7. </w:t>
      </w:r>
    </w:p>
    <w:p w:rsidR="00894A29" w:rsidRPr="002D0F76" w:rsidRDefault="00894A29" w:rsidP="00906188">
      <w:pPr>
        <w:ind w:firstLine="567"/>
        <w:jc w:val="right"/>
        <w:rPr>
          <w:rFonts w:ascii="Times New Roman" w:hAnsi="Times New Roman" w:cs="Times New Roman"/>
        </w:rPr>
      </w:pPr>
      <w:r w:rsidRPr="002D0F76">
        <w:rPr>
          <w:rFonts w:ascii="Times New Roman" w:hAnsi="Times New Roman" w:cs="Times New Roman"/>
        </w:rPr>
        <w:t xml:space="preserve">Таблица </w:t>
      </w:r>
      <w:r w:rsidR="00906188">
        <w:rPr>
          <w:rFonts w:ascii="Times New Roman" w:hAnsi="Times New Roman" w:cs="Times New Roman"/>
        </w:rPr>
        <w:t>7</w:t>
      </w:r>
      <w:r w:rsidRPr="002D0F76">
        <w:rPr>
          <w:rFonts w:ascii="Times New Roman" w:hAnsi="Times New Roman" w:cs="Times New Roman"/>
        </w:rPr>
        <w:t>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91"/>
        <w:gridCol w:w="1674"/>
        <w:gridCol w:w="3348"/>
        <w:gridCol w:w="3457"/>
      </w:tblGrid>
      <w:tr w:rsidR="00894A29" w:rsidRPr="002D0F76" w:rsidTr="00123DF8">
        <w:trPr>
          <w:trHeight w:val="489"/>
        </w:trPr>
        <w:tc>
          <w:tcPr>
            <w:tcW w:w="1687" w:type="pct"/>
            <w:gridSpan w:val="2"/>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Классификация газопроводов по давлению</w:t>
            </w:r>
          </w:p>
        </w:tc>
        <w:tc>
          <w:tcPr>
            <w:tcW w:w="163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Вид транспортируемого газа</w:t>
            </w:r>
          </w:p>
        </w:tc>
        <w:tc>
          <w:tcPr>
            <w:tcW w:w="168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Рабочее давление в газопроводе, МПа</w:t>
            </w:r>
          </w:p>
        </w:tc>
      </w:tr>
      <w:tr w:rsidR="00894A29" w:rsidRPr="002D0F76" w:rsidTr="00123DF8">
        <w:trPr>
          <w:trHeight w:val="252"/>
        </w:trPr>
        <w:tc>
          <w:tcPr>
            <w:tcW w:w="872" w:type="pct"/>
            <w:vMerge w:val="restar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Высокого</w:t>
            </w:r>
          </w:p>
        </w:tc>
        <w:tc>
          <w:tcPr>
            <w:tcW w:w="815" w:type="pct"/>
            <w:vMerge w:val="restar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I категории </w:t>
            </w:r>
          </w:p>
        </w:tc>
        <w:tc>
          <w:tcPr>
            <w:tcW w:w="163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природный </w:t>
            </w:r>
          </w:p>
        </w:tc>
        <w:tc>
          <w:tcPr>
            <w:tcW w:w="168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свыше 0,6 до 1,2 включительно </w:t>
            </w:r>
          </w:p>
        </w:tc>
      </w:tr>
      <w:tr w:rsidR="00894A29" w:rsidRPr="002D0F76" w:rsidTr="00123DF8">
        <w:trPr>
          <w:trHeight w:val="251"/>
        </w:trPr>
        <w:tc>
          <w:tcPr>
            <w:tcW w:w="872" w:type="pct"/>
            <w:vMerge/>
            <w:vAlign w:val="center"/>
          </w:tcPr>
          <w:p w:rsidR="00894A29" w:rsidRPr="002D0F76" w:rsidRDefault="00894A29" w:rsidP="002D0F76">
            <w:pPr>
              <w:pStyle w:val="Default"/>
              <w:jc w:val="both"/>
              <w:rPr>
                <w:rFonts w:ascii="Times New Roman" w:hAnsi="Times New Roman" w:cs="Times New Roman"/>
              </w:rPr>
            </w:pPr>
          </w:p>
        </w:tc>
        <w:tc>
          <w:tcPr>
            <w:tcW w:w="815" w:type="pct"/>
            <w:vMerge/>
            <w:vAlign w:val="center"/>
          </w:tcPr>
          <w:p w:rsidR="00894A29" w:rsidRPr="002D0F76" w:rsidRDefault="00894A29" w:rsidP="002D0F76">
            <w:pPr>
              <w:pStyle w:val="Default"/>
              <w:jc w:val="both"/>
              <w:rPr>
                <w:rFonts w:ascii="Times New Roman" w:hAnsi="Times New Roman" w:cs="Times New Roman"/>
              </w:rPr>
            </w:pPr>
          </w:p>
        </w:tc>
        <w:tc>
          <w:tcPr>
            <w:tcW w:w="163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СУГ *</w:t>
            </w:r>
          </w:p>
        </w:tc>
        <w:tc>
          <w:tcPr>
            <w:tcW w:w="168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свыше 0,6 до 1,2 включительно</w:t>
            </w:r>
          </w:p>
        </w:tc>
      </w:tr>
      <w:tr w:rsidR="00894A29" w:rsidRPr="002D0F76" w:rsidTr="00123DF8">
        <w:trPr>
          <w:trHeight w:val="489"/>
        </w:trPr>
        <w:tc>
          <w:tcPr>
            <w:tcW w:w="872" w:type="pct"/>
            <w:vMerge/>
            <w:vAlign w:val="center"/>
          </w:tcPr>
          <w:p w:rsidR="00894A29" w:rsidRPr="002D0F76" w:rsidRDefault="00894A29" w:rsidP="002D0F76">
            <w:pPr>
              <w:pStyle w:val="Default"/>
              <w:jc w:val="both"/>
              <w:rPr>
                <w:rFonts w:ascii="Times New Roman" w:hAnsi="Times New Roman" w:cs="Times New Roman"/>
              </w:rPr>
            </w:pPr>
          </w:p>
        </w:tc>
        <w:tc>
          <w:tcPr>
            <w:tcW w:w="81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Iа категории</w:t>
            </w:r>
          </w:p>
        </w:tc>
        <w:tc>
          <w:tcPr>
            <w:tcW w:w="163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природный</w:t>
            </w:r>
          </w:p>
        </w:tc>
        <w:tc>
          <w:tcPr>
            <w:tcW w:w="168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свыше 1,2 на территории ТЭЦ к ГТУ и ПГУ</w:t>
            </w:r>
          </w:p>
        </w:tc>
      </w:tr>
      <w:tr w:rsidR="00894A29" w:rsidRPr="002D0F76" w:rsidTr="00123DF8">
        <w:trPr>
          <w:trHeight w:val="489"/>
        </w:trPr>
        <w:tc>
          <w:tcPr>
            <w:tcW w:w="872" w:type="pct"/>
            <w:vMerge/>
            <w:vAlign w:val="center"/>
          </w:tcPr>
          <w:p w:rsidR="00894A29" w:rsidRPr="002D0F76" w:rsidRDefault="00894A29" w:rsidP="002D0F76">
            <w:pPr>
              <w:pStyle w:val="Default"/>
              <w:jc w:val="both"/>
              <w:rPr>
                <w:rFonts w:ascii="Times New Roman" w:hAnsi="Times New Roman" w:cs="Times New Roman"/>
              </w:rPr>
            </w:pPr>
          </w:p>
        </w:tc>
        <w:tc>
          <w:tcPr>
            <w:tcW w:w="81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II категории</w:t>
            </w:r>
          </w:p>
        </w:tc>
        <w:tc>
          <w:tcPr>
            <w:tcW w:w="163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природный и СУГ</w:t>
            </w:r>
          </w:p>
        </w:tc>
        <w:tc>
          <w:tcPr>
            <w:tcW w:w="168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свыше 0,3 до 0,6 включительно</w:t>
            </w:r>
          </w:p>
        </w:tc>
      </w:tr>
      <w:tr w:rsidR="00894A29" w:rsidRPr="002D0F76" w:rsidTr="00123DF8">
        <w:trPr>
          <w:trHeight w:val="489"/>
        </w:trPr>
        <w:tc>
          <w:tcPr>
            <w:tcW w:w="1687" w:type="pct"/>
            <w:gridSpan w:val="2"/>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Среднего </w:t>
            </w:r>
          </w:p>
        </w:tc>
        <w:tc>
          <w:tcPr>
            <w:tcW w:w="163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природный и СУГ </w:t>
            </w:r>
          </w:p>
        </w:tc>
        <w:tc>
          <w:tcPr>
            <w:tcW w:w="168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свыше 0,005 до 0,3 включительно </w:t>
            </w:r>
          </w:p>
        </w:tc>
      </w:tr>
      <w:tr w:rsidR="00894A29" w:rsidRPr="002D0F76" w:rsidTr="00123DF8">
        <w:trPr>
          <w:trHeight w:val="64"/>
        </w:trPr>
        <w:tc>
          <w:tcPr>
            <w:tcW w:w="1687" w:type="pct"/>
            <w:gridSpan w:val="2"/>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Низкого </w:t>
            </w:r>
          </w:p>
        </w:tc>
        <w:tc>
          <w:tcPr>
            <w:tcW w:w="1630"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природный и СУГ </w:t>
            </w:r>
          </w:p>
        </w:tc>
        <w:tc>
          <w:tcPr>
            <w:tcW w:w="168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до 0,005 включительно </w:t>
            </w:r>
          </w:p>
        </w:tc>
      </w:tr>
    </w:tbl>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*СУГ – сжиженный углеводородный газ.</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11.4.19. На территории населенных пунктов техническая зона газопровода высокого давления составляет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 xml:space="preserve"> ( по 10м в каждую сторону от оси газопровода).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11.4.20. Размеры земельных участков ГНС в зависимости от их производительности следует принимать по проекту, но не более, га, для станций производительностью: </w:t>
      </w:r>
    </w:p>
    <w:p w:rsidR="00894A29" w:rsidRPr="002D0F76" w:rsidRDefault="00894A29" w:rsidP="002D0F76">
      <w:pPr>
        <w:pStyle w:val="Default"/>
        <w:ind w:left="708" w:firstLine="567"/>
        <w:jc w:val="both"/>
        <w:rPr>
          <w:rFonts w:ascii="Times New Roman" w:hAnsi="Times New Roman" w:cs="Times New Roman"/>
        </w:rPr>
      </w:pPr>
      <w:r w:rsidRPr="002D0F76">
        <w:rPr>
          <w:rFonts w:ascii="Times New Roman" w:hAnsi="Times New Roman" w:cs="Times New Roman"/>
        </w:rPr>
        <w:t xml:space="preserve">- 10 тыс. т/год - 6; </w:t>
      </w:r>
    </w:p>
    <w:p w:rsidR="00894A29" w:rsidRPr="002D0F76" w:rsidRDefault="00894A29" w:rsidP="002D0F76">
      <w:pPr>
        <w:pStyle w:val="Default"/>
        <w:ind w:left="708" w:firstLine="567"/>
        <w:jc w:val="both"/>
        <w:rPr>
          <w:rFonts w:ascii="Times New Roman" w:hAnsi="Times New Roman" w:cs="Times New Roman"/>
        </w:rPr>
      </w:pPr>
      <w:r w:rsidRPr="002D0F76">
        <w:rPr>
          <w:rFonts w:ascii="Times New Roman" w:hAnsi="Times New Roman" w:cs="Times New Roman"/>
        </w:rPr>
        <w:t xml:space="preserve">- 20 тыс. т/год - 7; </w:t>
      </w:r>
    </w:p>
    <w:p w:rsidR="00894A29" w:rsidRPr="002D0F76" w:rsidRDefault="00894A29" w:rsidP="002D0F76">
      <w:pPr>
        <w:pStyle w:val="Default"/>
        <w:ind w:left="708" w:firstLine="567"/>
        <w:jc w:val="both"/>
        <w:rPr>
          <w:rFonts w:ascii="Times New Roman" w:hAnsi="Times New Roman" w:cs="Times New Roman"/>
        </w:rPr>
      </w:pPr>
      <w:r w:rsidRPr="002D0F76">
        <w:rPr>
          <w:rFonts w:ascii="Times New Roman" w:hAnsi="Times New Roman" w:cs="Times New Roman"/>
        </w:rPr>
        <w:t xml:space="preserve">- 40 тыс. т/год - 8.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11.4.21. Площадку для размещения ГНС следует предусматривать с учетом обеспечения снаружи ограждения противопожарной полосы шириной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и минимальных расстояний до лесных массивов: хвойных пород -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лиственных пород -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 xml:space="preserve">, смешанных пород -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11.4.22. Размеры земельных участков ГНП и промежуточных складов баллонов следует принимать не более </w:t>
      </w:r>
      <w:smartTag w:uri="urn:schemas-microsoft-com:office:smarttags" w:element="metricconverter">
        <w:smartTagPr>
          <w:attr w:name="ProductID" w:val="0,6 га"/>
        </w:smartTagPr>
        <w:r w:rsidRPr="002D0F76">
          <w:rPr>
            <w:rFonts w:ascii="Times New Roman" w:hAnsi="Times New Roman" w:cs="Times New Roman"/>
          </w:rPr>
          <w:t>0,6 га</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11.4.23. ГРП следует размещать: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отдельно стоящими;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пристроенными к газифицируемым производственным зданиям, котельным и общественным зданиям с помещениями производственного характера;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встроенными в одноэтажные газифицируемые производственные здания и котельные (кроме помещений, расположенных в подвальных и цокольных этажах);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на покрытиях газифицируемых производственных зданий I и II степеней огнестойкости класса СО с негорючим утеплителем;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вне зданий на открытых огражденных площадках под навесом на территории промышленных предприятий.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11.4.24. Блочные газорегуляторные пункты (далее - ГРПБ) следует размещать отдельно стоящими.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11.4.25. Шкафные газорегуляторные пункты (далее - ШРП) размещают на отдельно стоящих опорах или на наружных стенах зданий, для газоснабжения которых они предназначены.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11.4.26. Расстояния от ограждений ГРС, ГРПБ и ГРП до зданий и сооружений принимаются в зависимости от класса входного газопровода: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от ГРПБ с входным давлением Р = 1,2 МПа, при условии прокладки газопровода по территории городских округов и городских поселений -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от ГРП с входным давлением Р = 0,6 МПа -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11.4.27. Отдельно стоящие ГРП в поселениях должны располагаться на расстояниях от зданий и сооружений не менее приведенных в таблице, а на территории промышленных предприятий - согласно требованиям СП 18.13330.2011 "СНиП II-89-80*".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11.4.28. В стесненных условиях разрешается уменьшение на 30% расстояний от зданий и сооружений до ГРП пропускной способностью до 10000 куб. м/ч.</w:t>
      </w:r>
    </w:p>
    <w:p w:rsidR="00894A29" w:rsidRPr="002D0F76" w:rsidRDefault="00894A29" w:rsidP="00906188">
      <w:pPr>
        <w:ind w:firstLine="567"/>
        <w:jc w:val="right"/>
        <w:rPr>
          <w:rFonts w:ascii="Times New Roman" w:hAnsi="Times New Roman" w:cs="Times New Roman"/>
        </w:rPr>
      </w:pPr>
      <w:r w:rsidRPr="002D0F76">
        <w:rPr>
          <w:rFonts w:ascii="Times New Roman" w:hAnsi="Times New Roman" w:cs="Times New Roman"/>
        </w:rPr>
        <w:t xml:space="preserve">Таблица </w:t>
      </w:r>
      <w:r w:rsidR="00906188">
        <w:rPr>
          <w:rFonts w:ascii="Times New Roman" w:hAnsi="Times New Roman" w:cs="Times New Roman"/>
        </w:rPr>
        <w:t>7</w:t>
      </w:r>
      <w:r w:rsidRPr="002D0F76">
        <w:rPr>
          <w:rFonts w:ascii="Times New Roman" w:hAnsi="Times New Roman" w:cs="Times New Roman"/>
        </w:rPr>
        <w:t>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17"/>
        <w:gridCol w:w="1677"/>
        <w:gridCol w:w="2332"/>
        <w:gridCol w:w="2039"/>
        <w:gridCol w:w="2184"/>
      </w:tblGrid>
      <w:tr w:rsidR="00894A29" w:rsidRPr="002D0F76" w:rsidTr="0041393B">
        <w:tc>
          <w:tcPr>
            <w:tcW w:w="1422" w:type="dxa"/>
          </w:tcPr>
          <w:p w:rsidR="00894A29" w:rsidRPr="002D0F76" w:rsidRDefault="00894A29" w:rsidP="002D0F76">
            <w:pPr>
              <w:pStyle w:val="Default"/>
              <w:jc w:val="both"/>
              <w:rPr>
                <w:rFonts w:ascii="Times New Roman" w:hAnsi="Times New Roman" w:cs="Times New Roman"/>
              </w:rPr>
            </w:pPr>
          </w:p>
          <w:tbl>
            <w:tblPr>
              <w:tblW w:w="1701" w:type="dxa"/>
              <w:tblLook w:val="0000" w:firstRow="0" w:lastRow="0" w:firstColumn="0" w:lastColumn="0" w:noHBand="0" w:noVBand="0"/>
            </w:tblPr>
            <w:tblGrid>
              <w:gridCol w:w="1701"/>
            </w:tblGrid>
            <w:tr w:rsidR="00894A29" w:rsidRPr="002D0F76" w:rsidTr="00493C18">
              <w:trPr>
                <w:trHeight w:val="790"/>
              </w:trPr>
              <w:tc>
                <w:tcPr>
                  <w:tcW w:w="1701" w:type="dxa"/>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Давление газа на вводе в </w:t>
                  </w:r>
                </w:p>
                <w:p w:rsidR="00894A29" w:rsidRPr="002D0F76" w:rsidRDefault="00493C18" w:rsidP="002D0F76">
                  <w:pPr>
                    <w:pStyle w:val="Default"/>
                    <w:jc w:val="both"/>
                    <w:rPr>
                      <w:rFonts w:ascii="Times New Roman" w:hAnsi="Times New Roman" w:cs="Times New Roman"/>
                    </w:rPr>
                  </w:pPr>
                  <w:r>
                    <w:rPr>
                      <w:rFonts w:ascii="Times New Roman" w:hAnsi="Times New Roman" w:cs="Times New Roman"/>
                    </w:rPr>
                    <w:t xml:space="preserve">ГРП, ГРПБ, ШРП, </w:t>
                  </w:r>
                  <w:r w:rsidR="00894A29" w:rsidRPr="002D0F76">
                    <w:rPr>
                      <w:rFonts w:ascii="Times New Roman" w:hAnsi="Times New Roman" w:cs="Times New Roman"/>
                    </w:rPr>
                    <w:t xml:space="preserve">МПа </w:t>
                  </w:r>
                </w:p>
              </w:tc>
            </w:tr>
          </w:tbl>
          <w:p w:rsidR="00894A29" w:rsidRPr="002D0F76" w:rsidRDefault="00894A29" w:rsidP="002D0F76">
            <w:pPr>
              <w:jc w:val="both"/>
              <w:rPr>
                <w:rFonts w:ascii="Times New Roman" w:hAnsi="Times New Roman" w:cs="Times New Roman"/>
              </w:rPr>
            </w:pPr>
          </w:p>
        </w:tc>
        <w:tc>
          <w:tcPr>
            <w:tcW w:w="8149" w:type="dxa"/>
            <w:gridSpan w:val="4"/>
          </w:tcPr>
          <w:p w:rsidR="00894A29" w:rsidRPr="002D0F76" w:rsidRDefault="00894A29" w:rsidP="002D0F76">
            <w:pPr>
              <w:pStyle w:val="Default"/>
              <w:jc w:val="both"/>
              <w:rPr>
                <w:rFonts w:ascii="Times New Roman" w:hAnsi="Times New Roman" w:cs="Times New Roman"/>
              </w:rPr>
            </w:pPr>
          </w:p>
          <w:tbl>
            <w:tblPr>
              <w:tblW w:w="0" w:type="auto"/>
              <w:tblLook w:val="0000" w:firstRow="0" w:lastRow="0" w:firstColumn="0" w:lastColumn="0" w:noHBand="0" w:noVBand="0"/>
            </w:tblPr>
            <w:tblGrid>
              <w:gridCol w:w="8016"/>
            </w:tblGrid>
            <w:tr w:rsidR="00894A29" w:rsidRPr="002D0F76" w:rsidTr="00B74705">
              <w:trPr>
                <w:trHeight w:val="489"/>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Расстояния в свету от отдельно стоящих ГРП, ГРПБ и отдельно стоящих ШРП по горизонтали, м, до </w:t>
                  </w:r>
                </w:p>
              </w:tc>
            </w:tr>
          </w:tbl>
          <w:p w:rsidR="00894A29" w:rsidRPr="002D0F76" w:rsidRDefault="00894A29" w:rsidP="002D0F76">
            <w:pPr>
              <w:jc w:val="both"/>
              <w:rPr>
                <w:rFonts w:ascii="Times New Roman" w:hAnsi="Times New Roman" w:cs="Times New Roman"/>
              </w:rPr>
            </w:pPr>
          </w:p>
        </w:tc>
      </w:tr>
      <w:tr w:rsidR="00894A29" w:rsidRPr="002D0F76" w:rsidTr="00493C18">
        <w:trPr>
          <w:trHeight w:val="1268"/>
        </w:trPr>
        <w:tc>
          <w:tcPr>
            <w:tcW w:w="1422" w:type="dxa"/>
          </w:tcPr>
          <w:p w:rsidR="00894A29" w:rsidRPr="002D0F76" w:rsidRDefault="00894A29" w:rsidP="002D0F76">
            <w:pPr>
              <w:jc w:val="both"/>
              <w:rPr>
                <w:rFonts w:ascii="Times New Roman" w:hAnsi="Times New Roman" w:cs="Times New Roman"/>
              </w:rPr>
            </w:pPr>
          </w:p>
        </w:tc>
        <w:tc>
          <w:tcPr>
            <w:tcW w:w="1638" w:type="dxa"/>
          </w:tcPr>
          <w:p w:rsidR="00894A29" w:rsidRPr="002D0F76" w:rsidRDefault="00894A29" w:rsidP="002D0F76">
            <w:pPr>
              <w:pStyle w:val="Default"/>
              <w:jc w:val="both"/>
              <w:rPr>
                <w:rFonts w:ascii="Times New Roman" w:hAnsi="Times New Roman" w:cs="Times New Roman"/>
              </w:rPr>
            </w:pPr>
          </w:p>
          <w:tbl>
            <w:tblPr>
              <w:tblW w:w="1413" w:type="dxa"/>
              <w:tblLook w:val="0000" w:firstRow="0" w:lastRow="0" w:firstColumn="0" w:lastColumn="0" w:noHBand="0" w:noVBand="0"/>
            </w:tblPr>
            <w:tblGrid>
              <w:gridCol w:w="1461"/>
            </w:tblGrid>
            <w:tr w:rsidR="00894A29" w:rsidRPr="002D0F76" w:rsidTr="00906188">
              <w:trPr>
                <w:trHeight w:val="1108"/>
              </w:trPr>
              <w:tc>
                <w:tcPr>
                  <w:tcW w:w="1413" w:type="dxa"/>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зданий и сооружений </w:t>
                  </w:r>
                </w:p>
              </w:tc>
            </w:tr>
          </w:tbl>
          <w:p w:rsidR="00894A29" w:rsidRPr="002D0F76" w:rsidRDefault="00894A29" w:rsidP="002D0F76">
            <w:pPr>
              <w:jc w:val="both"/>
              <w:rPr>
                <w:rFonts w:ascii="Times New Roman" w:hAnsi="Times New Roman" w:cs="Times New Roman"/>
              </w:rPr>
            </w:pPr>
          </w:p>
        </w:tc>
        <w:tc>
          <w:tcPr>
            <w:tcW w:w="2301" w:type="dxa"/>
          </w:tcPr>
          <w:p w:rsidR="00894A29" w:rsidRPr="002D0F76" w:rsidRDefault="00894A29" w:rsidP="002D0F76">
            <w:pPr>
              <w:pStyle w:val="Default"/>
              <w:jc w:val="both"/>
              <w:rPr>
                <w:rFonts w:ascii="Times New Roman" w:hAnsi="Times New Roman" w:cs="Times New Roman"/>
              </w:rPr>
            </w:pPr>
          </w:p>
          <w:tbl>
            <w:tblPr>
              <w:tblW w:w="1863" w:type="dxa"/>
              <w:tblLook w:val="0000" w:firstRow="0" w:lastRow="0" w:firstColumn="0" w:lastColumn="0" w:noHBand="0" w:noVBand="0"/>
            </w:tblPr>
            <w:tblGrid>
              <w:gridCol w:w="2116"/>
            </w:tblGrid>
            <w:tr w:rsidR="00894A29" w:rsidRPr="002D0F76" w:rsidTr="00906188">
              <w:trPr>
                <w:trHeight w:val="489"/>
              </w:trPr>
              <w:tc>
                <w:tcPr>
                  <w:tcW w:w="1863" w:type="dxa"/>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железнодорожных путей (до ближайшего рельса) </w:t>
                  </w:r>
                </w:p>
              </w:tc>
            </w:tr>
          </w:tbl>
          <w:p w:rsidR="00894A29" w:rsidRPr="002D0F76" w:rsidRDefault="00894A29" w:rsidP="002D0F76">
            <w:pPr>
              <w:jc w:val="both"/>
              <w:rPr>
                <w:rFonts w:ascii="Times New Roman" w:hAnsi="Times New Roman" w:cs="Times New Roman"/>
              </w:rPr>
            </w:pPr>
          </w:p>
        </w:tc>
        <w:tc>
          <w:tcPr>
            <w:tcW w:w="2026" w:type="dxa"/>
          </w:tcPr>
          <w:p w:rsidR="00894A29" w:rsidRPr="002D0F76" w:rsidRDefault="00894A29" w:rsidP="002D0F76">
            <w:pPr>
              <w:pStyle w:val="Default"/>
              <w:jc w:val="both"/>
              <w:rPr>
                <w:rFonts w:ascii="Times New Roman" w:hAnsi="Times New Roman" w:cs="Times New Roman"/>
              </w:rPr>
            </w:pPr>
          </w:p>
          <w:tbl>
            <w:tblPr>
              <w:tblW w:w="1657" w:type="dxa"/>
              <w:tblLook w:val="0000" w:firstRow="0" w:lastRow="0" w:firstColumn="0" w:lastColumn="0" w:noHBand="0" w:noVBand="0"/>
            </w:tblPr>
            <w:tblGrid>
              <w:gridCol w:w="1823"/>
            </w:tblGrid>
            <w:tr w:rsidR="00894A29" w:rsidRPr="002D0F76" w:rsidTr="00906188">
              <w:trPr>
                <w:trHeight w:val="605"/>
              </w:trPr>
              <w:tc>
                <w:tcPr>
                  <w:tcW w:w="1657" w:type="dxa"/>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автомобильных дорог</w:t>
                  </w:r>
                  <w:r w:rsidRPr="002D0F76">
                    <w:rPr>
                      <w:rFonts w:ascii="Times New Roman" w:hAnsi="Times New Roman" w:cs="Times New Roman"/>
                    </w:rPr>
                    <w:cr/>
                    <w:t xml:space="preserve">(до обочины) </w:t>
                  </w:r>
                </w:p>
              </w:tc>
            </w:tr>
          </w:tbl>
          <w:p w:rsidR="00894A29" w:rsidRPr="002D0F76" w:rsidRDefault="00894A29" w:rsidP="002D0F76">
            <w:pPr>
              <w:jc w:val="both"/>
              <w:rPr>
                <w:rFonts w:ascii="Times New Roman" w:hAnsi="Times New Roman" w:cs="Times New Roman"/>
              </w:rPr>
            </w:pPr>
          </w:p>
        </w:tc>
        <w:tc>
          <w:tcPr>
            <w:tcW w:w="2184" w:type="dxa"/>
          </w:tcPr>
          <w:p w:rsidR="00894A29" w:rsidRPr="002D0F76" w:rsidRDefault="00894A29" w:rsidP="002D0F76">
            <w:pPr>
              <w:pStyle w:val="Default"/>
              <w:jc w:val="both"/>
              <w:rPr>
                <w:rFonts w:ascii="Times New Roman" w:hAnsi="Times New Roman" w:cs="Times New Roman"/>
              </w:rPr>
            </w:pPr>
          </w:p>
          <w:tbl>
            <w:tblPr>
              <w:tblW w:w="0" w:type="auto"/>
              <w:tblLook w:val="0000" w:firstRow="0" w:lastRow="0" w:firstColumn="0" w:lastColumn="0" w:noHBand="0" w:noVBand="0"/>
            </w:tblPr>
            <w:tblGrid>
              <w:gridCol w:w="1968"/>
            </w:tblGrid>
            <w:tr w:rsidR="00894A29" w:rsidRPr="002D0F76" w:rsidTr="00B74705">
              <w:trPr>
                <w:trHeight w:val="489"/>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воздушных линий электропередачи </w:t>
                  </w:r>
                </w:p>
              </w:tc>
            </w:tr>
          </w:tbl>
          <w:p w:rsidR="00894A29" w:rsidRPr="002D0F76" w:rsidRDefault="00894A29" w:rsidP="002D0F76">
            <w:pPr>
              <w:jc w:val="both"/>
              <w:rPr>
                <w:rFonts w:ascii="Times New Roman" w:hAnsi="Times New Roman" w:cs="Times New Roman"/>
              </w:rPr>
            </w:pPr>
          </w:p>
        </w:tc>
      </w:tr>
      <w:tr w:rsidR="00894A29" w:rsidRPr="002D0F76" w:rsidTr="0041393B">
        <w:tc>
          <w:tcPr>
            <w:tcW w:w="1422" w:type="dxa"/>
          </w:tcPr>
          <w:p w:rsidR="00894A29" w:rsidRPr="002D0F76" w:rsidRDefault="00894A29" w:rsidP="002D0F76">
            <w:pPr>
              <w:pStyle w:val="Default"/>
              <w:jc w:val="both"/>
              <w:rPr>
                <w:rFonts w:ascii="Times New Roman" w:hAnsi="Times New Roman" w:cs="Times New Roman"/>
              </w:rPr>
            </w:pPr>
          </w:p>
          <w:tbl>
            <w:tblPr>
              <w:tblW w:w="0" w:type="auto"/>
              <w:tblLook w:val="0000" w:firstRow="0" w:lastRow="0" w:firstColumn="0" w:lastColumn="0" w:noHBand="0" w:noVBand="0"/>
            </w:tblPr>
            <w:tblGrid>
              <w:gridCol w:w="860"/>
            </w:tblGrid>
            <w:tr w:rsidR="00894A29" w:rsidRPr="002D0F76" w:rsidTr="00B74705">
              <w:trPr>
                <w:trHeight w:val="220"/>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До 0,6 </w:t>
                  </w:r>
                </w:p>
              </w:tc>
            </w:tr>
          </w:tbl>
          <w:p w:rsidR="00894A29" w:rsidRPr="002D0F76" w:rsidRDefault="00894A29" w:rsidP="002D0F76">
            <w:pPr>
              <w:jc w:val="both"/>
              <w:rPr>
                <w:rFonts w:ascii="Times New Roman" w:hAnsi="Times New Roman" w:cs="Times New Roman"/>
              </w:rPr>
            </w:pPr>
          </w:p>
        </w:tc>
        <w:tc>
          <w:tcPr>
            <w:tcW w:w="1638"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2301"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2026"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2184" w:type="dxa"/>
            <w:vMerge w:val="restart"/>
          </w:tcPr>
          <w:p w:rsidR="00894A29" w:rsidRPr="002D0F76" w:rsidRDefault="00894A29" w:rsidP="002D0F76">
            <w:pPr>
              <w:pStyle w:val="Default"/>
              <w:jc w:val="both"/>
              <w:rPr>
                <w:rFonts w:ascii="Times New Roman" w:hAnsi="Times New Roman" w:cs="Times New Roman"/>
              </w:rPr>
            </w:pPr>
          </w:p>
          <w:tbl>
            <w:tblPr>
              <w:tblW w:w="0" w:type="auto"/>
              <w:tblLook w:val="0000" w:firstRow="0" w:lastRow="0" w:firstColumn="0" w:lastColumn="0" w:noHBand="0" w:noVBand="0"/>
            </w:tblPr>
            <w:tblGrid>
              <w:gridCol w:w="1968"/>
            </w:tblGrid>
            <w:tr w:rsidR="00894A29" w:rsidRPr="002D0F76" w:rsidTr="00B74705">
              <w:trPr>
                <w:trHeight w:val="489"/>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не менее 1,5 высоты опоры </w:t>
                  </w:r>
                </w:p>
              </w:tc>
            </w:tr>
          </w:tbl>
          <w:p w:rsidR="00894A29" w:rsidRPr="002D0F76" w:rsidRDefault="00894A29" w:rsidP="002D0F76">
            <w:pPr>
              <w:jc w:val="both"/>
              <w:rPr>
                <w:rFonts w:ascii="Times New Roman" w:hAnsi="Times New Roman" w:cs="Times New Roman"/>
              </w:rPr>
            </w:pPr>
          </w:p>
        </w:tc>
      </w:tr>
      <w:tr w:rsidR="00894A29" w:rsidRPr="002D0F76" w:rsidTr="00493C18">
        <w:trPr>
          <w:trHeight w:val="444"/>
        </w:trPr>
        <w:tc>
          <w:tcPr>
            <w:tcW w:w="1422" w:type="dxa"/>
          </w:tcPr>
          <w:p w:rsidR="00894A29" w:rsidRPr="002D0F76" w:rsidRDefault="00894A29" w:rsidP="002D0F76">
            <w:pPr>
              <w:pStyle w:val="Default"/>
              <w:jc w:val="both"/>
              <w:rPr>
                <w:rFonts w:ascii="Times New Roman" w:hAnsi="Times New Roman" w:cs="Times New Roman"/>
              </w:rPr>
            </w:pPr>
          </w:p>
          <w:tbl>
            <w:tblPr>
              <w:tblW w:w="0" w:type="auto"/>
              <w:tblLook w:val="0000" w:firstRow="0" w:lastRow="0" w:firstColumn="0" w:lastColumn="0" w:noHBand="0" w:noVBand="0"/>
            </w:tblPr>
            <w:tblGrid>
              <w:gridCol w:w="1179"/>
            </w:tblGrid>
            <w:tr w:rsidR="00894A29" w:rsidRPr="002D0F76" w:rsidTr="00B74705">
              <w:trPr>
                <w:trHeight w:val="489"/>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Свыше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0,6 до 1,2 </w:t>
                  </w:r>
                </w:p>
              </w:tc>
            </w:tr>
          </w:tbl>
          <w:p w:rsidR="00894A29" w:rsidRPr="002D0F76" w:rsidRDefault="00894A29" w:rsidP="002D0F76">
            <w:pPr>
              <w:jc w:val="both"/>
              <w:rPr>
                <w:rFonts w:ascii="Times New Roman" w:hAnsi="Times New Roman" w:cs="Times New Roman"/>
              </w:rPr>
            </w:pPr>
          </w:p>
        </w:tc>
        <w:tc>
          <w:tcPr>
            <w:tcW w:w="1638"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2301"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2026" w:type="dxa"/>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w:t>
            </w:r>
          </w:p>
        </w:tc>
        <w:tc>
          <w:tcPr>
            <w:tcW w:w="2184" w:type="dxa"/>
            <w:vMerge/>
          </w:tcPr>
          <w:p w:rsidR="00894A29" w:rsidRPr="002D0F76" w:rsidRDefault="00894A29" w:rsidP="002D0F76">
            <w:pPr>
              <w:jc w:val="both"/>
              <w:rPr>
                <w:rFonts w:ascii="Times New Roman" w:hAnsi="Times New Roman" w:cs="Times New Roman"/>
              </w:rPr>
            </w:pPr>
          </w:p>
        </w:tc>
      </w:tr>
    </w:tbl>
    <w:p w:rsidR="00894A29" w:rsidRPr="00906188" w:rsidRDefault="00894A29" w:rsidP="002D0F76">
      <w:pPr>
        <w:pStyle w:val="Default"/>
        <w:ind w:firstLine="567"/>
        <w:jc w:val="both"/>
        <w:rPr>
          <w:rFonts w:ascii="Times New Roman" w:hAnsi="Times New Roman" w:cs="Times New Roman"/>
          <w:sz w:val="20"/>
          <w:szCs w:val="20"/>
        </w:rPr>
      </w:pPr>
      <w:r w:rsidRPr="00906188">
        <w:rPr>
          <w:rFonts w:ascii="Times New Roman" w:hAnsi="Times New Roman" w:cs="Times New Roman"/>
          <w:sz w:val="20"/>
          <w:szCs w:val="20"/>
          <w:u w:val="single"/>
        </w:rPr>
        <w:t>Примечания</w:t>
      </w:r>
      <w:r w:rsidRPr="00906188">
        <w:rPr>
          <w:rFonts w:ascii="Times New Roman" w:hAnsi="Times New Roman" w:cs="Times New Roman"/>
          <w:sz w:val="20"/>
          <w:szCs w:val="20"/>
        </w:rPr>
        <w:t xml:space="preserve">: </w:t>
      </w:r>
    </w:p>
    <w:p w:rsidR="00894A29" w:rsidRPr="00906188" w:rsidRDefault="00894A29" w:rsidP="002D0F76">
      <w:pPr>
        <w:pStyle w:val="Default"/>
        <w:ind w:firstLine="567"/>
        <w:jc w:val="both"/>
        <w:rPr>
          <w:rFonts w:ascii="Times New Roman" w:hAnsi="Times New Roman" w:cs="Times New Roman"/>
          <w:sz w:val="20"/>
          <w:szCs w:val="20"/>
        </w:rPr>
      </w:pPr>
      <w:r w:rsidRPr="00906188">
        <w:rPr>
          <w:rFonts w:ascii="Times New Roman" w:hAnsi="Times New Roman" w:cs="Times New Roman"/>
          <w:sz w:val="20"/>
          <w:szCs w:val="20"/>
        </w:rPr>
        <w:t xml:space="preserve">1. Расстояние следует принимать от наружных стен зданий ГРП, ГРПБ или ШРП, а при расположении оборудования на открытой площадке - от ограждения. </w:t>
      </w:r>
    </w:p>
    <w:p w:rsidR="00894A29" w:rsidRPr="00906188" w:rsidRDefault="00894A29" w:rsidP="002D0F76">
      <w:pPr>
        <w:pStyle w:val="Default"/>
        <w:ind w:firstLine="567"/>
        <w:jc w:val="both"/>
        <w:rPr>
          <w:rFonts w:ascii="Times New Roman" w:hAnsi="Times New Roman" w:cs="Times New Roman"/>
          <w:sz w:val="20"/>
          <w:szCs w:val="20"/>
        </w:rPr>
      </w:pPr>
      <w:r w:rsidRPr="00906188">
        <w:rPr>
          <w:rFonts w:ascii="Times New Roman" w:hAnsi="Times New Roman" w:cs="Times New Roman"/>
          <w:sz w:val="20"/>
          <w:szCs w:val="20"/>
        </w:rPr>
        <w:t xml:space="preserve">2. Требования таблицы распространяются также на узлы учета расхода газа, располагаемые в отдельно стоящих зданиях или в шкафах на отдельно стоящих опорах. </w:t>
      </w:r>
    </w:p>
    <w:p w:rsidR="00894A29" w:rsidRPr="00906188" w:rsidRDefault="00894A29" w:rsidP="002D0F76">
      <w:pPr>
        <w:ind w:firstLine="567"/>
        <w:jc w:val="both"/>
        <w:rPr>
          <w:rFonts w:ascii="Times New Roman" w:hAnsi="Times New Roman" w:cs="Times New Roman"/>
          <w:sz w:val="20"/>
          <w:szCs w:val="20"/>
        </w:rPr>
      </w:pPr>
      <w:r w:rsidRPr="00906188">
        <w:rPr>
          <w:rFonts w:ascii="Times New Roman" w:hAnsi="Times New Roman" w:cs="Times New Roman"/>
          <w:sz w:val="20"/>
          <w:szCs w:val="20"/>
        </w:rPr>
        <w:t>3. Расстояние от отдельно стоящего ШРП при давлении газа на вводе до 0,3 МПа до зданий и сооружений не нормируется.</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11.4.29. Газораспределительные системы населенных пунктов с населением более 100 тысяч человек должны быть оснащены автоматизированными системами дистанционного управления технологическим процессом распределения газа и коммерческого учета потребления газа (АСУ ТП РГ). Для поселений с населением менее 100 тысяч человек решение об оснащении газораспределительных систем АСУ ТП РГ принимается эксплуатирующими организациями или заказчиком.</w:t>
      </w: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11.4.30. Рекомендуемые минимальные расстояния от наземных магистральных газопроводов, не содержащих сероводород</w:t>
      </w:r>
    </w:p>
    <w:p w:rsidR="00894A29" w:rsidRPr="002D0F76" w:rsidRDefault="00894A29" w:rsidP="00906188">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906188">
        <w:rPr>
          <w:rFonts w:ascii="Times New Roman" w:hAnsi="Times New Roman" w:cs="Times New Roman"/>
        </w:rPr>
        <w:t>7</w:t>
      </w:r>
      <w:r w:rsidRPr="002D0F76">
        <w:rPr>
          <w:rFonts w:ascii="Times New Roman" w:hAnsi="Times New Roman" w:cs="Times New Roman"/>
        </w:rPr>
        <w:t>9</w:t>
      </w:r>
    </w:p>
    <w:tbl>
      <w:tblPr>
        <w:tblW w:w="5000" w:type="pct"/>
        <w:tblCellMar>
          <w:left w:w="70" w:type="dxa"/>
          <w:right w:w="70" w:type="dxa"/>
        </w:tblCellMar>
        <w:tblLook w:val="0000" w:firstRow="0" w:lastRow="0" w:firstColumn="0" w:lastColumn="0" w:noHBand="0" w:noVBand="0"/>
      </w:tblPr>
      <w:tblGrid>
        <w:gridCol w:w="3494"/>
        <w:gridCol w:w="717"/>
        <w:gridCol w:w="862"/>
        <w:gridCol w:w="862"/>
        <w:gridCol w:w="862"/>
        <w:gridCol w:w="768"/>
        <w:gridCol w:w="909"/>
        <w:gridCol w:w="907"/>
        <w:gridCol w:w="813"/>
      </w:tblGrid>
      <w:tr w:rsidR="00894A29" w:rsidRPr="002D0F76" w:rsidTr="00D35801">
        <w:trPr>
          <w:cantSplit/>
          <w:trHeight w:hRule="exact" w:val="588"/>
        </w:trPr>
        <w:tc>
          <w:tcPr>
            <w:tcW w:w="1717"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Элементы застройки, водоемы</w:t>
            </w:r>
          </w:p>
        </w:tc>
        <w:tc>
          <w:tcPr>
            <w:tcW w:w="3283" w:type="pct"/>
            <w:gridSpan w:val="8"/>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Разрывы от трубопроводов 1-го и 2-го классов с диаметром труб в мм, м</w:t>
            </w:r>
          </w:p>
        </w:tc>
      </w:tr>
      <w:tr w:rsidR="00894A29" w:rsidRPr="002D0F76" w:rsidTr="00493C18">
        <w:trPr>
          <w:cantSplit/>
          <w:trHeight w:hRule="exact" w:val="335"/>
        </w:trPr>
        <w:tc>
          <w:tcPr>
            <w:tcW w:w="1717"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2462" w:type="pct"/>
            <w:gridSpan w:val="6"/>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 класс</w:t>
            </w:r>
          </w:p>
        </w:tc>
        <w:tc>
          <w:tcPr>
            <w:tcW w:w="821" w:type="pct"/>
            <w:gridSpan w:val="2"/>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 класс</w:t>
            </w:r>
          </w:p>
        </w:tc>
      </w:tr>
      <w:tr w:rsidR="00894A29" w:rsidRPr="002D0F76" w:rsidTr="00123DF8">
        <w:trPr>
          <w:cantSplit/>
        </w:trPr>
        <w:tc>
          <w:tcPr>
            <w:tcW w:w="1717"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355"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до 300</w:t>
            </w:r>
          </w:p>
        </w:tc>
        <w:tc>
          <w:tcPr>
            <w:tcW w:w="426"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300 -600</w:t>
            </w:r>
          </w:p>
        </w:tc>
        <w:tc>
          <w:tcPr>
            <w:tcW w:w="426"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600 -800</w:t>
            </w:r>
          </w:p>
        </w:tc>
        <w:tc>
          <w:tcPr>
            <w:tcW w:w="426"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800 -1000</w:t>
            </w:r>
          </w:p>
        </w:tc>
        <w:tc>
          <w:tcPr>
            <w:tcW w:w="380"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более 1200</w:t>
            </w:r>
          </w:p>
        </w:tc>
        <w:tc>
          <w:tcPr>
            <w:tcW w:w="44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до 300</w:t>
            </w:r>
          </w:p>
        </w:tc>
        <w:tc>
          <w:tcPr>
            <w:tcW w:w="3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свыше 300</w:t>
            </w:r>
          </w:p>
        </w:tc>
      </w:tr>
      <w:tr w:rsidR="00894A29" w:rsidRPr="002D0F76" w:rsidTr="00123DF8">
        <w:trPr>
          <w:trHeight w:val="1343"/>
        </w:trPr>
        <w:tc>
          <w:tcPr>
            <w:tcW w:w="1717" w:type="pct"/>
            <w:tcBorders>
              <w:top w:val="single" w:sz="4" w:space="0" w:color="000000"/>
              <w:left w:val="single" w:sz="4" w:space="0" w:color="000000"/>
              <w:bottom w:val="single" w:sz="4" w:space="0" w:color="000000"/>
            </w:tcBorders>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 xml:space="preserve">Сельские населенные пункты; коллективные сады и дачные поселки; тепличные комбинаты;  отдельные общественные здания с массовым скоплением людей </w:t>
            </w:r>
          </w:p>
        </w:tc>
        <w:tc>
          <w:tcPr>
            <w:tcW w:w="355"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100</w:t>
            </w:r>
          </w:p>
        </w:tc>
        <w:tc>
          <w:tcPr>
            <w:tcW w:w="426"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200</w:t>
            </w:r>
          </w:p>
        </w:tc>
        <w:tc>
          <w:tcPr>
            <w:tcW w:w="426"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250</w:t>
            </w:r>
          </w:p>
        </w:tc>
        <w:tc>
          <w:tcPr>
            <w:tcW w:w="380"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350</w:t>
            </w:r>
          </w:p>
        </w:tc>
        <w:tc>
          <w:tcPr>
            <w:tcW w:w="44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125</w:t>
            </w:r>
          </w:p>
        </w:tc>
      </w:tr>
      <w:tr w:rsidR="00894A29" w:rsidRPr="002D0F76" w:rsidTr="00123DF8">
        <w:trPr>
          <w:trHeight w:val="669"/>
        </w:trPr>
        <w:tc>
          <w:tcPr>
            <w:tcW w:w="1717" w:type="pct"/>
            <w:tcBorders>
              <w:top w:val="single" w:sz="4" w:space="0" w:color="000000"/>
              <w:left w:val="single" w:sz="4" w:space="0" w:color="000000"/>
              <w:bottom w:val="single" w:sz="4" w:space="0" w:color="000000"/>
            </w:tcBorders>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Отдельные малоэтажные здания; сельскохозяйственные поля и пастбища, полевые станы</w:t>
            </w:r>
          </w:p>
        </w:tc>
        <w:tc>
          <w:tcPr>
            <w:tcW w:w="355"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75</w:t>
            </w:r>
          </w:p>
        </w:tc>
        <w:tc>
          <w:tcPr>
            <w:tcW w:w="426"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125</w:t>
            </w:r>
          </w:p>
        </w:tc>
        <w:tc>
          <w:tcPr>
            <w:tcW w:w="426"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150</w:t>
            </w:r>
          </w:p>
        </w:tc>
        <w:tc>
          <w:tcPr>
            <w:tcW w:w="426"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200</w:t>
            </w:r>
          </w:p>
        </w:tc>
        <w:tc>
          <w:tcPr>
            <w:tcW w:w="380"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250</w:t>
            </w:r>
          </w:p>
        </w:tc>
        <w:tc>
          <w:tcPr>
            <w:tcW w:w="447"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300</w:t>
            </w:r>
          </w:p>
        </w:tc>
        <w:tc>
          <w:tcPr>
            <w:tcW w:w="44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75</w:t>
            </w:r>
          </w:p>
        </w:tc>
        <w:tc>
          <w:tcPr>
            <w:tcW w:w="3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100</w:t>
            </w:r>
          </w:p>
        </w:tc>
      </w:tr>
      <w:tr w:rsidR="00894A29" w:rsidRPr="002D0F76" w:rsidTr="00123DF8">
        <w:trPr>
          <w:trHeight w:val="679"/>
        </w:trPr>
        <w:tc>
          <w:tcPr>
            <w:tcW w:w="1717" w:type="pct"/>
            <w:tcBorders>
              <w:top w:val="single" w:sz="4" w:space="0" w:color="000000"/>
              <w:left w:val="single" w:sz="4" w:space="0" w:color="000000"/>
              <w:bottom w:val="single" w:sz="4" w:space="0" w:color="000000"/>
            </w:tcBorders>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 xml:space="preserve">Магистральные оросительные каналы, реки и водоемы, водозаборные сооружения  </w:t>
            </w:r>
          </w:p>
        </w:tc>
        <w:tc>
          <w:tcPr>
            <w:tcW w:w="355"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w:t>
            </w:r>
          </w:p>
        </w:tc>
        <w:tc>
          <w:tcPr>
            <w:tcW w:w="426"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w:t>
            </w:r>
          </w:p>
        </w:tc>
        <w:tc>
          <w:tcPr>
            <w:tcW w:w="380"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w:t>
            </w:r>
          </w:p>
        </w:tc>
        <w:tc>
          <w:tcPr>
            <w:tcW w:w="447"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w:t>
            </w:r>
          </w:p>
        </w:tc>
        <w:tc>
          <w:tcPr>
            <w:tcW w:w="44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w:t>
            </w:r>
          </w:p>
        </w:tc>
        <w:tc>
          <w:tcPr>
            <w:tcW w:w="373"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w:t>
            </w:r>
          </w:p>
        </w:tc>
      </w:tr>
    </w:tbl>
    <w:p w:rsidR="00894A29" w:rsidRPr="002D0F76" w:rsidRDefault="00894A29" w:rsidP="002D0F76">
      <w:pPr>
        <w:tabs>
          <w:tab w:val="left" w:pos="3420"/>
        </w:tabs>
        <w:ind w:firstLine="567"/>
        <w:jc w:val="both"/>
        <w:rPr>
          <w:rFonts w:ascii="Times New Roman" w:hAnsi="Times New Roman" w:cs="Times New Roman"/>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11.4.31. Рекомендуемые минимальные разрывы от трубопроводов для сжиженных углеводородных газов</w:t>
      </w:r>
    </w:p>
    <w:p w:rsidR="00FB1963" w:rsidRDefault="00FB1963" w:rsidP="00906188">
      <w:pPr>
        <w:pStyle w:val="a6"/>
        <w:spacing w:after="0"/>
        <w:ind w:firstLine="567"/>
        <w:jc w:val="right"/>
        <w:rPr>
          <w:rFonts w:ascii="Times New Roman" w:hAnsi="Times New Roman" w:cs="Times New Roman"/>
        </w:rPr>
      </w:pPr>
    </w:p>
    <w:p w:rsidR="00FB1963" w:rsidRDefault="00FB1963" w:rsidP="00906188">
      <w:pPr>
        <w:pStyle w:val="a6"/>
        <w:spacing w:after="0"/>
        <w:ind w:firstLine="567"/>
        <w:jc w:val="right"/>
        <w:rPr>
          <w:rFonts w:ascii="Times New Roman" w:hAnsi="Times New Roman" w:cs="Times New Roman"/>
        </w:rPr>
      </w:pPr>
    </w:p>
    <w:p w:rsidR="00FB1963" w:rsidRDefault="00FB1963" w:rsidP="00906188">
      <w:pPr>
        <w:pStyle w:val="a6"/>
        <w:spacing w:after="0"/>
        <w:ind w:firstLine="567"/>
        <w:jc w:val="right"/>
        <w:rPr>
          <w:rFonts w:ascii="Times New Roman" w:hAnsi="Times New Roman" w:cs="Times New Roman"/>
        </w:rPr>
      </w:pPr>
    </w:p>
    <w:p w:rsidR="00894A29" w:rsidRPr="002D0F76" w:rsidRDefault="00894A29" w:rsidP="00906188">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906188">
        <w:rPr>
          <w:rFonts w:ascii="Times New Roman" w:hAnsi="Times New Roman" w:cs="Times New Roman"/>
        </w:rPr>
        <w:t>8</w:t>
      </w:r>
      <w:r w:rsidRPr="002D0F76">
        <w:rPr>
          <w:rFonts w:ascii="Times New Roman" w:hAnsi="Times New Roman" w:cs="Times New Roman"/>
        </w:rPr>
        <w:t>0</w:t>
      </w:r>
    </w:p>
    <w:tbl>
      <w:tblPr>
        <w:tblW w:w="5000" w:type="pct"/>
        <w:tblCellMar>
          <w:left w:w="70" w:type="dxa"/>
          <w:right w:w="70" w:type="dxa"/>
        </w:tblCellMar>
        <w:tblLook w:val="0000" w:firstRow="0" w:lastRow="0" w:firstColumn="0" w:lastColumn="0" w:noHBand="0" w:noVBand="0"/>
      </w:tblPr>
      <w:tblGrid>
        <w:gridCol w:w="3651"/>
        <w:gridCol w:w="1305"/>
        <w:gridCol w:w="1884"/>
        <w:gridCol w:w="1884"/>
        <w:gridCol w:w="1470"/>
      </w:tblGrid>
      <w:tr w:rsidR="00894A29" w:rsidRPr="002D0F76" w:rsidTr="00123DF8">
        <w:trPr>
          <w:cantSplit/>
          <w:trHeight w:hRule="exact" w:val="738"/>
        </w:trPr>
        <w:tc>
          <w:tcPr>
            <w:tcW w:w="1791"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ind w:right="-250"/>
              <w:jc w:val="both"/>
              <w:rPr>
                <w:rFonts w:ascii="Times New Roman" w:hAnsi="Times New Roman" w:cs="Times New Roman"/>
                <w:sz w:val="24"/>
                <w:szCs w:val="24"/>
              </w:rPr>
            </w:pPr>
            <w:r w:rsidRPr="002D0F76">
              <w:rPr>
                <w:rFonts w:ascii="Times New Roman" w:hAnsi="Times New Roman" w:cs="Times New Roman"/>
                <w:sz w:val="24"/>
                <w:szCs w:val="24"/>
              </w:rPr>
              <w:t>Элементы застройки</w:t>
            </w:r>
          </w:p>
        </w:tc>
        <w:tc>
          <w:tcPr>
            <w:tcW w:w="3209" w:type="pct"/>
            <w:gridSpan w:val="4"/>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Расстояние от трубопроводов при диаметре труб в мм, м</w:t>
            </w:r>
          </w:p>
        </w:tc>
      </w:tr>
      <w:tr w:rsidR="00894A29" w:rsidRPr="002D0F76" w:rsidTr="00123DF8">
        <w:trPr>
          <w:cantSplit/>
        </w:trPr>
        <w:tc>
          <w:tcPr>
            <w:tcW w:w="1791"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640"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до 150</w:t>
            </w:r>
          </w:p>
        </w:tc>
        <w:tc>
          <w:tcPr>
            <w:tcW w:w="924"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150 - 300</w:t>
            </w:r>
          </w:p>
        </w:tc>
        <w:tc>
          <w:tcPr>
            <w:tcW w:w="924"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300 - 500</w:t>
            </w:r>
          </w:p>
        </w:tc>
        <w:tc>
          <w:tcPr>
            <w:tcW w:w="722"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500 - 1000</w:t>
            </w:r>
          </w:p>
        </w:tc>
      </w:tr>
      <w:tr w:rsidR="00894A29" w:rsidRPr="002D0F76" w:rsidTr="00123DF8">
        <w:trPr>
          <w:trHeight w:val="360"/>
        </w:trPr>
        <w:tc>
          <w:tcPr>
            <w:tcW w:w="1791" w:type="pct"/>
            <w:tcBorders>
              <w:top w:val="single" w:sz="4" w:space="0" w:color="000000"/>
              <w:left w:val="single" w:sz="4" w:space="0" w:color="000000"/>
              <w:bottom w:val="single" w:sz="4" w:space="0" w:color="000000"/>
            </w:tcBorders>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Сельские населенные пункты</w:t>
            </w:r>
          </w:p>
        </w:tc>
        <w:tc>
          <w:tcPr>
            <w:tcW w:w="640"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150</w:t>
            </w:r>
          </w:p>
        </w:tc>
        <w:tc>
          <w:tcPr>
            <w:tcW w:w="924"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250</w:t>
            </w:r>
          </w:p>
        </w:tc>
        <w:tc>
          <w:tcPr>
            <w:tcW w:w="924"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500</w:t>
            </w:r>
          </w:p>
        </w:tc>
        <w:tc>
          <w:tcPr>
            <w:tcW w:w="722"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1000</w:t>
            </w:r>
          </w:p>
        </w:tc>
      </w:tr>
      <w:tr w:rsidR="00894A29" w:rsidRPr="002D0F76" w:rsidTr="00123DF8">
        <w:trPr>
          <w:trHeight w:val="436"/>
        </w:trPr>
        <w:tc>
          <w:tcPr>
            <w:tcW w:w="1791" w:type="pct"/>
            <w:tcBorders>
              <w:top w:val="single" w:sz="4" w:space="0" w:color="000000"/>
              <w:left w:val="single" w:sz="4" w:space="0" w:color="000000"/>
              <w:bottom w:val="single" w:sz="4" w:space="0" w:color="000000"/>
            </w:tcBorders>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 xml:space="preserve">Дачные поселки, сельскохозяйственные угодья        </w:t>
            </w:r>
          </w:p>
        </w:tc>
        <w:tc>
          <w:tcPr>
            <w:tcW w:w="640"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100</w:t>
            </w:r>
          </w:p>
        </w:tc>
        <w:tc>
          <w:tcPr>
            <w:tcW w:w="924"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175</w:t>
            </w:r>
          </w:p>
        </w:tc>
        <w:tc>
          <w:tcPr>
            <w:tcW w:w="924"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350</w:t>
            </w:r>
          </w:p>
        </w:tc>
        <w:tc>
          <w:tcPr>
            <w:tcW w:w="722"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800</w:t>
            </w:r>
          </w:p>
        </w:tc>
      </w:tr>
    </w:tbl>
    <w:p w:rsidR="00894A29" w:rsidRPr="00906188" w:rsidRDefault="00894A29" w:rsidP="002D0F76">
      <w:pPr>
        <w:pStyle w:val="a7"/>
        <w:ind w:firstLine="567"/>
        <w:jc w:val="both"/>
        <w:rPr>
          <w:b w:val="0"/>
        </w:rPr>
      </w:pPr>
      <w:r w:rsidRPr="00906188">
        <w:rPr>
          <w:b w:val="0"/>
          <w:u w:val="single"/>
        </w:rPr>
        <w:t>Примечания</w:t>
      </w:r>
      <w:r w:rsidRPr="00906188">
        <w:rPr>
          <w:b w:val="0"/>
        </w:rPr>
        <w:t>:</w:t>
      </w:r>
    </w:p>
    <w:p w:rsidR="00894A29" w:rsidRPr="00906188" w:rsidRDefault="00894A29" w:rsidP="002D0F76">
      <w:pPr>
        <w:pStyle w:val="ConsPlusNonformat"/>
        <w:widowControl/>
        <w:tabs>
          <w:tab w:val="left" w:pos="284"/>
        </w:tabs>
        <w:ind w:firstLine="567"/>
        <w:jc w:val="both"/>
        <w:rPr>
          <w:rFonts w:ascii="Times New Roman" w:hAnsi="Times New Roman" w:cs="Times New Roman"/>
        </w:rPr>
      </w:pPr>
      <w:r w:rsidRPr="00906188">
        <w:rPr>
          <w:rFonts w:ascii="Times New Roman" w:hAnsi="Times New Roman" w:cs="Times New Roman"/>
        </w:rPr>
        <w:t xml:space="preserve">1.Минимальные расстояния при наземной прокладке увеличиваются в 2 раза для </w:t>
      </w:r>
      <w:r w:rsidRPr="00906188">
        <w:rPr>
          <w:rFonts w:ascii="Times New Roman" w:hAnsi="Times New Roman" w:cs="Times New Roman"/>
          <w:lang w:val="en-US"/>
        </w:rPr>
        <w:t>I</w:t>
      </w:r>
      <w:r w:rsidRPr="00906188">
        <w:rPr>
          <w:rFonts w:ascii="Times New Roman" w:hAnsi="Times New Roman" w:cs="Times New Roman"/>
        </w:rPr>
        <w:t xml:space="preserve"> класса и в 1,5 раза для </w:t>
      </w:r>
      <w:r w:rsidRPr="00906188">
        <w:rPr>
          <w:rFonts w:ascii="Times New Roman" w:hAnsi="Times New Roman" w:cs="Times New Roman"/>
          <w:lang w:val="en-US"/>
        </w:rPr>
        <w:t>II</w:t>
      </w:r>
      <w:r w:rsidRPr="00906188">
        <w:rPr>
          <w:rFonts w:ascii="Times New Roman" w:hAnsi="Times New Roman" w:cs="Times New Roman"/>
        </w:rPr>
        <w:t xml:space="preserve"> класса;</w:t>
      </w:r>
    </w:p>
    <w:p w:rsidR="00894A29" w:rsidRPr="00906188" w:rsidRDefault="00894A29" w:rsidP="002D0F76">
      <w:pPr>
        <w:pStyle w:val="ConsPlusNonformat"/>
        <w:widowControl/>
        <w:tabs>
          <w:tab w:val="left" w:pos="284"/>
        </w:tabs>
        <w:ind w:firstLine="567"/>
        <w:jc w:val="both"/>
        <w:rPr>
          <w:rFonts w:ascii="Times New Roman" w:hAnsi="Times New Roman" w:cs="Times New Roman"/>
        </w:rPr>
      </w:pPr>
      <w:r w:rsidRPr="00906188">
        <w:rPr>
          <w:rFonts w:ascii="Times New Roman" w:hAnsi="Times New Roman" w:cs="Times New Roman"/>
        </w:rPr>
        <w:t xml:space="preserve">2.При диаметре надземных газопроводов свыше </w:t>
      </w:r>
      <w:smartTag w:uri="urn:schemas-microsoft-com:office:smarttags" w:element="metricconverter">
        <w:smartTagPr>
          <w:attr w:name="ProductID" w:val="1000 м"/>
        </w:smartTagPr>
        <w:r w:rsidRPr="00906188">
          <w:rPr>
            <w:rFonts w:ascii="Times New Roman" w:hAnsi="Times New Roman" w:cs="Times New Roman"/>
          </w:rPr>
          <w:t>1000 м</w:t>
        </w:r>
      </w:smartTag>
      <w:r w:rsidRPr="00906188">
        <w:rPr>
          <w:rFonts w:ascii="Times New Roman" w:hAnsi="Times New Roman" w:cs="Times New Roman"/>
        </w:rPr>
        <w:t xml:space="preserve"> рекомендуется разрыв не менее </w:t>
      </w:r>
      <w:smartTag w:uri="urn:schemas-microsoft-com:office:smarttags" w:element="metricconverter">
        <w:smartTagPr>
          <w:attr w:name="ProductID" w:val="700 м"/>
        </w:smartTagPr>
        <w:r w:rsidRPr="00906188">
          <w:rPr>
            <w:rFonts w:ascii="Times New Roman" w:hAnsi="Times New Roman" w:cs="Times New Roman"/>
          </w:rPr>
          <w:t>700 м</w:t>
        </w:r>
      </w:smartTag>
      <w:r w:rsidRPr="00906188">
        <w:rPr>
          <w:rFonts w:ascii="Times New Roman" w:hAnsi="Times New Roman" w:cs="Times New Roman"/>
        </w:rPr>
        <w:t>;</w:t>
      </w:r>
    </w:p>
    <w:p w:rsidR="00894A29" w:rsidRPr="00906188" w:rsidRDefault="00894A29" w:rsidP="002D0F76">
      <w:pPr>
        <w:pStyle w:val="ConsPlusNonformat"/>
        <w:widowControl/>
        <w:tabs>
          <w:tab w:val="left" w:pos="284"/>
        </w:tabs>
        <w:ind w:firstLine="567"/>
        <w:jc w:val="both"/>
        <w:rPr>
          <w:rFonts w:ascii="Times New Roman" w:hAnsi="Times New Roman" w:cs="Times New Roman"/>
        </w:rPr>
      </w:pPr>
      <w:r w:rsidRPr="00906188">
        <w:rPr>
          <w:rFonts w:ascii="Times New Roman" w:hAnsi="Times New Roman" w:cs="Times New Roman"/>
        </w:rPr>
        <w:t xml:space="preserve">3.Разрывы магистральных трубопроводов, транспортирующих природный газ с высокими коррозирующими свойствами, определяются на основе расчетов в каждом конкретном случае, а также по опыту эксплуатации, но не менее </w:t>
      </w:r>
      <w:smartTag w:uri="urn:schemas-microsoft-com:office:smarttags" w:element="metricconverter">
        <w:smartTagPr>
          <w:attr w:name="ProductID" w:val="2 км"/>
        </w:smartTagPr>
        <w:r w:rsidRPr="00906188">
          <w:rPr>
            <w:rFonts w:ascii="Times New Roman" w:hAnsi="Times New Roman" w:cs="Times New Roman"/>
          </w:rPr>
          <w:t>2 км</w:t>
        </w:r>
      </w:smartTag>
      <w:r w:rsidRPr="00906188">
        <w:rPr>
          <w:rFonts w:ascii="Times New Roman" w:hAnsi="Times New Roman" w:cs="Times New Roman"/>
        </w:rPr>
        <w:t>;</w:t>
      </w:r>
    </w:p>
    <w:p w:rsidR="00894A29" w:rsidRPr="00906188" w:rsidRDefault="00894A29" w:rsidP="002D0F76">
      <w:pPr>
        <w:pStyle w:val="ConsPlusNonformat"/>
        <w:widowControl/>
        <w:tabs>
          <w:tab w:val="left" w:pos="284"/>
        </w:tabs>
        <w:ind w:firstLine="567"/>
        <w:jc w:val="both"/>
        <w:rPr>
          <w:rFonts w:ascii="Times New Roman" w:hAnsi="Times New Roman" w:cs="Times New Roman"/>
        </w:rPr>
      </w:pPr>
      <w:r w:rsidRPr="00906188">
        <w:rPr>
          <w:rFonts w:ascii="Times New Roman" w:hAnsi="Times New Roman" w:cs="Times New Roman"/>
        </w:rPr>
        <w:t>4.Запрещается прохождение газопровода через жилую застройку.</w:t>
      </w:r>
    </w:p>
    <w:p w:rsidR="00894A29" w:rsidRPr="002D0F76" w:rsidRDefault="00894A29" w:rsidP="002D0F76">
      <w:pPr>
        <w:pStyle w:val="ConsPlusNonformat"/>
        <w:widowControl/>
        <w:tabs>
          <w:tab w:val="left" w:pos="284"/>
        </w:tabs>
        <w:ind w:firstLine="567"/>
        <w:jc w:val="both"/>
        <w:rPr>
          <w:rFonts w:ascii="Times New Roman" w:hAnsi="Times New Roman" w:cs="Times New Roman"/>
          <w:sz w:val="24"/>
          <w:szCs w:val="24"/>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11.4.32. Рекомендуемые минимальные разрывы от компрессорных станций</w:t>
      </w:r>
    </w:p>
    <w:p w:rsidR="00894A29" w:rsidRPr="002D0F76" w:rsidRDefault="00894A29" w:rsidP="00906188">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906188">
        <w:rPr>
          <w:rFonts w:ascii="Times New Roman" w:hAnsi="Times New Roman" w:cs="Times New Roman"/>
        </w:rPr>
        <w:t>8</w:t>
      </w:r>
      <w:r w:rsidRPr="002D0F76">
        <w:rPr>
          <w:rFonts w:ascii="Times New Roman" w:hAnsi="Times New Roman" w:cs="Times New Roman"/>
        </w:rPr>
        <w:t>1</w:t>
      </w:r>
    </w:p>
    <w:tbl>
      <w:tblPr>
        <w:tblW w:w="5000" w:type="pct"/>
        <w:tblCellMar>
          <w:left w:w="70" w:type="dxa"/>
          <w:right w:w="70" w:type="dxa"/>
        </w:tblCellMar>
        <w:tblLook w:val="0000" w:firstRow="0" w:lastRow="0" w:firstColumn="0" w:lastColumn="0" w:noHBand="0" w:noVBand="0"/>
      </w:tblPr>
      <w:tblGrid>
        <w:gridCol w:w="3650"/>
        <w:gridCol w:w="608"/>
        <w:gridCol w:w="608"/>
        <w:gridCol w:w="608"/>
        <w:gridCol w:w="760"/>
        <w:gridCol w:w="760"/>
        <w:gridCol w:w="915"/>
        <w:gridCol w:w="1066"/>
        <w:gridCol w:w="1219"/>
      </w:tblGrid>
      <w:tr w:rsidR="00894A29" w:rsidRPr="002D0F76" w:rsidTr="00123DF8">
        <w:trPr>
          <w:cantSplit/>
          <w:trHeight w:hRule="exact" w:val="596"/>
        </w:trPr>
        <w:tc>
          <w:tcPr>
            <w:tcW w:w="1790" w:type="pct"/>
            <w:vMerge w:val="restar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Элементы застройки, водоемы</w:t>
            </w:r>
          </w:p>
        </w:tc>
        <w:tc>
          <w:tcPr>
            <w:tcW w:w="3210" w:type="pct"/>
            <w:gridSpan w:val="8"/>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 xml:space="preserve">Разрывы от станций для трубопроводов 1-го и 2-го классов </w:t>
            </w:r>
          </w:p>
          <w:p w:rsidR="00894A29" w:rsidRPr="002D0F76" w:rsidRDefault="00894A29" w:rsidP="002D0F76">
            <w:pPr>
              <w:pStyle w:val="ConsPlusCell"/>
              <w:widowControl/>
              <w:jc w:val="both"/>
              <w:rPr>
                <w:rFonts w:ascii="Times New Roman" w:hAnsi="Times New Roman" w:cs="Times New Roman"/>
                <w:sz w:val="24"/>
                <w:szCs w:val="24"/>
              </w:rPr>
            </w:pPr>
            <w:r w:rsidRPr="002D0F76">
              <w:rPr>
                <w:rFonts w:ascii="Times New Roman" w:hAnsi="Times New Roman" w:cs="Times New Roman"/>
                <w:sz w:val="24"/>
                <w:szCs w:val="24"/>
              </w:rPr>
              <w:t>с диаметром труб в мм, м</w:t>
            </w:r>
          </w:p>
        </w:tc>
      </w:tr>
      <w:tr w:rsidR="00894A29" w:rsidRPr="002D0F76" w:rsidTr="00123DF8">
        <w:trPr>
          <w:cantSplit/>
          <w:trHeight w:hRule="exact" w:val="434"/>
        </w:trPr>
        <w:tc>
          <w:tcPr>
            <w:tcW w:w="1790"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2089" w:type="pct"/>
            <w:gridSpan w:val="6"/>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 класс</w:t>
            </w:r>
          </w:p>
        </w:tc>
        <w:tc>
          <w:tcPr>
            <w:tcW w:w="1121" w:type="pct"/>
            <w:gridSpan w:val="2"/>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 класс</w:t>
            </w:r>
          </w:p>
        </w:tc>
      </w:tr>
      <w:tr w:rsidR="00894A29" w:rsidRPr="002D0F76" w:rsidTr="00123DF8">
        <w:trPr>
          <w:cantSplit/>
        </w:trPr>
        <w:tc>
          <w:tcPr>
            <w:tcW w:w="1790" w:type="pct"/>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29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до 300</w:t>
            </w:r>
          </w:p>
        </w:tc>
        <w:tc>
          <w:tcPr>
            <w:tcW w:w="29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300 -600</w:t>
            </w:r>
          </w:p>
        </w:tc>
        <w:tc>
          <w:tcPr>
            <w:tcW w:w="29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600 -800</w:t>
            </w:r>
          </w:p>
        </w:tc>
        <w:tc>
          <w:tcPr>
            <w:tcW w:w="373"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800 -1000</w:t>
            </w:r>
          </w:p>
        </w:tc>
        <w:tc>
          <w:tcPr>
            <w:tcW w:w="373"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1000 -1200</w:t>
            </w:r>
          </w:p>
        </w:tc>
        <w:tc>
          <w:tcPr>
            <w:tcW w:w="447"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более 1200</w:t>
            </w:r>
          </w:p>
        </w:tc>
        <w:tc>
          <w:tcPr>
            <w:tcW w:w="523"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до 300</w:t>
            </w:r>
          </w:p>
        </w:tc>
        <w:tc>
          <w:tcPr>
            <w:tcW w:w="599"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свыше 300</w:t>
            </w:r>
          </w:p>
        </w:tc>
      </w:tr>
      <w:tr w:rsidR="00894A29" w:rsidRPr="002D0F76" w:rsidTr="00123DF8">
        <w:trPr>
          <w:trHeight w:val="360"/>
        </w:trPr>
        <w:tc>
          <w:tcPr>
            <w:tcW w:w="1790" w:type="pct"/>
            <w:tcBorders>
              <w:top w:val="single" w:sz="4" w:space="0" w:color="000000"/>
              <w:left w:val="single" w:sz="4" w:space="0" w:color="000000"/>
              <w:bottom w:val="single" w:sz="4" w:space="0" w:color="000000"/>
            </w:tcBorders>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Сельские населенные пункты</w:t>
            </w:r>
          </w:p>
        </w:tc>
        <w:tc>
          <w:tcPr>
            <w:tcW w:w="29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500</w:t>
            </w:r>
          </w:p>
        </w:tc>
        <w:tc>
          <w:tcPr>
            <w:tcW w:w="29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700</w:t>
            </w:r>
          </w:p>
        </w:tc>
        <w:tc>
          <w:tcPr>
            <w:tcW w:w="373"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700</w:t>
            </w:r>
          </w:p>
        </w:tc>
        <w:tc>
          <w:tcPr>
            <w:tcW w:w="447"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700</w:t>
            </w:r>
          </w:p>
        </w:tc>
        <w:tc>
          <w:tcPr>
            <w:tcW w:w="523"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500</w:t>
            </w:r>
          </w:p>
        </w:tc>
        <w:tc>
          <w:tcPr>
            <w:tcW w:w="599"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500</w:t>
            </w:r>
          </w:p>
        </w:tc>
      </w:tr>
      <w:tr w:rsidR="00894A29" w:rsidRPr="002D0F76" w:rsidTr="00123DF8">
        <w:trPr>
          <w:trHeight w:val="387"/>
        </w:trPr>
        <w:tc>
          <w:tcPr>
            <w:tcW w:w="1790" w:type="pct"/>
            <w:tcBorders>
              <w:top w:val="single" w:sz="4" w:space="0" w:color="000000"/>
              <w:left w:val="single" w:sz="4" w:space="0" w:color="000000"/>
              <w:bottom w:val="single" w:sz="4" w:space="0" w:color="000000"/>
            </w:tcBorders>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 xml:space="preserve">Водопроводные сооружения </w:t>
            </w:r>
          </w:p>
        </w:tc>
        <w:tc>
          <w:tcPr>
            <w:tcW w:w="29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250</w:t>
            </w:r>
          </w:p>
        </w:tc>
        <w:tc>
          <w:tcPr>
            <w:tcW w:w="29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300</w:t>
            </w:r>
          </w:p>
        </w:tc>
        <w:tc>
          <w:tcPr>
            <w:tcW w:w="29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350</w:t>
            </w:r>
          </w:p>
        </w:tc>
        <w:tc>
          <w:tcPr>
            <w:tcW w:w="373"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400</w:t>
            </w:r>
          </w:p>
        </w:tc>
        <w:tc>
          <w:tcPr>
            <w:tcW w:w="373"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450</w:t>
            </w:r>
          </w:p>
        </w:tc>
        <w:tc>
          <w:tcPr>
            <w:tcW w:w="447"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500</w:t>
            </w:r>
          </w:p>
        </w:tc>
        <w:tc>
          <w:tcPr>
            <w:tcW w:w="523"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250</w:t>
            </w:r>
          </w:p>
        </w:tc>
        <w:tc>
          <w:tcPr>
            <w:tcW w:w="599"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300</w:t>
            </w:r>
          </w:p>
        </w:tc>
      </w:tr>
      <w:tr w:rsidR="00894A29" w:rsidRPr="002D0F76" w:rsidTr="00123DF8">
        <w:trPr>
          <w:trHeight w:val="360"/>
        </w:trPr>
        <w:tc>
          <w:tcPr>
            <w:tcW w:w="1790" w:type="pct"/>
            <w:tcBorders>
              <w:top w:val="single" w:sz="4" w:space="0" w:color="000000"/>
              <w:left w:val="single" w:sz="4" w:space="0" w:color="000000"/>
              <w:bottom w:val="single" w:sz="4" w:space="0" w:color="000000"/>
            </w:tcBorders>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Малоэтажные жилые здания</w:t>
            </w:r>
          </w:p>
        </w:tc>
        <w:tc>
          <w:tcPr>
            <w:tcW w:w="29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100</w:t>
            </w:r>
          </w:p>
        </w:tc>
        <w:tc>
          <w:tcPr>
            <w:tcW w:w="29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150</w:t>
            </w:r>
          </w:p>
        </w:tc>
        <w:tc>
          <w:tcPr>
            <w:tcW w:w="29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200</w:t>
            </w:r>
          </w:p>
        </w:tc>
        <w:tc>
          <w:tcPr>
            <w:tcW w:w="373"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250</w:t>
            </w:r>
          </w:p>
        </w:tc>
        <w:tc>
          <w:tcPr>
            <w:tcW w:w="373"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300</w:t>
            </w:r>
          </w:p>
        </w:tc>
        <w:tc>
          <w:tcPr>
            <w:tcW w:w="447"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350</w:t>
            </w:r>
          </w:p>
        </w:tc>
        <w:tc>
          <w:tcPr>
            <w:tcW w:w="523"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75</w:t>
            </w:r>
          </w:p>
        </w:tc>
        <w:tc>
          <w:tcPr>
            <w:tcW w:w="599"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150</w:t>
            </w:r>
          </w:p>
        </w:tc>
      </w:tr>
    </w:tbl>
    <w:p w:rsidR="00894A29" w:rsidRPr="00D35801" w:rsidRDefault="00894A29" w:rsidP="002D0F76">
      <w:pPr>
        <w:pStyle w:val="a7"/>
        <w:ind w:firstLine="567"/>
        <w:jc w:val="both"/>
        <w:rPr>
          <w:b w:val="0"/>
        </w:rPr>
      </w:pPr>
      <w:r w:rsidRPr="00D35801">
        <w:rPr>
          <w:b w:val="0"/>
          <w:u w:val="single"/>
        </w:rPr>
        <w:t xml:space="preserve">Примечание: </w:t>
      </w:r>
      <w:r w:rsidRPr="00D35801">
        <w:rPr>
          <w:b w:val="0"/>
        </w:rPr>
        <w:t>Разрывы устанавливаются от здания компрессорного цеха.</w:t>
      </w:r>
    </w:p>
    <w:p w:rsidR="00894A29" w:rsidRPr="002D0F76" w:rsidRDefault="00894A29" w:rsidP="002D0F76">
      <w:pPr>
        <w:pStyle w:val="ListParagraph"/>
        <w:tabs>
          <w:tab w:val="left" w:pos="3420"/>
        </w:tabs>
        <w:spacing w:after="0" w:line="240" w:lineRule="auto"/>
        <w:ind w:firstLine="567"/>
        <w:jc w:val="both"/>
        <w:rPr>
          <w:rFonts w:ascii="Times New Roman" w:hAnsi="Times New Roman"/>
          <w:sz w:val="24"/>
          <w:szCs w:val="24"/>
        </w:rPr>
      </w:pPr>
    </w:p>
    <w:p w:rsidR="00894A29" w:rsidRPr="002D0F76" w:rsidRDefault="00894A29" w:rsidP="002D0F76">
      <w:pPr>
        <w:pStyle w:val="a6"/>
        <w:spacing w:after="0"/>
        <w:ind w:firstLine="567"/>
        <w:jc w:val="both"/>
        <w:rPr>
          <w:rFonts w:ascii="Times New Roman" w:hAnsi="Times New Roman" w:cs="Times New Roman"/>
        </w:rPr>
      </w:pPr>
      <w:r w:rsidRPr="002D0F76">
        <w:rPr>
          <w:rFonts w:ascii="Times New Roman" w:hAnsi="Times New Roman" w:cs="Times New Roman"/>
        </w:rPr>
        <w:t xml:space="preserve">11.4.33. Рекомендуемые минимальные разрывы от газопроводов низкого давления </w:t>
      </w:r>
    </w:p>
    <w:p w:rsidR="00894A29" w:rsidRPr="002D0F76" w:rsidRDefault="00894A29" w:rsidP="00D35801">
      <w:pPr>
        <w:pStyle w:val="a6"/>
        <w:spacing w:after="0"/>
        <w:ind w:left="720" w:firstLine="567"/>
        <w:jc w:val="right"/>
        <w:rPr>
          <w:rFonts w:ascii="Times New Roman" w:hAnsi="Times New Roman" w:cs="Times New Roman"/>
        </w:rPr>
      </w:pPr>
      <w:r w:rsidRPr="002D0F76">
        <w:rPr>
          <w:rFonts w:ascii="Times New Roman" w:hAnsi="Times New Roman" w:cs="Times New Roman"/>
        </w:rPr>
        <w:t xml:space="preserve">Таблица </w:t>
      </w:r>
      <w:r w:rsidR="00D35801">
        <w:rPr>
          <w:rFonts w:ascii="Times New Roman" w:hAnsi="Times New Roman" w:cs="Times New Roman"/>
        </w:rPr>
        <w:t>8</w:t>
      </w:r>
      <w:r w:rsidRPr="002D0F76">
        <w:rPr>
          <w:rFonts w:ascii="Times New Roman" w:hAnsi="Times New Roman" w:cs="Times New Roman"/>
        </w:rPr>
        <w:t>2</w:t>
      </w:r>
    </w:p>
    <w:tbl>
      <w:tblPr>
        <w:tblW w:w="5000" w:type="pct"/>
        <w:tblCellMar>
          <w:left w:w="70" w:type="dxa"/>
          <w:right w:w="70" w:type="dxa"/>
        </w:tblCellMar>
        <w:tblLook w:val="0000" w:firstRow="0" w:lastRow="0" w:firstColumn="0" w:lastColumn="0" w:noHBand="0" w:noVBand="0"/>
      </w:tblPr>
      <w:tblGrid>
        <w:gridCol w:w="7152"/>
        <w:gridCol w:w="3042"/>
      </w:tblGrid>
      <w:tr w:rsidR="00894A29" w:rsidRPr="002D0F76" w:rsidTr="00123DF8">
        <w:trPr>
          <w:trHeight w:val="240"/>
        </w:trPr>
        <w:tc>
          <w:tcPr>
            <w:tcW w:w="3508" w:type="pct"/>
            <w:tcBorders>
              <w:top w:val="single" w:sz="4" w:space="0" w:color="000000"/>
              <w:left w:val="single" w:sz="4" w:space="0" w:color="000000"/>
              <w:bottom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Элементы застройки</w:t>
            </w:r>
          </w:p>
        </w:tc>
        <w:tc>
          <w:tcPr>
            <w:tcW w:w="1492"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Расстояние от газопроводов, м</w:t>
            </w:r>
          </w:p>
        </w:tc>
      </w:tr>
      <w:tr w:rsidR="00894A29" w:rsidRPr="002D0F76" w:rsidTr="00123DF8">
        <w:trPr>
          <w:trHeight w:val="240"/>
        </w:trPr>
        <w:tc>
          <w:tcPr>
            <w:tcW w:w="3508" w:type="pct"/>
            <w:tcBorders>
              <w:top w:val="single" w:sz="4" w:space="0" w:color="000000"/>
              <w:left w:val="single" w:sz="4" w:space="0" w:color="000000"/>
              <w:bottom w:val="single" w:sz="4" w:space="0" w:color="000000"/>
            </w:tcBorders>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 xml:space="preserve">Многоэтажные жилые и общественные здания </w:t>
            </w:r>
          </w:p>
        </w:tc>
        <w:tc>
          <w:tcPr>
            <w:tcW w:w="1492"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50</w:t>
            </w:r>
          </w:p>
        </w:tc>
      </w:tr>
      <w:tr w:rsidR="00894A29" w:rsidRPr="002D0F76" w:rsidTr="00123DF8">
        <w:trPr>
          <w:trHeight w:val="240"/>
        </w:trPr>
        <w:tc>
          <w:tcPr>
            <w:tcW w:w="3508" w:type="pct"/>
            <w:tcBorders>
              <w:top w:val="single" w:sz="4" w:space="0" w:color="000000"/>
              <w:left w:val="single" w:sz="4" w:space="0" w:color="000000"/>
              <w:bottom w:val="single" w:sz="4" w:space="0" w:color="000000"/>
            </w:tcBorders>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Малоэтажные жилые здания, теплицы, склады</w:t>
            </w:r>
          </w:p>
        </w:tc>
        <w:tc>
          <w:tcPr>
            <w:tcW w:w="1492"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20</w:t>
            </w:r>
          </w:p>
        </w:tc>
      </w:tr>
      <w:tr w:rsidR="00894A29" w:rsidRPr="002D0F76" w:rsidTr="00123DF8">
        <w:trPr>
          <w:trHeight w:val="480"/>
        </w:trPr>
        <w:tc>
          <w:tcPr>
            <w:tcW w:w="3508" w:type="pct"/>
            <w:tcBorders>
              <w:top w:val="single" w:sz="4" w:space="0" w:color="000000"/>
              <w:left w:val="single" w:sz="4" w:space="0" w:color="000000"/>
              <w:bottom w:val="single" w:sz="4" w:space="0" w:color="000000"/>
            </w:tcBorders>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Водопроводные насосные станции, водозаборные и очистные сооружения, артскважины*</w:t>
            </w:r>
          </w:p>
        </w:tc>
        <w:tc>
          <w:tcPr>
            <w:tcW w:w="1492" w:type="pct"/>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pStyle w:val="ConsPlusCell"/>
              <w:widowControl/>
              <w:snapToGrid w:val="0"/>
              <w:jc w:val="both"/>
              <w:rPr>
                <w:rFonts w:ascii="Times New Roman" w:hAnsi="Times New Roman" w:cs="Times New Roman"/>
                <w:sz w:val="24"/>
                <w:szCs w:val="24"/>
              </w:rPr>
            </w:pPr>
            <w:r w:rsidRPr="002D0F76">
              <w:rPr>
                <w:rFonts w:ascii="Times New Roman" w:hAnsi="Times New Roman" w:cs="Times New Roman"/>
                <w:sz w:val="24"/>
                <w:szCs w:val="24"/>
              </w:rPr>
              <w:t>30</w:t>
            </w:r>
          </w:p>
        </w:tc>
      </w:tr>
    </w:tbl>
    <w:p w:rsidR="00894A29" w:rsidRPr="00D35801" w:rsidRDefault="00894A29" w:rsidP="002D0F76">
      <w:pPr>
        <w:pStyle w:val="a4"/>
        <w:spacing w:after="0"/>
        <w:ind w:firstLine="567"/>
        <w:jc w:val="both"/>
        <w:rPr>
          <w:sz w:val="20"/>
          <w:szCs w:val="20"/>
        </w:rPr>
      </w:pPr>
      <w:r w:rsidRPr="00D35801">
        <w:rPr>
          <w:sz w:val="20"/>
          <w:szCs w:val="20"/>
          <w:u w:val="single"/>
        </w:rPr>
        <w:t xml:space="preserve">Примечание: </w:t>
      </w:r>
      <w:r w:rsidRPr="00D35801">
        <w:rPr>
          <w:sz w:val="20"/>
          <w:szCs w:val="20"/>
        </w:rPr>
        <w:t>* - При этом должны быть учтены требования организации 1, 2 и 3 поясов зон санитарной охраны источников водоснабжения.</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11.5. Теплоснабжение.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11.5.1.</w:t>
      </w:r>
      <w:r w:rsidRPr="002D0F76">
        <w:rPr>
          <w:rFonts w:ascii="Times New Roman" w:hAnsi="Times New Roman" w:cs="Times New Roman"/>
          <w:b/>
        </w:rPr>
        <w:t xml:space="preserve"> </w:t>
      </w:r>
      <w:r w:rsidRPr="002D0F76">
        <w:rPr>
          <w:rFonts w:ascii="Times New Roman" w:hAnsi="Times New Roman" w:cs="Times New Roman"/>
        </w:rPr>
        <w:t xml:space="preserve">Проектирование и строительство новых, реконструкцию и развитие действующих систем теплоснабжения следует осуществлять в соответствии со схемами теплоснабжения Республики Башкортостан в целях обеспечения необходимого уровня теплоснабжения жилищно-коммунального хозяйства, промышленных и иных организаций.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11.5.2.</w:t>
      </w:r>
      <w:r w:rsidRPr="002D0F76">
        <w:rPr>
          <w:rFonts w:ascii="Times New Roman" w:hAnsi="Times New Roman" w:cs="Times New Roman"/>
          <w:b/>
        </w:rPr>
        <w:t xml:space="preserve"> </w:t>
      </w:r>
      <w:r w:rsidRPr="002D0F76">
        <w:rPr>
          <w:rFonts w:ascii="Times New Roman" w:hAnsi="Times New Roman" w:cs="Times New Roman"/>
        </w:rPr>
        <w:t xml:space="preserve">При разработке схем теплоснабжения расчетные тепловые нагрузки определяются для: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существующей застройки городских округов и поселений и действующих промышленных предприятий - по проектам с уточнением по фактическим тепловым нагрузкам;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намечаемых к строительству промышленных предприятий - по укрупненным нормам развития основного (профильного) производства или проектам аналогичных производств;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намечаемых к застройке жилых районов - по укрупненным показателям плотности размещения тепловых нагрузок или по удельным тепловым характеристикам зданий и сооружений.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11.5.3.</w:t>
      </w:r>
      <w:r w:rsidRPr="002D0F76">
        <w:rPr>
          <w:rFonts w:ascii="Times New Roman" w:hAnsi="Times New Roman" w:cs="Times New Roman"/>
          <w:b/>
        </w:rPr>
        <w:t xml:space="preserve"> </w:t>
      </w:r>
      <w:r w:rsidRPr="002D0F76">
        <w:rPr>
          <w:rFonts w:ascii="Times New Roman" w:hAnsi="Times New Roman" w:cs="Times New Roman"/>
        </w:rPr>
        <w:t xml:space="preserve">Тепловые нагрузки определяются с учетом категорий потребителей по надежности теплоснабжения в соответствии с требованиями СНиП 41-02-2003.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11.5.4.</w:t>
      </w:r>
      <w:r w:rsidRPr="002D0F76">
        <w:rPr>
          <w:rFonts w:ascii="Times New Roman" w:hAnsi="Times New Roman" w:cs="Times New Roman"/>
          <w:b/>
        </w:rPr>
        <w:t xml:space="preserve"> </w:t>
      </w:r>
      <w:r w:rsidRPr="002D0F76">
        <w:rPr>
          <w:rFonts w:ascii="Times New Roman" w:hAnsi="Times New Roman" w:cs="Times New Roman"/>
        </w:rPr>
        <w:t xml:space="preserve">Расчет часовых расходов тепла рекомендуется производить по укрупненным показателям расхода тепла, приведенным в таблице </w:t>
      </w:r>
      <w:r w:rsidR="00D35801">
        <w:rPr>
          <w:rFonts w:ascii="Times New Roman" w:hAnsi="Times New Roman" w:cs="Times New Roman"/>
        </w:rPr>
        <w:t>8</w:t>
      </w:r>
      <w:r w:rsidRPr="002D0F76">
        <w:rPr>
          <w:rFonts w:ascii="Times New Roman" w:hAnsi="Times New Roman" w:cs="Times New Roman"/>
        </w:rPr>
        <w:t>3.</w:t>
      </w:r>
    </w:p>
    <w:p w:rsidR="00894A29" w:rsidRPr="002D0F76" w:rsidRDefault="00894A29" w:rsidP="00D35801">
      <w:pPr>
        <w:ind w:firstLine="567"/>
        <w:jc w:val="right"/>
        <w:rPr>
          <w:rFonts w:ascii="Times New Roman" w:hAnsi="Times New Roman" w:cs="Times New Roman"/>
        </w:rPr>
      </w:pPr>
      <w:r w:rsidRPr="002D0F76">
        <w:rPr>
          <w:rFonts w:ascii="Times New Roman" w:hAnsi="Times New Roman" w:cs="Times New Roman"/>
        </w:rPr>
        <w:t xml:space="preserve">Таблица </w:t>
      </w:r>
      <w:r w:rsidR="00D35801">
        <w:rPr>
          <w:rFonts w:ascii="Times New Roman" w:hAnsi="Times New Roman" w:cs="Times New Roman"/>
        </w:rPr>
        <w:t>8</w:t>
      </w:r>
      <w:r w:rsidRPr="002D0F76">
        <w:rPr>
          <w:rFonts w:ascii="Times New Roman" w:hAnsi="Times New Roman" w:cs="Times New Roman"/>
        </w:rPr>
        <w:t>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35"/>
        <w:gridCol w:w="5135"/>
      </w:tblGrid>
      <w:tr w:rsidR="00894A29" w:rsidRPr="002D0F76" w:rsidTr="0041393B">
        <w:tc>
          <w:tcPr>
            <w:tcW w:w="2500"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Укрупненный показатель расхода тепла на </w:t>
            </w:r>
            <w:smartTag w:uri="urn:schemas-microsoft-com:office:smarttags" w:element="metricconverter">
              <w:smartTagPr>
                <w:attr w:name="ProductID" w:val="1 м2"/>
              </w:smartTagPr>
              <w:r w:rsidRPr="002D0F76">
                <w:rPr>
                  <w:rFonts w:ascii="Times New Roman" w:hAnsi="Times New Roman" w:cs="Times New Roman"/>
                </w:rPr>
                <w:t>1 м</w:t>
              </w:r>
              <w:r w:rsidRPr="002D0F76">
                <w:rPr>
                  <w:rFonts w:ascii="Times New Roman" w:hAnsi="Times New Roman" w:cs="Times New Roman"/>
                  <w:vertAlign w:val="superscript"/>
                </w:rPr>
                <w:t>2</w:t>
              </w:r>
            </w:smartTag>
            <w:r w:rsidRPr="002D0F76">
              <w:rPr>
                <w:rFonts w:ascii="Times New Roman" w:hAnsi="Times New Roman" w:cs="Times New Roman"/>
              </w:rPr>
              <w:t xml:space="preserve"> общей площади</w:t>
            </w:r>
          </w:p>
        </w:tc>
        <w:tc>
          <w:tcPr>
            <w:tcW w:w="2500"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Удельный расход тепла на расчетный показатель</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ккал/час/м</w:t>
            </w:r>
            <w:r w:rsidRPr="002D0F76">
              <w:rPr>
                <w:rFonts w:ascii="Times New Roman" w:hAnsi="Times New Roman" w:cs="Times New Roman"/>
                <w:vertAlign w:val="superscript"/>
              </w:rPr>
              <w:t>2</w:t>
            </w:r>
            <w:r w:rsidRPr="002D0F76">
              <w:rPr>
                <w:rFonts w:ascii="Times New Roman" w:hAnsi="Times New Roman" w:cs="Times New Roman"/>
              </w:rPr>
              <w:t xml:space="preserve"> (Вт/м)</w:t>
            </w:r>
          </w:p>
        </w:tc>
      </w:tr>
      <w:tr w:rsidR="00894A29" w:rsidRPr="002D0F76" w:rsidTr="0041393B">
        <w:tc>
          <w:tcPr>
            <w:tcW w:w="250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Максимальный часовой расход тепла на отопление жилых зданий</w:t>
            </w:r>
          </w:p>
        </w:tc>
        <w:tc>
          <w:tcPr>
            <w:tcW w:w="2500"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85,00 (98,00)</w:t>
            </w:r>
          </w:p>
        </w:tc>
      </w:tr>
      <w:tr w:rsidR="00894A29" w:rsidRPr="002D0F76" w:rsidTr="0041393B">
        <w:tc>
          <w:tcPr>
            <w:tcW w:w="250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Максимальный часовой расход тепла на отопление общественных зданий</w:t>
            </w:r>
          </w:p>
        </w:tc>
        <w:tc>
          <w:tcPr>
            <w:tcW w:w="2500"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40,70 (47,30)</w:t>
            </w:r>
          </w:p>
        </w:tc>
      </w:tr>
      <w:tr w:rsidR="00894A29" w:rsidRPr="002D0F76" w:rsidTr="0041393B">
        <w:tc>
          <w:tcPr>
            <w:tcW w:w="250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Максимальный часовой расход тепла на вентиляцию жилых зданий</w:t>
            </w:r>
          </w:p>
        </w:tc>
        <w:tc>
          <w:tcPr>
            <w:tcW w:w="2500"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54,86 (63,79)</w:t>
            </w:r>
          </w:p>
        </w:tc>
      </w:tr>
      <w:tr w:rsidR="00894A29" w:rsidRPr="002D0F76" w:rsidTr="0041393B">
        <w:tc>
          <w:tcPr>
            <w:tcW w:w="250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Среднечасовой расход тепла за отопительный период на горячее водоснабжение жилых и общественных зданий</w:t>
            </w:r>
          </w:p>
        </w:tc>
        <w:tc>
          <w:tcPr>
            <w:tcW w:w="2500"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14,00 (16,27)</w:t>
            </w:r>
          </w:p>
        </w:tc>
      </w:tr>
      <w:tr w:rsidR="00894A29" w:rsidRPr="002D0F76" w:rsidTr="0041393B">
        <w:tc>
          <w:tcPr>
            <w:tcW w:w="250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Комплексный показатель расхода тепла в жилищно-коммунальном секторе</w:t>
            </w:r>
          </w:p>
        </w:tc>
        <w:tc>
          <w:tcPr>
            <w:tcW w:w="2500"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194,60 (225,33)</w:t>
            </w:r>
          </w:p>
        </w:tc>
      </w:tr>
    </w:tbl>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11.5.5.</w:t>
      </w:r>
      <w:r w:rsidRPr="002D0F76">
        <w:rPr>
          <w:rFonts w:ascii="Times New Roman" w:hAnsi="Times New Roman" w:cs="Times New Roman"/>
          <w:b/>
        </w:rPr>
        <w:t xml:space="preserve"> </w:t>
      </w:r>
      <w:r w:rsidRPr="002D0F76">
        <w:rPr>
          <w:rFonts w:ascii="Times New Roman" w:hAnsi="Times New Roman" w:cs="Times New Roman"/>
        </w:rPr>
        <w:t xml:space="preserve">Теплоснабжение жилой и общественной застройки на территориях и сельских поселений следует предусматривать: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централизованное - от котельных, крупных и малых тепловых электростанций (ТЭЦ, ТЭС);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децентрализованное - от автономных, крышных котельных, квартирных теплогенераторов.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11.5.6.</w:t>
      </w:r>
      <w:r w:rsidRPr="002D0F76">
        <w:rPr>
          <w:rFonts w:ascii="Times New Roman" w:hAnsi="Times New Roman" w:cs="Times New Roman"/>
          <w:b/>
        </w:rPr>
        <w:t xml:space="preserve"> </w:t>
      </w:r>
      <w:r w:rsidRPr="002D0F76">
        <w:rPr>
          <w:rFonts w:ascii="Times New Roman" w:hAnsi="Times New Roman" w:cs="Times New Roman"/>
        </w:rPr>
        <w:t xml:space="preserve">Выбор системы теплоснабжения районов новой застройки должен производиться на основе технико-экономического сравнения вариантов.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11.5.7.</w:t>
      </w:r>
      <w:r w:rsidRPr="002D0F76">
        <w:rPr>
          <w:rFonts w:ascii="Times New Roman" w:hAnsi="Times New Roman" w:cs="Times New Roman"/>
          <w:b/>
        </w:rPr>
        <w:t xml:space="preserve"> </w:t>
      </w:r>
      <w:r w:rsidRPr="002D0F76">
        <w:rPr>
          <w:rFonts w:ascii="Times New Roman" w:hAnsi="Times New Roman" w:cs="Times New Roman"/>
        </w:rPr>
        <w:t xml:space="preserve">При отсутствии схемы теплоснабжения на территориях одно-, двухэтажной жилой застройки с плотностью населения 40 чел./га и выше и в сельских поселениях системы централизованного теплоснабжения допускается предусматривать от котельных на группу жилых и общественных зданий.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11.5.8.</w:t>
      </w:r>
      <w:r w:rsidRPr="002D0F76">
        <w:rPr>
          <w:rFonts w:ascii="Times New Roman" w:hAnsi="Times New Roman" w:cs="Times New Roman"/>
          <w:b/>
        </w:rPr>
        <w:t xml:space="preserve"> </w:t>
      </w:r>
      <w:r w:rsidRPr="002D0F76">
        <w:rPr>
          <w:rFonts w:ascii="Times New Roman" w:hAnsi="Times New Roman" w:cs="Times New Roman"/>
        </w:rPr>
        <w:t xml:space="preserve">Для отдельно стоящих объектов могут быть оборудованы индивидуальные котельные (отдельно стоящие, встроенные, пристроенные и котлы наружного размещения).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Принятая к разработке в проекте схема теплоснабжения должна обеспечивать: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нормативный уровень теплоэнергосбережения;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нормативный уровень надежности согласно требованиям СНиП 41-02-2003;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требования экологической безопасности;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безопасность эксплуатации.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11.5.9.</w:t>
      </w:r>
      <w:r w:rsidRPr="002D0F76">
        <w:rPr>
          <w:rFonts w:ascii="Times New Roman" w:hAnsi="Times New Roman" w:cs="Times New Roman"/>
          <w:b/>
        </w:rPr>
        <w:t xml:space="preserve"> </w:t>
      </w:r>
      <w:r w:rsidRPr="002D0F76">
        <w:rPr>
          <w:rFonts w:ascii="Times New Roman" w:hAnsi="Times New Roman" w:cs="Times New Roman"/>
        </w:rPr>
        <w:t xml:space="preserve">Размещение централизованных источников теплоснабжения на территориях городских округов и поселений производится, как правило, в коммунально-складских и производственных зонах, по возможности в центре тепловых нагрузок.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11.5.10.</w:t>
      </w:r>
      <w:r w:rsidRPr="002D0F76">
        <w:rPr>
          <w:rFonts w:ascii="Times New Roman" w:hAnsi="Times New Roman" w:cs="Times New Roman"/>
          <w:b/>
        </w:rPr>
        <w:t xml:space="preserve"> </w:t>
      </w:r>
      <w:r w:rsidRPr="002D0F76">
        <w:rPr>
          <w:rFonts w:ascii="Times New Roman" w:hAnsi="Times New Roman" w:cs="Times New Roman"/>
        </w:rPr>
        <w:t xml:space="preserve">Размещение источников теплоснабжения, тепловых пунктов в жилой застройке должно быть обосновано акустическими расчетами с мероприятиями по достижению нормативных уровней шума и вибрации по СНиП 41-02-2003, СНиП 2.07.01-89*, СНиП 41-01-2003.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11.5.11.</w:t>
      </w:r>
      <w:r w:rsidRPr="002D0F76">
        <w:rPr>
          <w:rFonts w:ascii="Times New Roman" w:hAnsi="Times New Roman" w:cs="Times New Roman"/>
          <w:b/>
        </w:rPr>
        <w:t xml:space="preserve"> </w:t>
      </w:r>
      <w:r w:rsidRPr="002D0F76">
        <w:rPr>
          <w:rFonts w:ascii="Times New Roman" w:hAnsi="Times New Roman" w:cs="Times New Roman"/>
        </w:rPr>
        <w:t>Для жилой застройки и нежилых зон следует применять раздельные тепловые сети, идущие непосредственно от источника теплоснабжения.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11.5.12.</w:t>
      </w:r>
      <w:r w:rsidRPr="002D0F76">
        <w:rPr>
          <w:rFonts w:ascii="Times New Roman" w:hAnsi="Times New Roman" w:cs="Times New Roman"/>
          <w:b/>
        </w:rPr>
        <w:t xml:space="preserve"> </w:t>
      </w:r>
      <w:r w:rsidRPr="002D0F76">
        <w:rPr>
          <w:rFonts w:ascii="Times New Roman" w:hAnsi="Times New Roman" w:cs="Times New Roman"/>
        </w:rPr>
        <w:t xml:space="preserve">Размеры санитарно-защитных зон от источников теплоснабжения устанавливаются: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от тепловых электростанций (ТЭС) эквивалентной электрической мощностью 600 мВт и выше:</w:t>
      </w:r>
    </w:p>
    <w:p w:rsidR="00894A29" w:rsidRPr="002D0F76" w:rsidRDefault="00894A29" w:rsidP="002D0F76">
      <w:pPr>
        <w:pStyle w:val="Default"/>
        <w:ind w:firstLine="993"/>
        <w:jc w:val="both"/>
        <w:rPr>
          <w:rFonts w:ascii="Times New Roman" w:hAnsi="Times New Roman" w:cs="Times New Roman"/>
        </w:rPr>
      </w:pPr>
      <w:r w:rsidRPr="002D0F76">
        <w:rPr>
          <w:rFonts w:ascii="Times New Roman" w:hAnsi="Times New Roman" w:cs="Times New Roman"/>
        </w:rPr>
        <w:t xml:space="preserve">- работающих на угольном и мазутном топливе - </w:t>
      </w:r>
      <w:smartTag w:uri="urn:schemas-microsoft-com:office:smarttags" w:element="metricconverter">
        <w:smartTagPr>
          <w:attr w:name="ProductID" w:val="1000 м"/>
        </w:smartTagPr>
        <w:r w:rsidRPr="002D0F76">
          <w:rPr>
            <w:rFonts w:ascii="Times New Roman" w:hAnsi="Times New Roman" w:cs="Times New Roman"/>
          </w:rPr>
          <w:t>1000 м</w:t>
        </w:r>
      </w:smartTag>
      <w:r w:rsidRPr="002D0F76">
        <w:rPr>
          <w:rFonts w:ascii="Times New Roman" w:hAnsi="Times New Roman" w:cs="Times New Roman"/>
        </w:rPr>
        <w:t xml:space="preserve">; </w:t>
      </w:r>
    </w:p>
    <w:p w:rsidR="00894A29" w:rsidRPr="002D0F76" w:rsidRDefault="00894A29" w:rsidP="002D0F76">
      <w:pPr>
        <w:pStyle w:val="Default"/>
        <w:ind w:firstLine="993"/>
        <w:jc w:val="both"/>
        <w:rPr>
          <w:rFonts w:ascii="Times New Roman" w:hAnsi="Times New Roman" w:cs="Times New Roman"/>
        </w:rPr>
      </w:pPr>
      <w:r w:rsidRPr="002D0F76">
        <w:rPr>
          <w:rFonts w:ascii="Times New Roman" w:hAnsi="Times New Roman" w:cs="Times New Roman"/>
        </w:rPr>
        <w:t xml:space="preserve">- работающих на газовом и газо-мазутном топливе -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-от ТЭЦ и районных котельных тепловой мощностью 200 Гкал и выше: </w:t>
      </w:r>
    </w:p>
    <w:p w:rsidR="00894A29" w:rsidRPr="002D0F76" w:rsidRDefault="00894A29" w:rsidP="002D0F76">
      <w:pPr>
        <w:pStyle w:val="Default"/>
        <w:ind w:firstLine="993"/>
        <w:jc w:val="both"/>
        <w:rPr>
          <w:rFonts w:ascii="Times New Roman" w:hAnsi="Times New Roman" w:cs="Times New Roman"/>
        </w:rPr>
      </w:pPr>
      <w:r w:rsidRPr="002D0F76">
        <w:rPr>
          <w:rFonts w:ascii="Times New Roman" w:hAnsi="Times New Roman" w:cs="Times New Roman"/>
        </w:rPr>
        <w:t xml:space="preserve">- работающих на угольном и мазутном топливе -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w:t>
      </w:r>
    </w:p>
    <w:p w:rsidR="00894A29" w:rsidRPr="002D0F76" w:rsidRDefault="00894A29" w:rsidP="002D0F76">
      <w:pPr>
        <w:pStyle w:val="Default"/>
        <w:ind w:firstLine="993"/>
        <w:jc w:val="both"/>
        <w:rPr>
          <w:rFonts w:ascii="Times New Roman" w:hAnsi="Times New Roman" w:cs="Times New Roman"/>
        </w:rPr>
      </w:pPr>
      <w:r w:rsidRPr="002D0F76">
        <w:rPr>
          <w:rFonts w:ascii="Times New Roman" w:hAnsi="Times New Roman" w:cs="Times New Roman"/>
        </w:rPr>
        <w:t xml:space="preserve">- работающих на газовом и газо-мазутном топливе -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от золоотвалов тепловых электростанций – не менее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 xml:space="preserve"> с осуществлением древесно-кустарниковых посадок по периметру золоотвала.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11.5.13.</w:t>
      </w:r>
      <w:r w:rsidRPr="002D0F76">
        <w:rPr>
          <w:rFonts w:ascii="Times New Roman" w:hAnsi="Times New Roman" w:cs="Times New Roman"/>
          <w:b/>
        </w:rPr>
        <w:t xml:space="preserve"> </w:t>
      </w:r>
      <w:r w:rsidRPr="002D0F76">
        <w:rPr>
          <w:rFonts w:ascii="Times New Roman" w:hAnsi="Times New Roman" w:cs="Times New Roman"/>
        </w:rPr>
        <w:t xml:space="preserve">При установлении минимальной санитарно-защитной зоны от всех типов котельных тепловой мощностью менее 200 Гкал, работающих на твердом, жидком и газообразном топливе, необходимо определение расчетной концентрации в приземном слое и по вертикали с учетом высоты жилых зданий в зоне максимального загрязнения атмосферного воздуха от котельной (10-40 высот трубы котельной). При наличии в зоне максимального загрязнения от котельных жилых зданий повышенной этажности высота дымовой трубы должна быть как минимум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выше конька крыши самого высокого жилого здания.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11.5.14.</w:t>
      </w:r>
      <w:r w:rsidRPr="002D0F76">
        <w:rPr>
          <w:rFonts w:ascii="Times New Roman" w:hAnsi="Times New Roman" w:cs="Times New Roman"/>
          <w:b/>
        </w:rPr>
        <w:t xml:space="preserve"> </w:t>
      </w:r>
      <w:r w:rsidRPr="002D0F76">
        <w:rPr>
          <w:rFonts w:ascii="Times New Roman" w:hAnsi="Times New Roman" w:cs="Times New Roman"/>
        </w:rPr>
        <w:t xml:space="preserve">Отдельно стоящие котельные используются для обслуживания группы зданий.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Индивидуальные и крышные котельные используются для обслуживания одного здания или сооружения.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Индивидуальные котельные могут быть отдельно стоящими, встроенными и пристроенными.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11.5.15.</w:t>
      </w:r>
      <w:r w:rsidRPr="002D0F76">
        <w:rPr>
          <w:rFonts w:ascii="Times New Roman" w:hAnsi="Times New Roman" w:cs="Times New Roman"/>
          <w:b/>
        </w:rPr>
        <w:t xml:space="preserve"> </w:t>
      </w:r>
      <w:r w:rsidRPr="002D0F76">
        <w:rPr>
          <w:rFonts w:ascii="Times New Roman" w:hAnsi="Times New Roman" w:cs="Times New Roman"/>
        </w:rPr>
        <w:t>Крышные, пристроенные и отдельно стоящие котельные на территории жилой застройки размещаются в соответствии с требованиями к санитарно-защитным зонам.</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11.5.16. Не допускается размещение:</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котельных, встроенных в многоквартирные жилые здания;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пристроенных котельных, непосредственно примыкающих к жилым зданиям со стороны входных подъездов, и участков стен с оконными проемами, где расстояние до ближайшего окна жилого помещения от внешней стены котельной по горизонтали менее 4м, от перекрытия котельной по вертикали – менее 8м;</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крышных котельных непосредственно на перекрытиях жилых помещений (перекрытие  жилого помещения не может служить основанием пола котельной), а также смежно с жилыми помещениями.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11.5.17. Земельные участки для размещения котельных выбираются в соответствии со схемой теплоснабжения, проектами планировки городских округов и поселений, генеральными планами предприятий.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11.5.18. Размеры земельных участков для отдельно стоящих котельных, размещаемых в районах жилой застройки, следует принимать по таблице 84.</w:t>
      </w:r>
    </w:p>
    <w:p w:rsidR="00894A29" w:rsidRPr="002D0F76" w:rsidRDefault="00894A29" w:rsidP="00D35801">
      <w:pPr>
        <w:ind w:firstLine="567"/>
        <w:jc w:val="right"/>
        <w:rPr>
          <w:rFonts w:ascii="Times New Roman" w:hAnsi="Times New Roman" w:cs="Times New Roman"/>
        </w:rPr>
      </w:pPr>
      <w:r w:rsidRPr="002D0F76">
        <w:rPr>
          <w:rFonts w:ascii="Times New Roman" w:hAnsi="Times New Roman" w:cs="Times New Roman"/>
        </w:rPr>
        <w:t xml:space="preserve">Таблица </w:t>
      </w:r>
      <w:r w:rsidR="00D35801">
        <w:rPr>
          <w:rFonts w:ascii="Times New Roman" w:hAnsi="Times New Roman" w:cs="Times New Roman"/>
        </w:rPr>
        <w:t>8</w:t>
      </w:r>
      <w:r w:rsidRPr="002D0F76">
        <w:rPr>
          <w:rFonts w:ascii="Times New Roman" w:hAnsi="Times New Roman" w:cs="Times New Roman"/>
        </w:rPr>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194"/>
        <w:gridCol w:w="2615"/>
        <w:gridCol w:w="2461"/>
      </w:tblGrid>
      <w:tr w:rsidR="00894A29" w:rsidRPr="002D0F76" w:rsidTr="00D35801">
        <w:trPr>
          <w:trHeight w:val="518"/>
        </w:trPr>
        <w:tc>
          <w:tcPr>
            <w:tcW w:w="2529"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Теплопроизводительность котельных, Гкал/ч (МВт) </w:t>
            </w:r>
          </w:p>
        </w:tc>
        <w:tc>
          <w:tcPr>
            <w:tcW w:w="2471"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Размеры земельных участков, га, котельных, работающих </w:t>
            </w:r>
          </w:p>
        </w:tc>
      </w:tr>
      <w:tr w:rsidR="00894A29" w:rsidRPr="002D0F76" w:rsidTr="00123DF8">
        <w:trPr>
          <w:trHeight w:val="489"/>
        </w:trPr>
        <w:tc>
          <w:tcPr>
            <w:tcW w:w="2529" w:type="pct"/>
            <w:vMerge/>
          </w:tcPr>
          <w:p w:rsidR="00894A29" w:rsidRPr="002D0F76" w:rsidRDefault="00894A29" w:rsidP="002D0F76">
            <w:pPr>
              <w:pStyle w:val="Default"/>
              <w:jc w:val="both"/>
              <w:rPr>
                <w:rFonts w:ascii="Times New Roman" w:hAnsi="Times New Roman" w:cs="Times New Roman"/>
              </w:rPr>
            </w:pPr>
          </w:p>
        </w:tc>
        <w:tc>
          <w:tcPr>
            <w:tcW w:w="127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на твердом топливе</w:t>
            </w:r>
          </w:p>
        </w:tc>
        <w:tc>
          <w:tcPr>
            <w:tcW w:w="119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на газомазутном топливе</w:t>
            </w:r>
          </w:p>
        </w:tc>
      </w:tr>
      <w:tr w:rsidR="00894A29" w:rsidRPr="002D0F76" w:rsidTr="00123DF8">
        <w:trPr>
          <w:trHeight w:val="220"/>
        </w:trPr>
        <w:tc>
          <w:tcPr>
            <w:tcW w:w="252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до 5 </w:t>
            </w:r>
          </w:p>
        </w:tc>
        <w:tc>
          <w:tcPr>
            <w:tcW w:w="127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0,7 </w:t>
            </w:r>
          </w:p>
        </w:tc>
        <w:tc>
          <w:tcPr>
            <w:tcW w:w="119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0,7 </w:t>
            </w:r>
          </w:p>
        </w:tc>
      </w:tr>
      <w:tr w:rsidR="00894A29" w:rsidRPr="002D0F76" w:rsidTr="00123DF8">
        <w:trPr>
          <w:trHeight w:val="220"/>
        </w:trPr>
        <w:tc>
          <w:tcPr>
            <w:tcW w:w="252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5 до 10 (от 6 до 12) </w:t>
            </w:r>
          </w:p>
        </w:tc>
        <w:tc>
          <w:tcPr>
            <w:tcW w:w="127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c>
          <w:tcPr>
            <w:tcW w:w="119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r>
      <w:tr w:rsidR="00894A29" w:rsidRPr="002D0F76" w:rsidTr="00123DF8">
        <w:trPr>
          <w:trHeight w:val="220"/>
        </w:trPr>
        <w:tc>
          <w:tcPr>
            <w:tcW w:w="252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10 до 50 (от 12 до 58) </w:t>
            </w:r>
          </w:p>
        </w:tc>
        <w:tc>
          <w:tcPr>
            <w:tcW w:w="127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 </w:t>
            </w:r>
          </w:p>
        </w:tc>
        <w:tc>
          <w:tcPr>
            <w:tcW w:w="119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1,5 </w:t>
            </w:r>
          </w:p>
        </w:tc>
      </w:tr>
      <w:tr w:rsidR="00894A29" w:rsidRPr="002D0F76" w:rsidTr="00123DF8">
        <w:trPr>
          <w:trHeight w:val="220"/>
        </w:trPr>
        <w:tc>
          <w:tcPr>
            <w:tcW w:w="252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50 до 100 (от 58 до 116) </w:t>
            </w:r>
          </w:p>
        </w:tc>
        <w:tc>
          <w:tcPr>
            <w:tcW w:w="127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c>
          <w:tcPr>
            <w:tcW w:w="119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2,5 </w:t>
            </w:r>
          </w:p>
        </w:tc>
      </w:tr>
      <w:tr w:rsidR="00894A29" w:rsidRPr="002D0F76" w:rsidTr="00123DF8">
        <w:trPr>
          <w:trHeight w:val="220"/>
        </w:trPr>
        <w:tc>
          <w:tcPr>
            <w:tcW w:w="252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100 до 200 (от 116 до 233) </w:t>
            </w:r>
          </w:p>
        </w:tc>
        <w:tc>
          <w:tcPr>
            <w:tcW w:w="127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3,7 </w:t>
            </w:r>
          </w:p>
        </w:tc>
        <w:tc>
          <w:tcPr>
            <w:tcW w:w="119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r>
      <w:tr w:rsidR="00894A29" w:rsidRPr="002D0F76" w:rsidTr="00123DF8">
        <w:trPr>
          <w:trHeight w:val="220"/>
        </w:trPr>
        <w:tc>
          <w:tcPr>
            <w:tcW w:w="252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200 до 400 (от 233 до 466) </w:t>
            </w:r>
          </w:p>
        </w:tc>
        <w:tc>
          <w:tcPr>
            <w:tcW w:w="127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4,3 </w:t>
            </w:r>
          </w:p>
        </w:tc>
        <w:tc>
          <w:tcPr>
            <w:tcW w:w="119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3,5 </w:t>
            </w:r>
          </w:p>
        </w:tc>
      </w:tr>
    </w:tbl>
    <w:p w:rsidR="00894A29" w:rsidRPr="00D35801" w:rsidRDefault="00894A29" w:rsidP="002D0F76">
      <w:pPr>
        <w:pStyle w:val="Default"/>
        <w:ind w:firstLine="567"/>
        <w:jc w:val="both"/>
        <w:rPr>
          <w:rFonts w:ascii="Times New Roman" w:hAnsi="Times New Roman" w:cs="Times New Roman"/>
          <w:sz w:val="20"/>
          <w:szCs w:val="20"/>
        </w:rPr>
      </w:pPr>
      <w:r w:rsidRPr="00D35801">
        <w:rPr>
          <w:rFonts w:ascii="Times New Roman" w:hAnsi="Times New Roman" w:cs="Times New Roman"/>
          <w:sz w:val="20"/>
          <w:szCs w:val="20"/>
          <w:u w:val="single"/>
        </w:rPr>
        <w:t>Примечания</w:t>
      </w:r>
      <w:r w:rsidRPr="00D35801">
        <w:rPr>
          <w:rFonts w:ascii="Times New Roman" w:hAnsi="Times New Roman" w:cs="Times New Roman"/>
          <w:sz w:val="20"/>
          <w:szCs w:val="20"/>
        </w:rPr>
        <w:t xml:space="preserve">: </w:t>
      </w:r>
    </w:p>
    <w:p w:rsidR="00894A29" w:rsidRPr="00D35801" w:rsidRDefault="00894A29" w:rsidP="002D0F76">
      <w:pPr>
        <w:ind w:firstLine="567"/>
        <w:jc w:val="both"/>
        <w:rPr>
          <w:rFonts w:ascii="Times New Roman" w:hAnsi="Times New Roman" w:cs="Times New Roman"/>
          <w:sz w:val="20"/>
          <w:szCs w:val="20"/>
        </w:rPr>
      </w:pPr>
      <w:r w:rsidRPr="00D35801">
        <w:rPr>
          <w:rFonts w:ascii="Times New Roman" w:hAnsi="Times New Roman" w:cs="Times New Roman"/>
          <w:sz w:val="20"/>
          <w:szCs w:val="20"/>
        </w:rPr>
        <w:t>1. 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w:t>
      </w:r>
    </w:p>
    <w:p w:rsidR="00894A29" w:rsidRPr="00D35801" w:rsidRDefault="00894A29" w:rsidP="002D0F76">
      <w:pPr>
        <w:ind w:firstLine="567"/>
        <w:jc w:val="both"/>
        <w:rPr>
          <w:rFonts w:ascii="Times New Roman" w:hAnsi="Times New Roman" w:cs="Times New Roman"/>
          <w:sz w:val="20"/>
          <w:szCs w:val="20"/>
        </w:rPr>
      </w:pPr>
      <w:r w:rsidRPr="00D35801">
        <w:rPr>
          <w:rFonts w:ascii="Times New Roman" w:hAnsi="Times New Roman" w:cs="Times New Roman"/>
          <w:sz w:val="20"/>
          <w:szCs w:val="20"/>
        </w:rPr>
        <w:t>2. Размещение золошлакоотвалов следует предусматривать вне селитебной территории на непригодных для сельского хозяйства земельных участках. Условия размещения золошлакоотвалов и размеры площадок для них должны соответствовать требованиям СНиП 41-02-2003.</w:t>
      </w:r>
    </w:p>
    <w:p w:rsidR="00894A29" w:rsidRPr="00D35801" w:rsidRDefault="00894A29" w:rsidP="002D0F76">
      <w:pPr>
        <w:ind w:firstLine="567"/>
        <w:jc w:val="both"/>
        <w:rPr>
          <w:rFonts w:ascii="Times New Roman" w:hAnsi="Times New Roman" w:cs="Times New Roman"/>
          <w:sz w:val="20"/>
          <w:szCs w:val="20"/>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11.5.19. Трассы и способы прокладки тепловых сетей следует предусматривать в соответствии с СП 18.13330.2011 "СНиП II-89-80", СНиП 41-02-2003, СП 42.13330.2011 "СНиП 2.07.01-89*", ВСН 11-94.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11.5.20. Размещение тепловых сетей производится в соответствии с требованиями раздела 14.10.</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11.6. Водоснабжение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11.6.1. Выбор схемы и системы водоснабжения следует производить с учетом особенностей сельского поселения, требуемых расходов воды на различных этапах их развития, источников водоснабжения, требований к напорам, качеству воды и обеспеченности ее подачи.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11.6.2. Расчет систем водоснабжения сельских поселений, в том числе выбор источников хозяйственно-питьевого и производственного водоснабжения, размещение водозаборных сооружений, а также определение расчетных расходов и др., следует производить в соответствии с требованиями СНиП 2.04.01-85*, СП 31.13330.2012, СанПиН 2.1.4.1074-01, СанПиН 2.1.4.1175-02.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11.6.3. При проектировании систем водоснабжения сельских поселений удельное среднесуточное (за год) водопотребление на хозяйственно-питьевые нужды населения следует принимать в соответствии с требованиями таблицы I приложения N 12 Республиканских нормативов градостроительного проектирования.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11.6.4. Расчетное среднесуточное водопотребление городских округов и поселений определяется как сумма расходов воды на хозяйственно-бытовые нужды и нужды промышленных предприятий с учетом расхода воды на поливку.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11.6.5. Расход воды на хозяйственно-бытовые нужды определяется с учетом расхода воды по отдельным объектам различных категорий потребителей в соответствии с нормами таблицы II приложения N 12 Республиканских нормативов градостроительного проектирования. Расчетные показатели применяются для предварительных расчетов объема водопотребления.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11.6.6. Расход воды на производственные нужды, а также наружное пожаротушение определяются в соответствии с требованиями СНиП 2.04.02-84*.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11.6.7. При проектировании систем водоснабжения в каждом конкретном случае необходимо учитывать возможность использования воды технического качества для полива зеленых насаждений.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11.6.8. Для ориентировочного учета прочих потребителей в расчет удельного показателя вводится позиция "неучтенные расходы".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11.6.9. Выбор источника водоснабжения должен быть обоснован результатами топографических, гидрологических, гидрогеологических, ихтиологических, гидрохимических, гидробиологических, гидротермических и других изысканий и санитарных обследований.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11.6.10. В качестве источника водоснабжения следует рассматривать водотоки (реки, каналы), водоемы (озера, водохранилища, пруды), подземные воды (водоносные пласты, подрусловые и другие воды).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11.6.11. В качестве источника водоснабжения могут быть использованы наливные водохранилища с подводом к ним воды из естественных поверхностных источников.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Примечание: В системе водоснабжения допускается использование нескольких источников с различными гидрологическими и гидрогеологическими характеристиками.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11.6.12. Выбор схем и систем водоснабжения следует осуществлять в соответствии со СНиП 2.04.02-84*. Системы водоснабжения могут быть централизованными, нецентрализованными, локальными, оборотными.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Централизованная система водоснабжения населенных пунктов должна обеспечивать: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хозяйственно-питьевое водопотребление в жилых и общественных зданиях, нужды коммунально-бытовых предприятий;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хозяйственно-питьевое водопотребление на предприятиях;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производственные нужды промышленных и сельскохозяйственных предприятий, где требуется вода питьевого качества или для которых экономически нецелесообразно сооружение отдельного водопровода;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тушение пожаров;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хозяйственно-питьевое водоснабжение в случае отключения водозаборных сооружений;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собственные нужды станций водоподготовки, промывку водопроводных и канализационных сетей и др.</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11.6.13. В сельск</w:t>
      </w:r>
      <w:r w:rsidR="006E46F6">
        <w:rPr>
          <w:rFonts w:ascii="Times New Roman" w:hAnsi="Times New Roman" w:cs="Times New Roman"/>
        </w:rPr>
        <w:t>ом</w:t>
      </w:r>
      <w:r w:rsidRPr="002D0F76">
        <w:rPr>
          <w:rFonts w:ascii="Times New Roman" w:hAnsi="Times New Roman" w:cs="Times New Roman"/>
        </w:rPr>
        <w:t xml:space="preserve"> поселени</w:t>
      </w:r>
      <w:r w:rsidR="006E46F6">
        <w:rPr>
          <w:rFonts w:ascii="Times New Roman" w:hAnsi="Times New Roman" w:cs="Times New Roman"/>
        </w:rPr>
        <w:t>и</w:t>
      </w:r>
      <w:r w:rsidRPr="002D0F76">
        <w:rPr>
          <w:rFonts w:ascii="Times New Roman" w:hAnsi="Times New Roman" w:cs="Times New Roman"/>
        </w:rPr>
        <w:t xml:space="preserve"> следует: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проектировать централизованные системы водоснабжения для перспективных населенных пунктов и сельскохозяйственных объектов;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предусматривать реконструкцию существующих водозаборных сооружений (водозаборных скважин, шахтных колодцев и др.) для сохраняемых на расчетный период сельских населенных пунктов;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рассматривать целесообразность устройства для поливки приусадебных участков отдельных сезонных водопроводов с использованием местных источников и оросительных систем, не пригодных в качестве источника хозяйственно-питьевого водоснабжения.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11.6.14. Выбор типа и схемы размещения водозаборных сооружений следует производить исходя из геологических, гидрогеологических и санитарных условий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11.6.15.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 а также их влияние на окружающую природную среду (поверхностный сток, растительность и др.).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11.6.16. Водозаборные сооружения следует проектировать с учетом перспективного развития водопотребления.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11.6.17. В пределах санитарно-защитной полосы водоводов должны отсутствовать источники загрязнения почвы и грунтовых вод (уборные, помойные ямы, приемники мусора и др.).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11.6.18.Запрещается прокладка водоводов по территории свалок, полей ассенизации, полей фильтрации, полей орошения, кладбищ, скотомогильников, а также магистральных водоводов по территории промышленных и сельскохозяйственных предприятий.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11.6.19. Выбор площадок для строительства водопроводных сооружений, а также планировка и застройка их территорий должны выполняться в соответствии с требованиями разделов 10-11 и требованиями к зонам санитарной охраны.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Планировочные отметки площадок водопроводных сооружений, размещаемых на прибрежных участках водотоков и водоемов, должны приниматься не менее чем на </w:t>
      </w:r>
      <w:smartTag w:uri="urn:schemas-microsoft-com:office:smarttags" w:element="metricconverter">
        <w:smartTagPr>
          <w:attr w:name="ProductID" w:val="0,5 м"/>
        </w:smartTagPr>
        <w:r w:rsidRPr="002D0F76">
          <w:rPr>
            <w:rFonts w:ascii="Times New Roman" w:hAnsi="Times New Roman" w:cs="Times New Roman"/>
          </w:rPr>
          <w:t>0,5 м</w:t>
        </w:r>
      </w:smartTag>
      <w:r w:rsidRPr="002D0F76">
        <w:rPr>
          <w:rFonts w:ascii="Times New Roman" w:hAnsi="Times New Roman" w:cs="Times New Roman"/>
        </w:rPr>
        <w:t xml:space="preserve"> выше расчетного максимального уровня воды.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11.6.20. Выбор, отвод и использование земель для магистральных водоводов осуществляется в соответствии с требованиями СН 456-73.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11.6.21. Размеры земельных участков для размещения колодцев магистральных подземных водоводов должны быть не более 3 x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камер переключения и запорной арматуры - не более 10 x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11.6.22. Размеры земельных участков для станций водоочистки в зависимости от их производительности, тыс. куб. м/сут., следует принимать по проекту, но не более: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0,8 – </w:t>
      </w:r>
      <w:smartTag w:uri="urn:schemas-microsoft-com:office:smarttags" w:element="metricconverter">
        <w:smartTagPr>
          <w:attr w:name="ProductID" w:val="1 га"/>
        </w:smartTagPr>
        <w:r w:rsidRPr="002D0F76">
          <w:rPr>
            <w:rFonts w:ascii="Times New Roman" w:hAnsi="Times New Roman" w:cs="Times New Roman"/>
          </w:rPr>
          <w:t>1 га</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свыше 0,8 до 12 - </w:t>
      </w:r>
      <w:smartTag w:uri="urn:schemas-microsoft-com:office:smarttags" w:element="metricconverter">
        <w:smartTagPr>
          <w:attr w:name="ProductID" w:val="2 га"/>
        </w:smartTagPr>
        <w:r w:rsidRPr="002D0F76">
          <w:rPr>
            <w:rFonts w:ascii="Times New Roman" w:hAnsi="Times New Roman" w:cs="Times New Roman"/>
          </w:rPr>
          <w:t>2 га</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свыше 12 до 32 - </w:t>
      </w:r>
      <w:smartTag w:uri="urn:schemas-microsoft-com:office:smarttags" w:element="metricconverter">
        <w:smartTagPr>
          <w:attr w:name="ProductID" w:val="3 га"/>
        </w:smartTagPr>
        <w:r w:rsidRPr="002D0F76">
          <w:rPr>
            <w:rFonts w:ascii="Times New Roman" w:hAnsi="Times New Roman" w:cs="Times New Roman"/>
          </w:rPr>
          <w:t>3 га</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свыше 32 до 80 - </w:t>
      </w:r>
      <w:smartTag w:uri="urn:schemas-microsoft-com:office:smarttags" w:element="metricconverter">
        <w:smartTagPr>
          <w:attr w:name="ProductID" w:val="4 га"/>
        </w:smartTagPr>
        <w:r w:rsidRPr="002D0F76">
          <w:rPr>
            <w:rFonts w:ascii="Times New Roman" w:hAnsi="Times New Roman" w:cs="Times New Roman"/>
          </w:rPr>
          <w:t>4 га</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свыше 80 до 125 - </w:t>
      </w:r>
      <w:smartTag w:uri="urn:schemas-microsoft-com:office:smarttags" w:element="metricconverter">
        <w:smartTagPr>
          <w:attr w:name="ProductID" w:val="6 га"/>
        </w:smartTagPr>
        <w:r w:rsidRPr="002D0F76">
          <w:rPr>
            <w:rFonts w:ascii="Times New Roman" w:hAnsi="Times New Roman" w:cs="Times New Roman"/>
          </w:rPr>
          <w:t>6 га</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свыше 125 до 250 - </w:t>
      </w:r>
      <w:smartTag w:uri="urn:schemas-microsoft-com:office:smarttags" w:element="metricconverter">
        <w:smartTagPr>
          <w:attr w:name="ProductID" w:val="12 га"/>
        </w:smartTagPr>
        <w:r w:rsidRPr="002D0F76">
          <w:rPr>
            <w:rFonts w:ascii="Times New Roman" w:hAnsi="Times New Roman" w:cs="Times New Roman"/>
          </w:rPr>
          <w:t>12 га</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свыше 250 до 400 - </w:t>
      </w:r>
      <w:smartTag w:uri="urn:schemas-microsoft-com:office:smarttags" w:element="metricconverter">
        <w:smartTagPr>
          <w:attr w:name="ProductID" w:val="18 га"/>
        </w:smartTagPr>
        <w:r w:rsidRPr="002D0F76">
          <w:rPr>
            <w:rFonts w:ascii="Times New Roman" w:hAnsi="Times New Roman" w:cs="Times New Roman"/>
          </w:rPr>
          <w:t>18 га</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свыше 400 до 800 - </w:t>
      </w:r>
      <w:smartTag w:uri="urn:schemas-microsoft-com:office:smarttags" w:element="metricconverter">
        <w:smartTagPr>
          <w:attr w:name="ProductID" w:val="24 га"/>
        </w:smartTagPr>
        <w:r w:rsidRPr="002D0F76">
          <w:rPr>
            <w:rFonts w:ascii="Times New Roman" w:hAnsi="Times New Roman" w:cs="Times New Roman"/>
          </w:rPr>
          <w:t>24 га</w:t>
        </w:r>
      </w:smartTag>
      <w:r w:rsidRPr="002D0F76">
        <w:rPr>
          <w:rFonts w:ascii="Times New Roman" w:hAnsi="Times New Roman" w:cs="Times New Roman"/>
        </w:rPr>
        <w:t>.</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11.6.23. Водопроводные сооружения должны иметь ограждения.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11.6.24. Для площадок станций водоподготовки, насосных станций, резервуаров и водонапорных башен с зонами санитарной охраны первого пояса следует принимать глухое ограждение высотой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Допускается предусматривать ограждение на высоту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 глухое и на </w:t>
      </w:r>
      <w:smartTag w:uri="urn:schemas-microsoft-com:office:smarttags" w:element="metricconverter">
        <w:smartTagPr>
          <w:attr w:name="ProductID" w:val="0,5 м"/>
        </w:smartTagPr>
        <w:r w:rsidRPr="002D0F76">
          <w:rPr>
            <w:rFonts w:ascii="Times New Roman" w:hAnsi="Times New Roman" w:cs="Times New Roman"/>
          </w:rPr>
          <w:t>0,5 м</w:t>
        </w:r>
      </w:smartTag>
      <w:r w:rsidRPr="002D0F76">
        <w:rPr>
          <w:rFonts w:ascii="Times New Roman" w:hAnsi="Times New Roman" w:cs="Times New Roman"/>
        </w:rPr>
        <w:t xml:space="preserve"> - из колючей проволоки или металлической сетки, при этом во всех случаях должна предусматриваться колючая проволока в 4 - 5 нитей на кронштейнах с внутренней стороны ограждения.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11.6.25. Примыкание к ограждению строений, кроме проходных и административно-бытовых зданий, не допускается.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11.6.26. В проектах хозяйственно-питьевых и объединенных производственно-питьевых водопроводов необходимо предусматривать зоны санитарной охраны.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11.6.27. Проект зоны санитарной охраны (далее - ЗСО) должен быть составной частью проекта хозяйственно-питьевого водоснабжения и разрабатываться одновременно с последним. Для действующих водопроводов, не имеющих установленных зон санитарной охраны, проект ЗСО разрабатывается специально.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11.6.28. Зона санитарной охраны источника водоснабжения организуется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11.6.29. 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11.6.30. Решение о возможности организации зон санитарной охраны принимается на стадии проекта планировки территории, когда выбирается источник водоснабжения.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11.6.31. Границы зон санитарной охраны источников и сооружений водоснабжения, а также санитарно-защитной полосы водоводов устанавливаются в соответствии с приложением N 15 Республиканских нормативов градостроительного проектирования.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11.6.32. Сооружения для забора поверхностных вод следует проектировать в соответствии с требованиями СНиП 2.04.02-84*, они должны: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обеспечивать забор из водоисточника расчетного расхода воды и подачу его потребителю;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защищать систему водоснабжения от биологических обрастаний и от попадания в нее наносов, сора, планктона, шугольда и др.;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водоемах рыбохозяйственного значения удовлетворять требованиям органов охраны рыбных запасов.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11.6.33. Не допускается размещать водоприемники водозаборов в пределах зон движения судов, плотов, в зоне отложения и жильного движения донных наносов, в местах зимовья и нереста рыб, на участке возможного разрушения берега, скопления плавника и водорослей, а также возникновения шугозасоров и заторов.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11.6.34. На крупных озерах и водохранилищах водоприемники водозаборов следует размещать (с учетом ожидаемой переработки прилегающего берега и прибрежного склона):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за пределами прибойных зон при наинизших уровнях воды;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местах, укрытых от волнения;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за пределами сосредоточенных течений, выходящих из прибойных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Место расположения водоприемников для водозаборов хозяйственно-питьевого водоснабжения должно приниматься выше по течению водотока выпусков сточных вод, населенных пунктов, а также стоянок судов, товарно-транспортных баз и складов на территории, обеспечивающей организацию зон санитарной охраны.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11.6.35. При использовании вод на хозяйственно-бытовые нужды должны проектироваться сооружения по водоподготовке, в том числе для осветления и обесцвечивания, обеззараживания, специальной обработки для удаления органических веществ, снижения интенсивности привкусов и запахов, стабилизационной обработки для защиты водопроводных труб и оборудования от коррозии и образования отложений, обезжелезивания, фторирования, очистки от марганца, фтора и сероводорода, умягчения воды.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11.6.36. Расчетные параметры сооружений водоподготовки следует устанавливать в зависимости от методов обработки воды и качества воды в источнике водоснабжения, назначения водопровода, производительности станции водоподготовки и местных условий на основании данных технологических изысканий и опыта эксплуатации сооружений, работающих в аналогичных условиях.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11.6.37. Коммуникации станций водоподготовки следует рассчитывать на возможность пропуска расхода воды на 20 - 30% больше расчетного.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11.6.38. Сооружения водоподготовки следует располагать по естественному склону местности с учетом потерь напора в сооружениях, соединительных коммуникациях и измерительных устройствах.</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11.6.39. Минимальный свободный напор в водопроводной сети при максимальном хозяйственно-питьевом водопотреблении на вводе в здание над поверхностью земли должен быть не менее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водяного столба.</w:t>
      </w:r>
    </w:p>
    <w:p w:rsidR="00894A29" w:rsidRPr="002D0F76" w:rsidRDefault="00894A29" w:rsidP="002D0F76">
      <w:pPr>
        <w:pStyle w:val="a4"/>
        <w:ind w:firstLine="567"/>
        <w:jc w:val="both"/>
      </w:pPr>
      <w:r w:rsidRPr="002D0F76">
        <w:t>11.6.40. Место расположения водозаборных сооружений нецентрализованного водоснабжения:</w:t>
      </w:r>
    </w:p>
    <w:p w:rsidR="00894A29" w:rsidRPr="002D0F76" w:rsidRDefault="00894A29" w:rsidP="00EB3112">
      <w:pPr>
        <w:pStyle w:val="a4"/>
        <w:ind w:firstLine="567"/>
        <w:jc w:val="right"/>
      </w:pPr>
      <w:r w:rsidRPr="002D0F76">
        <w:t>Таблица 95</w:t>
      </w:r>
    </w:p>
    <w:tbl>
      <w:tblPr>
        <w:tblW w:w="10123" w:type="dxa"/>
        <w:tblInd w:w="-5" w:type="dxa"/>
        <w:tblLayout w:type="fixed"/>
        <w:tblLook w:val="0000" w:firstRow="0" w:lastRow="0" w:firstColumn="0" w:lastColumn="0" w:noHBand="0" w:noVBand="0"/>
      </w:tblPr>
      <w:tblGrid>
        <w:gridCol w:w="5925"/>
        <w:gridCol w:w="1418"/>
        <w:gridCol w:w="2780"/>
      </w:tblGrid>
      <w:tr w:rsidR="00894A29" w:rsidRPr="002D0F76" w:rsidTr="006D394F">
        <w:tc>
          <w:tcPr>
            <w:tcW w:w="5925"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p>
        </w:tc>
        <w:tc>
          <w:tcPr>
            <w:tcW w:w="1418"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2780" w:type="dxa"/>
            <w:tcBorders>
              <w:top w:val="single" w:sz="4" w:space="0" w:color="000000"/>
              <w:left w:val="single" w:sz="4" w:space="0" w:color="000000"/>
              <w:bottom w:val="single" w:sz="4" w:space="0" w:color="000000"/>
              <w:right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Расстояние до водозаборных сооружений (не менее)</w:t>
            </w:r>
          </w:p>
        </w:tc>
      </w:tr>
      <w:tr w:rsidR="00894A29" w:rsidRPr="002D0F76" w:rsidTr="006D394F">
        <w:tc>
          <w:tcPr>
            <w:tcW w:w="5925"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от существующих или возможных источников загрязнения: выгребных туалетов и ям, складов удобрений и ядохимикатов, предприятий местной промышленности, канализационных сооружений и др.</w:t>
            </w:r>
          </w:p>
        </w:tc>
        <w:tc>
          <w:tcPr>
            <w:tcW w:w="1418"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w:t>
            </w:r>
          </w:p>
        </w:tc>
        <w:tc>
          <w:tcPr>
            <w:tcW w:w="2780"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50</w:t>
            </w:r>
          </w:p>
        </w:tc>
      </w:tr>
      <w:tr w:rsidR="00894A29" w:rsidRPr="002D0F76" w:rsidTr="006D394F">
        <w:tc>
          <w:tcPr>
            <w:tcW w:w="5925"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от магистралей с интенсивным движением транспорта</w:t>
            </w:r>
          </w:p>
        </w:tc>
        <w:tc>
          <w:tcPr>
            <w:tcW w:w="1418"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w:t>
            </w:r>
          </w:p>
        </w:tc>
        <w:tc>
          <w:tcPr>
            <w:tcW w:w="2780"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30</w:t>
            </w:r>
          </w:p>
        </w:tc>
      </w:tr>
    </w:tbl>
    <w:p w:rsidR="00894A29" w:rsidRPr="00D35801" w:rsidRDefault="00894A29" w:rsidP="002D0F76">
      <w:pPr>
        <w:pStyle w:val="a7"/>
        <w:ind w:firstLine="708"/>
        <w:jc w:val="both"/>
        <w:rPr>
          <w:b w:val="0"/>
        </w:rPr>
      </w:pPr>
      <w:r w:rsidRPr="00D35801">
        <w:rPr>
          <w:b w:val="0"/>
        </w:rPr>
        <w:t>Примечания:</w:t>
      </w:r>
    </w:p>
    <w:p w:rsidR="00894A29" w:rsidRPr="00D35801" w:rsidRDefault="00894A29" w:rsidP="002D0F76">
      <w:pPr>
        <w:pStyle w:val="a4"/>
        <w:ind w:firstLine="708"/>
        <w:jc w:val="both"/>
        <w:rPr>
          <w:sz w:val="20"/>
          <w:szCs w:val="20"/>
        </w:rPr>
      </w:pPr>
      <w:r w:rsidRPr="00D35801">
        <w:rPr>
          <w:sz w:val="20"/>
          <w:szCs w:val="20"/>
        </w:rPr>
        <w:t>1.  водозаборные сооружения следует размещать выше по потоку поверхностных и грунтовых вод;</w:t>
      </w:r>
    </w:p>
    <w:p w:rsidR="00894A29" w:rsidRPr="00D35801" w:rsidRDefault="00894A29" w:rsidP="002D0F76">
      <w:pPr>
        <w:pStyle w:val="a4"/>
        <w:ind w:firstLine="708"/>
        <w:jc w:val="both"/>
        <w:rPr>
          <w:sz w:val="20"/>
          <w:szCs w:val="20"/>
        </w:rPr>
      </w:pPr>
      <w:r w:rsidRPr="00D35801">
        <w:rPr>
          <w:sz w:val="20"/>
          <w:szCs w:val="20"/>
        </w:rPr>
        <w:t>2. водозаборные сооружения не должны устраиваться на участках, затапливаемых паводковыми водами, в заболоченных местах, а также местах, подвергаемых оползневым и другим видам деформации.</w:t>
      </w: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11.7. Канализация.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11.7.1. При проектировании систем канализации </w:t>
      </w:r>
      <w:r w:rsidR="006E46F6">
        <w:rPr>
          <w:rFonts w:ascii="Times New Roman" w:hAnsi="Times New Roman" w:cs="Times New Roman"/>
        </w:rPr>
        <w:t>сельского поселения</w:t>
      </w:r>
      <w:r w:rsidR="006E46F6" w:rsidRPr="002D0F76">
        <w:rPr>
          <w:rFonts w:ascii="Times New Roman" w:hAnsi="Times New Roman" w:cs="Times New Roman"/>
        </w:rPr>
        <w:t xml:space="preserve"> </w:t>
      </w:r>
      <w:r w:rsidRPr="002D0F76">
        <w:rPr>
          <w:rFonts w:ascii="Times New Roman" w:hAnsi="Times New Roman" w:cs="Times New Roman"/>
        </w:rPr>
        <w:t xml:space="preserve">расчетное удельное среднесуточное (за год) водоотведение бытовых сточных вод от жилых зданий и систем водного хозяйства промышленных предприятий следует принимать в соответствии с требованиями СНиП 2.04.03-85*.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11.7.2. При проектировании канализации необходимо рассматривать возможность объединения систем канализации различных объектов, а также предусматривать возможность использования существующих сооружений и интенсификацию их работы на основании технико-экономических расчетов.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11.7.3. Проекты канализации </w:t>
      </w:r>
      <w:r w:rsidR="006E46F6">
        <w:rPr>
          <w:rFonts w:ascii="Times New Roman" w:hAnsi="Times New Roman" w:cs="Times New Roman"/>
        </w:rPr>
        <w:t>сельского поселения</w:t>
      </w:r>
      <w:r w:rsidR="006E46F6" w:rsidRPr="002D0F76">
        <w:rPr>
          <w:rFonts w:ascii="Times New Roman" w:hAnsi="Times New Roman" w:cs="Times New Roman"/>
        </w:rPr>
        <w:t xml:space="preserve"> </w:t>
      </w:r>
      <w:r w:rsidRPr="002D0F76">
        <w:rPr>
          <w:rFonts w:ascii="Times New Roman" w:hAnsi="Times New Roman" w:cs="Times New Roman"/>
        </w:rPr>
        <w:t xml:space="preserve">должны разрабатываться одновременно с проектами водоснабжения с обязательным анализом баланса водопотребления и отведения сточных вод. При этом необходимо рассматривать возможность использования очищенных сточных, дождевых вод для производственного водоснабжения и орошения.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11.7.4. Удельное среднесуточное водоотведение бытовых сточных вод следует принимать равным удельному среднесуточному водопотреблению без учета расхода воды на полив территорий и зеленых насаждений.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11.7.5. 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11.7.6. Удельное водоотведение в неканализованных районах следует принимать в объеме 25 л/сут. на одного жителя.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11.7.7. Количество сточных вод от промышленных предприятий, обслуживающих население, а также неучтенные расходы допускается принимать дополнительно в размере 5% суммарного среднесуточного водоотведения населенного пункта.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11.7.8. Размещение систем канализации, их резервных территорий, а также размещение очистных сооружений следует производить в соответствии со СНиП 2.04.03-85 и СанПиН 2.2.1/2.1.1.1200-03.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11.7.9. Канализование населенных пунктов следует предусматривать по следующим системам: раздельной - полной или неполной, полураздельной, а также комбинированной.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11.7.10. Отведение поверхностных вод по открытой системе водостоков допускается при соответствующем обосновании и согласовании с органами санитарно-эпидемиологического надзора, по регулированию и охране вод, охраны рыбных запасов.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11.7.11. Выбор системы канализации следует производить с учетом требований к очистке поверхностных сточных вод, климатических условий, рельефа местности и других факторов.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11.7.12. Канализацию населенных пунктов с населением до 5000 человек следует предусматривать, как правило, по неполной раздельной системе.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Для данных населенных пунктов следует предусматривать централизованные схемы канализации для одного или нескольких населенных пунктов, отдельных групп зданий и производственных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11.7.13. Централизованные схемы канализации следует проектировать объединенными для жилых и производственных зон, при этом объединение производственных сточных вод с бытовыми должно производиться с учетом действующих норм.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11.7.14. Устройство централизованных схем раздельно для жилой и производственной зон допускается при технико-экономическом обосновании.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11.7.15. Децентрализованные схемы канализации допускается предусматривать: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отсутствии опасности загрязнения используемых для водоснабжения водоносных горизонтов;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отсутствии централизованной канализации в существующих или реконструируемых населенных пунктах для объектов, которые должны быть канализованы в первую очередь (больниц, школ, детских садов и яслей, административно-хозяйственных зданий, отдельных жилых зданий, промышленных предприятий и т.п.), а также для первой стадии строительства населенных пунктов при расположении объектов канализования на расстоянии не менее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при необходимости канализования групп или отдельных зданий;.</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11.7.16. Канализование промышленных предприятий следует предусматривать, как правило, по полной раздельной системе.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11.7.17. Число сетей производственной канализации на промышленной площадке необходимо определять исходя из состава сточных вод, их расхода и температуры, возможности повторного использования воды, необходимости локальной очистки и строительства бессточных систем водообеспечения. Сточные воды, требующие специальной очистки, в целях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 следует отводить самостоятельным потоком.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11.7.18. Наименьшие уклоны трубопроводов для всех систем канализации следует принимать: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- 0,008 - для труб диаметром </w:t>
      </w:r>
      <w:smartTag w:uri="urn:schemas-microsoft-com:office:smarttags" w:element="metricconverter">
        <w:smartTagPr>
          <w:attr w:name="ProductID" w:val="150 мм"/>
        </w:smartTagPr>
        <w:r w:rsidRPr="002D0F76">
          <w:rPr>
            <w:rFonts w:ascii="Times New Roman" w:hAnsi="Times New Roman" w:cs="Times New Roman"/>
          </w:rPr>
          <w:t>150 мм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- 0,007 - для труб диаметром </w:t>
      </w:r>
      <w:smartTag w:uri="urn:schemas-microsoft-com:office:smarttags" w:element="metricconverter">
        <w:smartTagPr>
          <w:attr w:name="ProductID" w:val="200 мм"/>
        </w:smartTagPr>
        <w:r w:rsidRPr="002D0F76">
          <w:rPr>
            <w:rFonts w:ascii="Times New Roman" w:hAnsi="Times New Roman" w:cs="Times New Roman"/>
          </w:rPr>
          <w:t>200 мм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 зависимости от местных условий при соответствующем обосновании для отдельных участков сети допускается принимать уклоны: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- 0,007 - для труб диаметром </w:t>
      </w:r>
      <w:smartTag w:uri="urn:schemas-microsoft-com:office:smarttags" w:element="metricconverter">
        <w:smartTagPr>
          <w:attr w:name="ProductID" w:val="150 мм"/>
        </w:smartTagPr>
        <w:r w:rsidRPr="002D0F76">
          <w:rPr>
            <w:rFonts w:ascii="Times New Roman" w:hAnsi="Times New Roman" w:cs="Times New Roman"/>
          </w:rPr>
          <w:t>150 мм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- 0,005 - для труб диаметром </w:t>
      </w:r>
      <w:smartTag w:uri="urn:schemas-microsoft-com:office:smarttags" w:element="metricconverter">
        <w:smartTagPr>
          <w:attr w:name="ProductID" w:val="200 мм"/>
        </w:smartTagPr>
        <w:r w:rsidRPr="002D0F76">
          <w:rPr>
            <w:rFonts w:ascii="Times New Roman" w:hAnsi="Times New Roman" w:cs="Times New Roman"/>
          </w:rPr>
          <w:t>200 мм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Уклон присоединения от дождеприемников следует принимать 0,02.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11.7.19. Протяженность канализационной сети и районных коллекторов при проектировании новых районных канализационных систем следует принимать из расчета 20 погонных метров сетей на </w:t>
      </w:r>
      <w:smartTag w:uri="urn:schemas-microsoft-com:office:smarttags" w:element="metricconverter">
        <w:smartTagPr>
          <w:attr w:name="ProductID" w:val="1000 кв. м"/>
        </w:smartTagPr>
        <w:r w:rsidRPr="002D0F76">
          <w:rPr>
            <w:rFonts w:ascii="Times New Roman" w:hAnsi="Times New Roman" w:cs="Times New Roman"/>
          </w:rPr>
          <w:t>1000 кв. м</w:t>
        </w:r>
      </w:smartTag>
      <w:r w:rsidRPr="002D0F76">
        <w:rPr>
          <w:rFonts w:ascii="Times New Roman" w:hAnsi="Times New Roman" w:cs="Times New Roman"/>
        </w:rPr>
        <w:t xml:space="preserve"> жилой застройки.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11.7.20. На пересечении канализационных сетей с водоемами и водотоками следует предусматривать дюкеры не менее чем в две рабочие линии.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Проекты дюкеров через водные объекты, используемые для хозяйственно-питьевого водоснабжения, должны быть согласованы с органами санитарно-эпидемиологического надзора.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 пересечении оврагов допускается предусматривать дюкеры в одну линию.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11.7.21. Прием сточных вод от неканализованных районов следует осуществлять через сливные станции.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Сливные станции следует проектировать вблизи канализационного коллектора диаметром не менее </w:t>
      </w:r>
      <w:smartTag w:uri="urn:schemas-microsoft-com:office:smarttags" w:element="metricconverter">
        <w:smartTagPr>
          <w:attr w:name="ProductID" w:val="400 мм"/>
        </w:smartTagPr>
        <w:r w:rsidRPr="002D0F76">
          <w:rPr>
            <w:rFonts w:ascii="Times New Roman" w:hAnsi="Times New Roman" w:cs="Times New Roman"/>
          </w:rPr>
          <w:t>400 мм</w:t>
        </w:r>
      </w:smartTag>
      <w:r w:rsidRPr="002D0F76">
        <w:rPr>
          <w:rFonts w:ascii="Times New Roman" w:hAnsi="Times New Roman" w:cs="Times New Roman"/>
        </w:rPr>
        <w:t xml:space="preserve">, при этом количество сточных вод, поступающих от сливной станции, не должно превышать 20% общего расчетного расхода по коллектору.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11.7.22. Для отдельно стоящих неканализованных зданий при расходе сточных вод до 1 куб. м/сут. допускается применение гидроизолированных снаружи и изнутри выгребов с вывозом стоков на очистные сооружения.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11.7.23. Выбор площадок для строительства сооружений канализации, планировку, застройку и благоустройство территории следует выполнять в соответствии с требованиями раздела 11 настоящих нормативов и требованиями к устройству санитарно-защитных зон.</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11.7.24. Выбор, отвод и использование земель для магистральных канализационных коллекторов осуществляются в соответствии с требованиями СН 456-73.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11.7.25. Размеры земельных участков для размещения колодцев канализационных коллекторов должны быть не более 3 x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камер переключения и запорной арматуры - не более 10 x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11.7.26. Площадку очистных сооружений сточных вод следует располагать с подветренной стороны для ветров преобладающего в теплый период года направления по отношению к жилой застройке и населенного пункта ниже по течению водотока.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11.7.27. Очистные сооружения производственной и дождевой канализации следует, как правило, размещать на территории промышленных предприятий. </w:t>
      </w:r>
    </w:p>
    <w:p w:rsidR="00493C18" w:rsidRDefault="00894A29" w:rsidP="00FB1963">
      <w:pPr>
        <w:pStyle w:val="Default"/>
        <w:ind w:firstLine="567"/>
        <w:jc w:val="both"/>
        <w:rPr>
          <w:rFonts w:ascii="Times New Roman" w:hAnsi="Times New Roman" w:cs="Times New Roman"/>
        </w:rPr>
      </w:pPr>
      <w:r w:rsidRPr="002D0F76">
        <w:rPr>
          <w:rFonts w:ascii="Times New Roman" w:hAnsi="Times New Roman" w:cs="Times New Roman"/>
        </w:rPr>
        <w:t xml:space="preserve">11.7.28. Размеры земельных участков для очистных сооружений канализации следует принимать не более указанных в таблице </w:t>
      </w:r>
      <w:r w:rsidR="00D35801">
        <w:rPr>
          <w:rFonts w:ascii="Times New Roman" w:hAnsi="Times New Roman" w:cs="Times New Roman"/>
        </w:rPr>
        <w:t>8</w:t>
      </w:r>
      <w:r w:rsidR="00FB1963">
        <w:rPr>
          <w:rFonts w:ascii="Times New Roman" w:hAnsi="Times New Roman" w:cs="Times New Roman"/>
        </w:rPr>
        <w:t xml:space="preserve">6. </w:t>
      </w:r>
    </w:p>
    <w:p w:rsidR="00894A29" w:rsidRPr="002D0F76" w:rsidRDefault="00894A29" w:rsidP="00D35801">
      <w:pPr>
        <w:pStyle w:val="Default"/>
        <w:ind w:firstLine="567"/>
        <w:jc w:val="right"/>
        <w:rPr>
          <w:rFonts w:ascii="Times New Roman" w:hAnsi="Times New Roman" w:cs="Times New Roman"/>
        </w:rPr>
      </w:pPr>
      <w:r w:rsidRPr="002D0F76">
        <w:rPr>
          <w:rFonts w:ascii="Times New Roman" w:hAnsi="Times New Roman" w:cs="Times New Roman"/>
        </w:rPr>
        <w:t xml:space="preserve">Таблица </w:t>
      </w:r>
      <w:r w:rsidR="00D35801">
        <w:rPr>
          <w:rFonts w:ascii="Times New Roman" w:hAnsi="Times New Roman" w:cs="Times New Roman"/>
        </w:rPr>
        <w:t>8</w:t>
      </w:r>
      <w:r w:rsidRPr="002D0F76">
        <w:rPr>
          <w:rFonts w:ascii="Times New Roman" w:hAnsi="Times New Roman" w:cs="Times New Roman"/>
        </w:rPr>
        <w:t xml:space="preserve">6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8"/>
        <w:gridCol w:w="1929"/>
        <w:gridCol w:w="1777"/>
        <w:gridCol w:w="3426"/>
      </w:tblGrid>
      <w:tr w:rsidR="00894A29" w:rsidRPr="002D0F76" w:rsidTr="00D35801">
        <w:trPr>
          <w:trHeight w:val="489"/>
        </w:trPr>
        <w:tc>
          <w:tcPr>
            <w:tcW w:w="1528"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Производительность очистных сооружений канализации, тыс. куб. м/сут. </w:t>
            </w:r>
          </w:p>
        </w:tc>
        <w:tc>
          <w:tcPr>
            <w:tcW w:w="3472"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Размеры земельных участков, га </w:t>
            </w:r>
          </w:p>
        </w:tc>
      </w:tr>
      <w:tr w:rsidR="00894A29" w:rsidRPr="002D0F76" w:rsidTr="00601251">
        <w:trPr>
          <w:trHeight w:val="758"/>
        </w:trPr>
        <w:tc>
          <w:tcPr>
            <w:tcW w:w="1528" w:type="pct"/>
            <w:vMerge/>
          </w:tcPr>
          <w:p w:rsidR="00894A29" w:rsidRPr="002D0F76" w:rsidRDefault="00894A29" w:rsidP="002D0F76">
            <w:pPr>
              <w:pStyle w:val="Default"/>
              <w:jc w:val="both"/>
              <w:rPr>
                <w:rFonts w:ascii="Times New Roman" w:hAnsi="Times New Roman" w:cs="Times New Roman"/>
              </w:rPr>
            </w:pPr>
          </w:p>
        </w:tc>
        <w:tc>
          <w:tcPr>
            <w:tcW w:w="93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очистных сооружений</w:t>
            </w:r>
          </w:p>
        </w:tc>
        <w:tc>
          <w:tcPr>
            <w:tcW w:w="86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иловых площадок </w:t>
            </w:r>
          </w:p>
        </w:tc>
        <w:tc>
          <w:tcPr>
            <w:tcW w:w="1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биологических прудов глубокой очистки сточных вод </w:t>
            </w:r>
          </w:p>
        </w:tc>
      </w:tr>
      <w:tr w:rsidR="00894A29" w:rsidRPr="002D0F76" w:rsidTr="006012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до 0,7 </w:t>
            </w:r>
          </w:p>
        </w:tc>
        <w:tc>
          <w:tcPr>
            <w:tcW w:w="939"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0,5 </w:t>
            </w:r>
          </w:p>
        </w:tc>
        <w:tc>
          <w:tcPr>
            <w:tcW w:w="865"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0,2 </w:t>
            </w:r>
          </w:p>
        </w:tc>
        <w:tc>
          <w:tcPr>
            <w:tcW w:w="1668"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r>
      <w:tr w:rsidR="00894A29" w:rsidRPr="002D0F76" w:rsidTr="006012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свыше 0,7 до 17 </w:t>
            </w:r>
          </w:p>
        </w:tc>
        <w:tc>
          <w:tcPr>
            <w:tcW w:w="939"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 </w:t>
            </w:r>
          </w:p>
        </w:tc>
        <w:tc>
          <w:tcPr>
            <w:tcW w:w="865"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w:t>
            </w:r>
          </w:p>
        </w:tc>
        <w:tc>
          <w:tcPr>
            <w:tcW w:w="1668"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w:t>
            </w:r>
          </w:p>
        </w:tc>
      </w:tr>
      <w:tr w:rsidR="00894A29" w:rsidRPr="002D0F76" w:rsidTr="006012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свыше 17 до 40 </w:t>
            </w:r>
          </w:p>
        </w:tc>
        <w:tc>
          <w:tcPr>
            <w:tcW w:w="939"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 </w:t>
            </w:r>
          </w:p>
        </w:tc>
        <w:tc>
          <w:tcPr>
            <w:tcW w:w="865"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9 </w:t>
            </w:r>
          </w:p>
        </w:tc>
        <w:tc>
          <w:tcPr>
            <w:tcW w:w="1668"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 </w:t>
            </w:r>
          </w:p>
        </w:tc>
      </w:tr>
      <w:tr w:rsidR="00894A29" w:rsidRPr="002D0F76" w:rsidTr="006012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свыше 40 до 130 </w:t>
            </w:r>
          </w:p>
        </w:tc>
        <w:tc>
          <w:tcPr>
            <w:tcW w:w="939"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12 </w:t>
            </w:r>
          </w:p>
        </w:tc>
        <w:tc>
          <w:tcPr>
            <w:tcW w:w="865"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25 </w:t>
            </w:r>
          </w:p>
        </w:tc>
        <w:tc>
          <w:tcPr>
            <w:tcW w:w="1668"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 </w:t>
            </w:r>
          </w:p>
        </w:tc>
      </w:tr>
      <w:tr w:rsidR="00894A29" w:rsidRPr="002D0F76" w:rsidTr="006012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свыше 130 до 175 </w:t>
            </w:r>
          </w:p>
        </w:tc>
        <w:tc>
          <w:tcPr>
            <w:tcW w:w="939"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14 </w:t>
            </w:r>
          </w:p>
        </w:tc>
        <w:tc>
          <w:tcPr>
            <w:tcW w:w="865"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c>
          <w:tcPr>
            <w:tcW w:w="1668"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r>
      <w:tr w:rsidR="00894A29" w:rsidRPr="002D0F76" w:rsidTr="006012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
        </w:trPr>
        <w:tc>
          <w:tcPr>
            <w:tcW w:w="1528"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свыше 175 до 280 </w:t>
            </w:r>
          </w:p>
        </w:tc>
        <w:tc>
          <w:tcPr>
            <w:tcW w:w="939"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18 </w:t>
            </w:r>
          </w:p>
        </w:tc>
        <w:tc>
          <w:tcPr>
            <w:tcW w:w="865"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55 </w:t>
            </w:r>
          </w:p>
        </w:tc>
        <w:tc>
          <w:tcPr>
            <w:tcW w:w="1668" w:type="pct"/>
            <w:tcBorders>
              <w:top w:val="single" w:sz="4" w:space="0" w:color="auto"/>
              <w:left w:val="single" w:sz="4" w:space="0" w:color="auto"/>
              <w:bottom w:val="single" w:sz="4" w:space="0" w:color="auto"/>
              <w:right w:val="single" w:sz="4" w:space="0" w:color="auto"/>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r>
    </w:tbl>
    <w:p w:rsidR="00894A29" w:rsidRPr="00D35801" w:rsidRDefault="00894A29" w:rsidP="002D0F76">
      <w:pPr>
        <w:pStyle w:val="Default"/>
        <w:ind w:firstLine="567"/>
        <w:jc w:val="both"/>
        <w:rPr>
          <w:rFonts w:ascii="Times New Roman" w:hAnsi="Times New Roman" w:cs="Times New Roman"/>
          <w:sz w:val="20"/>
          <w:szCs w:val="20"/>
        </w:rPr>
      </w:pPr>
      <w:r w:rsidRPr="00D35801">
        <w:rPr>
          <w:rFonts w:ascii="Times New Roman" w:hAnsi="Times New Roman" w:cs="Times New Roman"/>
          <w:sz w:val="20"/>
          <w:szCs w:val="20"/>
        </w:rPr>
        <w:t xml:space="preserve">Примечание: </w:t>
      </w:r>
    </w:p>
    <w:p w:rsidR="00894A29" w:rsidRPr="00D35801" w:rsidRDefault="00894A29" w:rsidP="002D0F76">
      <w:pPr>
        <w:ind w:firstLine="567"/>
        <w:jc w:val="both"/>
        <w:rPr>
          <w:rFonts w:ascii="Times New Roman" w:hAnsi="Times New Roman" w:cs="Times New Roman"/>
          <w:sz w:val="20"/>
          <w:szCs w:val="20"/>
        </w:rPr>
      </w:pPr>
      <w:r w:rsidRPr="00D35801">
        <w:rPr>
          <w:rFonts w:ascii="Times New Roman" w:hAnsi="Times New Roman" w:cs="Times New Roman"/>
          <w:sz w:val="20"/>
          <w:szCs w:val="20"/>
        </w:rPr>
        <w:t>Размеры земельных участков очистных сооружений производительностью свыше 280 тыс. куб. м/сут. следует принимать по проектам, разработанным при согласовании с органами санитарно-эпидемиологического надзора.</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3.4.2.20. Санитарно-защитные зоны (далее - СЗЗ) для канализационных очистных сооружений следует принимать в соответствии с требованиями СанПиН 2.2.1/2.1.1.1200-03 (с внесенными изменениями) по таблице </w:t>
      </w:r>
      <w:r w:rsidR="00D35801">
        <w:rPr>
          <w:rFonts w:ascii="Times New Roman" w:hAnsi="Times New Roman" w:cs="Times New Roman"/>
        </w:rPr>
        <w:t>8</w:t>
      </w:r>
      <w:r w:rsidRPr="002D0F76">
        <w:rPr>
          <w:rFonts w:ascii="Times New Roman" w:hAnsi="Times New Roman" w:cs="Times New Roman"/>
        </w:rPr>
        <w:t>7.</w:t>
      </w:r>
    </w:p>
    <w:p w:rsidR="00894A29" w:rsidRPr="002D0F76" w:rsidRDefault="00894A29" w:rsidP="00D35801">
      <w:pPr>
        <w:pStyle w:val="Default"/>
        <w:jc w:val="right"/>
        <w:rPr>
          <w:rFonts w:ascii="Times New Roman" w:hAnsi="Times New Roman" w:cs="Times New Roman"/>
        </w:rPr>
      </w:pPr>
      <w:r w:rsidRPr="002D0F76">
        <w:rPr>
          <w:rFonts w:ascii="Times New Roman" w:hAnsi="Times New Roman" w:cs="Times New Roman"/>
        </w:rPr>
        <w:t xml:space="preserve">Таблица </w:t>
      </w:r>
      <w:r w:rsidR="00D35801">
        <w:rPr>
          <w:rFonts w:ascii="Times New Roman" w:hAnsi="Times New Roman" w:cs="Times New Roman"/>
        </w:rPr>
        <w:t>8</w:t>
      </w:r>
      <w:r w:rsidRPr="002D0F76">
        <w:rPr>
          <w:rFonts w:ascii="Times New Roman" w:hAnsi="Times New Roman" w:cs="Times New Roman"/>
        </w:rPr>
        <w:t xml:space="preserve">7 </w:t>
      </w:r>
    </w:p>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1447"/>
        <w:gridCol w:w="332"/>
        <w:gridCol w:w="1228"/>
        <w:gridCol w:w="572"/>
        <w:gridCol w:w="990"/>
        <w:gridCol w:w="604"/>
        <w:gridCol w:w="954"/>
      </w:tblGrid>
      <w:tr w:rsidR="00894A29" w:rsidRPr="002D0F76" w:rsidTr="00493C18">
        <w:trPr>
          <w:trHeight w:val="489"/>
        </w:trPr>
        <w:tc>
          <w:tcPr>
            <w:tcW w:w="195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Сооружения для очистки сточных вод </w:t>
            </w:r>
          </w:p>
        </w:tc>
        <w:tc>
          <w:tcPr>
            <w:tcW w:w="3044" w:type="pct"/>
            <w:gridSpan w:val="7"/>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Расстояние (м) при расчетной производительности очистных сооружений (тыс. куб. м/сут.) </w:t>
            </w:r>
          </w:p>
        </w:tc>
      </w:tr>
      <w:tr w:rsidR="00493C18" w:rsidRPr="002D0F76" w:rsidTr="00493C18">
        <w:trPr>
          <w:trHeight w:val="489"/>
        </w:trPr>
        <w:tc>
          <w:tcPr>
            <w:tcW w:w="1956" w:type="pct"/>
            <w:vMerge/>
          </w:tcPr>
          <w:p w:rsidR="00894A29" w:rsidRPr="002D0F76" w:rsidRDefault="00894A29" w:rsidP="002D0F76">
            <w:pPr>
              <w:pStyle w:val="Default"/>
              <w:tabs>
                <w:tab w:val="left" w:pos="1140"/>
              </w:tabs>
              <w:jc w:val="both"/>
              <w:rPr>
                <w:rFonts w:ascii="Times New Roman" w:hAnsi="Times New Roman" w:cs="Times New Roman"/>
              </w:rPr>
            </w:pPr>
          </w:p>
        </w:tc>
        <w:tc>
          <w:tcPr>
            <w:tcW w:w="71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до 0,2 </w:t>
            </w:r>
            <w:r w:rsidRPr="002D0F76">
              <w:rPr>
                <w:rFonts w:ascii="Times New Roman" w:hAnsi="Times New Roman" w:cs="Times New Roman"/>
              </w:rPr>
              <w:tab/>
            </w:r>
          </w:p>
        </w:tc>
        <w:tc>
          <w:tcPr>
            <w:tcW w:w="775"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более 0,2 до 5,0 </w:t>
            </w:r>
          </w:p>
        </w:tc>
        <w:tc>
          <w:tcPr>
            <w:tcW w:w="776"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более 5,0 до 50,0 </w:t>
            </w:r>
          </w:p>
        </w:tc>
        <w:tc>
          <w:tcPr>
            <w:tcW w:w="77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более 50,0 до 280 </w:t>
            </w:r>
          </w:p>
        </w:tc>
      </w:tr>
      <w:tr w:rsidR="00493C18" w:rsidRPr="002D0F76" w:rsidTr="00493C18">
        <w:trPr>
          <w:trHeight w:val="905"/>
        </w:trPr>
        <w:tc>
          <w:tcPr>
            <w:tcW w:w="195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Насосные станции и аварийно-регулирующие резервуары, локальные очистные сооружения </w:t>
            </w:r>
          </w:p>
        </w:tc>
        <w:tc>
          <w:tcPr>
            <w:tcW w:w="71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15 </w:t>
            </w:r>
          </w:p>
        </w:tc>
        <w:tc>
          <w:tcPr>
            <w:tcW w:w="775"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 </w:t>
            </w:r>
          </w:p>
        </w:tc>
        <w:tc>
          <w:tcPr>
            <w:tcW w:w="776"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 </w:t>
            </w:r>
          </w:p>
        </w:tc>
        <w:tc>
          <w:tcPr>
            <w:tcW w:w="77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r>
      <w:tr w:rsidR="00493C18" w:rsidRPr="002D0F76" w:rsidTr="00493C18">
        <w:trPr>
          <w:trHeight w:val="1147"/>
        </w:trPr>
        <w:tc>
          <w:tcPr>
            <w:tcW w:w="195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Сооружения для механической и биологической очистки с иловыми площадками для сброженных осадков, а также иловые площадки </w:t>
            </w:r>
          </w:p>
        </w:tc>
        <w:tc>
          <w:tcPr>
            <w:tcW w:w="71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150 </w:t>
            </w:r>
          </w:p>
        </w:tc>
        <w:tc>
          <w:tcPr>
            <w:tcW w:w="775"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200 </w:t>
            </w:r>
          </w:p>
        </w:tc>
        <w:tc>
          <w:tcPr>
            <w:tcW w:w="776"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400 </w:t>
            </w:r>
          </w:p>
        </w:tc>
        <w:tc>
          <w:tcPr>
            <w:tcW w:w="77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500 </w:t>
            </w:r>
          </w:p>
        </w:tc>
      </w:tr>
      <w:tr w:rsidR="00493C18" w:rsidRPr="002D0F76" w:rsidTr="00493C18">
        <w:trPr>
          <w:trHeight w:val="1233"/>
        </w:trPr>
        <w:tc>
          <w:tcPr>
            <w:tcW w:w="195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Сооружения для механической и биологической очистки с термомеханической обработкой осадка в закрытых помещениях </w:t>
            </w:r>
          </w:p>
        </w:tc>
        <w:tc>
          <w:tcPr>
            <w:tcW w:w="71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100 </w:t>
            </w:r>
          </w:p>
        </w:tc>
        <w:tc>
          <w:tcPr>
            <w:tcW w:w="775"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150 </w:t>
            </w:r>
          </w:p>
        </w:tc>
        <w:tc>
          <w:tcPr>
            <w:tcW w:w="776"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300 </w:t>
            </w:r>
          </w:p>
        </w:tc>
        <w:tc>
          <w:tcPr>
            <w:tcW w:w="77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400 </w:t>
            </w:r>
          </w:p>
        </w:tc>
      </w:tr>
      <w:tr w:rsidR="00894A29" w:rsidRPr="002D0F76" w:rsidTr="00493C18">
        <w:trPr>
          <w:trHeight w:val="220"/>
        </w:trPr>
        <w:tc>
          <w:tcPr>
            <w:tcW w:w="5000" w:type="pct"/>
            <w:gridSpan w:val="8"/>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Поля: </w:t>
            </w:r>
          </w:p>
        </w:tc>
      </w:tr>
      <w:tr w:rsidR="00493C18" w:rsidRPr="002D0F76" w:rsidTr="00493C18">
        <w:trPr>
          <w:trHeight w:val="220"/>
        </w:trPr>
        <w:tc>
          <w:tcPr>
            <w:tcW w:w="195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фильтрации </w:t>
            </w:r>
          </w:p>
        </w:tc>
        <w:tc>
          <w:tcPr>
            <w:tcW w:w="88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200 </w:t>
            </w:r>
          </w:p>
        </w:tc>
        <w:tc>
          <w:tcPr>
            <w:tcW w:w="89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300 </w:t>
            </w:r>
          </w:p>
        </w:tc>
        <w:tc>
          <w:tcPr>
            <w:tcW w:w="792"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500 </w:t>
            </w:r>
          </w:p>
        </w:tc>
        <w:tc>
          <w:tcPr>
            <w:tcW w:w="47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1000 </w:t>
            </w:r>
          </w:p>
        </w:tc>
      </w:tr>
      <w:tr w:rsidR="00493C18" w:rsidRPr="002D0F76" w:rsidTr="00493C18">
        <w:trPr>
          <w:trHeight w:val="220"/>
        </w:trPr>
        <w:tc>
          <w:tcPr>
            <w:tcW w:w="195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орошения </w:t>
            </w:r>
          </w:p>
        </w:tc>
        <w:tc>
          <w:tcPr>
            <w:tcW w:w="88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150 </w:t>
            </w:r>
          </w:p>
        </w:tc>
        <w:tc>
          <w:tcPr>
            <w:tcW w:w="89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200 </w:t>
            </w:r>
          </w:p>
        </w:tc>
        <w:tc>
          <w:tcPr>
            <w:tcW w:w="792"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400 </w:t>
            </w:r>
          </w:p>
        </w:tc>
        <w:tc>
          <w:tcPr>
            <w:tcW w:w="47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1000 </w:t>
            </w:r>
          </w:p>
        </w:tc>
      </w:tr>
      <w:tr w:rsidR="00493C18" w:rsidRPr="002D0F76" w:rsidTr="00493C18">
        <w:trPr>
          <w:trHeight w:val="220"/>
        </w:trPr>
        <w:tc>
          <w:tcPr>
            <w:tcW w:w="195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Биологические пруды </w:t>
            </w:r>
          </w:p>
        </w:tc>
        <w:tc>
          <w:tcPr>
            <w:tcW w:w="88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200 </w:t>
            </w:r>
          </w:p>
        </w:tc>
        <w:tc>
          <w:tcPr>
            <w:tcW w:w="89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200 </w:t>
            </w:r>
          </w:p>
        </w:tc>
        <w:tc>
          <w:tcPr>
            <w:tcW w:w="792"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300 </w:t>
            </w:r>
          </w:p>
        </w:tc>
        <w:tc>
          <w:tcPr>
            <w:tcW w:w="47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300 </w:t>
            </w:r>
          </w:p>
        </w:tc>
      </w:tr>
    </w:tbl>
    <w:p w:rsidR="00894A29" w:rsidRPr="00D35801" w:rsidRDefault="00894A29" w:rsidP="002D0F76">
      <w:pPr>
        <w:ind w:firstLine="567"/>
        <w:jc w:val="both"/>
        <w:rPr>
          <w:rFonts w:ascii="Times New Roman" w:hAnsi="Times New Roman" w:cs="Times New Roman"/>
          <w:sz w:val="20"/>
          <w:szCs w:val="20"/>
        </w:rPr>
      </w:pPr>
      <w:r w:rsidRPr="00D35801">
        <w:rPr>
          <w:rFonts w:ascii="Times New Roman" w:hAnsi="Times New Roman" w:cs="Times New Roman"/>
          <w:sz w:val="20"/>
          <w:szCs w:val="20"/>
        </w:rPr>
        <w:t xml:space="preserve">Примечания: </w:t>
      </w:r>
    </w:p>
    <w:p w:rsidR="00894A29" w:rsidRPr="00D35801" w:rsidRDefault="00894A29" w:rsidP="002D0F76">
      <w:pPr>
        <w:ind w:firstLine="567"/>
        <w:jc w:val="both"/>
        <w:rPr>
          <w:rFonts w:ascii="Times New Roman" w:hAnsi="Times New Roman" w:cs="Times New Roman"/>
          <w:sz w:val="20"/>
          <w:szCs w:val="20"/>
        </w:rPr>
      </w:pPr>
      <w:r w:rsidRPr="00D35801">
        <w:rPr>
          <w:rFonts w:ascii="Times New Roman" w:hAnsi="Times New Roman" w:cs="Times New Roman"/>
          <w:sz w:val="20"/>
          <w:szCs w:val="20"/>
        </w:rPr>
        <w:t>1. СЗЗ канализационных очистных сооружений производительностью более 280 тыс. м3/сутки, а также при отступлении от принятых технологий очистки сточных вод и обработки осадка, следует устанавливать по решению Главного государственного санитарного врача Республики Башкортостан.</w:t>
      </w:r>
    </w:p>
    <w:p w:rsidR="00894A29" w:rsidRPr="00D35801" w:rsidRDefault="00894A29" w:rsidP="002D0F76">
      <w:pPr>
        <w:ind w:firstLine="567"/>
        <w:jc w:val="both"/>
        <w:rPr>
          <w:rFonts w:ascii="Times New Roman" w:hAnsi="Times New Roman" w:cs="Times New Roman"/>
          <w:sz w:val="20"/>
          <w:szCs w:val="20"/>
        </w:rPr>
      </w:pPr>
      <w:r w:rsidRPr="00D35801">
        <w:rPr>
          <w:rFonts w:ascii="Times New Roman" w:hAnsi="Times New Roman" w:cs="Times New Roman"/>
          <w:sz w:val="20"/>
          <w:szCs w:val="20"/>
        </w:rPr>
        <w:t>2. При отсутствии иловых площадок на территории очистных сооружений производительностью свыше 0,2 тыс.м3/сут размер зоны следует сокращать на 30%</w:t>
      </w:r>
    </w:p>
    <w:p w:rsidR="00894A29" w:rsidRPr="00D35801" w:rsidRDefault="00894A29" w:rsidP="002D0F76">
      <w:pPr>
        <w:ind w:firstLine="567"/>
        <w:jc w:val="both"/>
        <w:rPr>
          <w:rFonts w:ascii="Times New Roman" w:hAnsi="Times New Roman" w:cs="Times New Roman"/>
          <w:sz w:val="20"/>
          <w:szCs w:val="20"/>
        </w:rPr>
      </w:pPr>
      <w:r w:rsidRPr="00D35801">
        <w:rPr>
          <w:rFonts w:ascii="Times New Roman" w:hAnsi="Times New Roman" w:cs="Times New Roman"/>
          <w:sz w:val="20"/>
          <w:szCs w:val="20"/>
        </w:rPr>
        <w:t xml:space="preserve">3. Для полей фильтрации площадью до </w:t>
      </w:r>
      <w:smartTag w:uri="urn:schemas-microsoft-com:office:smarttags" w:element="metricconverter">
        <w:smartTagPr>
          <w:attr w:name="ProductID" w:val="0,5 га"/>
        </w:smartTagPr>
        <w:r w:rsidRPr="00D35801">
          <w:rPr>
            <w:rFonts w:ascii="Times New Roman" w:hAnsi="Times New Roman" w:cs="Times New Roman"/>
            <w:sz w:val="20"/>
            <w:szCs w:val="20"/>
          </w:rPr>
          <w:t>0,5 га</w:t>
        </w:r>
      </w:smartTag>
      <w:r w:rsidRPr="00D35801">
        <w:rPr>
          <w:rFonts w:ascii="Times New Roman" w:hAnsi="Times New Roman" w:cs="Times New Roman"/>
          <w:sz w:val="20"/>
          <w:szCs w:val="20"/>
        </w:rPr>
        <w:t xml:space="preserve">, для полей орошения коммунального типа до </w:t>
      </w:r>
      <w:smartTag w:uri="urn:schemas-microsoft-com:office:smarttags" w:element="metricconverter">
        <w:smartTagPr>
          <w:attr w:name="ProductID" w:val="1,0 га"/>
        </w:smartTagPr>
        <w:r w:rsidRPr="00D35801">
          <w:rPr>
            <w:rFonts w:ascii="Times New Roman" w:hAnsi="Times New Roman" w:cs="Times New Roman"/>
            <w:sz w:val="20"/>
            <w:szCs w:val="20"/>
          </w:rPr>
          <w:t>1,0 га</w:t>
        </w:r>
      </w:smartTag>
      <w:r w:rsidRPr="00D35801">
        <w:rPr>
          <w:rFonts w:ascii="Times New Roman" w:hAnsi="Times New Roman" w:cs="Times New Roman"/>
          <w:sz w:val="20"/>
          <w:szCs w:val="20"/>
        </w:rPr>
        <w:t xml:space="preserve">, для сооружений механической и биологической очистки сточных вод производительностью до 50м3/сутки СЗЗ следует принимать размером </w:t>
      </w:r>
      <w:smartTag w:uri="urn:schemas-microsoft-com:office:smarttags" w:element="metricconverter">
        <w:smartTagPr>
          <w:attr w:name="ProductID" w:val="100 м"/>
        </w:smartTagPr>
        <w:r w:rsidRPr="00D35801">
          <w:rPr>
            <w:rFonts w:ascii="Times New Roman" w:hAnsi="Times New Roman" w:cs="Times New Roman"/>
            <w:sz w:val="20"/>
            <w:szCs w:val="20"/>
          </w:rPr>
          <w:t>100 м</w:t>
        </w:r>
      </w:smartTag>
      <w:r w:rsidRPr="00D35801">
        <w:rPr>
          <w:rFonts w:ascii="Times New Roman" w:hAnsi="Times New Roman" w:cs="Times New Roman"/>
          <w:sz w:val="20"/>
          <w:szCs w:val="20"/>
        </w:rPr>
        <w:t>.</w:t>
      </w:r>
    </w:p>
    <w:p w:rsidR="00894A29" w:rsidRPr="00D35801" w:rsidRDefault="00894A29" w:rsidP="002D0F76">
      <w:pPr>
        <w:ind w:firstLine="567"/>
        <w:jc w:val="both"/>
        <w:rPr>
          <w:rFonts w:ascii="Times New Roman" w:hAnsi="Times New Roman" w:cs="Times New Roman"/>
          <w:sz w:val="20"/>
          <w:szCs w:val="20"/>
        </w:rPr>
      </w:pPr>
      <w:r w:rsidRPr="00D35801">
        <w:rPr>
          <w:rFonts w:ascii="Times New Roman" w:hAnsi="Times New Roman" w:cs="Times New Roman"/>
          <w:sz w:val="20"/>
          <w:szCs w:val="20"/>
        </w:rPr>
        <w:t xml:space="preserve">4. Для полей подземной фильтрации пропускной способностью до 15м3/сутки СЗЗ следует принимать размером </w:t>
      </w:r>
      <w:smartTag w:uri="urn:schemas-microsoft-com:office:smarttags" w:element="metricconverter">
        <w:smartTagPr>
          <w:attr w:name="ProductID" w:val="50 м"/>
        </w:smartTagPr>
        <w:r w:rsidRPr="00D35801">
          <w:rPr>
            <w:rFonts w:ascii="Times New Roman" w:hAnsi="Times New Roman" w:cs="Times New Roman"/>
            <w:sz w:val="20"/>
            <w:szCs w:val="20"/>
          </w:rPr>
          <w:t>50 м</w:t>
        </w:r>
      </w:smartTag>
      <w:r w:rsidRPr="00D35801">
        <w:rPr>
          <w:rFonts w:ascii="Times New Roman" w:hAnsi="Times New Roman" w:cs="Times New Roman"/>
          <w:sz w:val="20"/>
          <w:szCs w:val="20"/>
        </w:rPr>
        <w:t>.</w:t>
      </w:r>
    </w:p>
    <w:p w:rsidR="00894A29" w:rsidRPr="00D35801" w:rsidRDefault="00894A29" w:rsidP="002D0F76">
      <w:pPr>
        <w:ind w:firstLine="567"/>
        <w:jc w:val="both"/>
        <w:rPr>
          <w:rFonts w:ascii="Times New Roman" w:hAnsi="Times New Roman" w:cs="Times New Roman"/>
          <w:sz w:val="20"/>
          <w:szCs w:val="20"/>
        </w:rPr>
      </w:pPr>
      <w:r w:rsidRPr="00D35801">
        <w:rPr>
          <w:rFonts w:ascii="Times New Roman" w:hAnsi="Times New Roman" w:cs="Times New Roman"/>
          <w:sz w:val="20"/>
          <w:szCs w:val="20"/>
        </w:rPr>
        <w:t xml:space="preserve">5. СЗЗ от фильтрующих траншей и песчано-гравийных фильтров следует принимать </w:t>
      </w:r>
      <w:smartTag w:uri="urn:schemas-microsoft-com:office:smarttags" w:element="metricconverter">
        <w:smartTagPr>
          <w:attr w:name="ProductID" w:val="25 м"/>
        </w:smartTagPr>
        <w:r w:rsidRPr="00D35801">
          <w:rPr>
            <w:rFonts w:ascii="Times New Roman" w:hAnsi="Times New Roman" w:cs="Times New Roman"/>
            <w:sz w:val="20"/>
            <w:szCs w:val="20"/>
          </w:rPr>
          <w:t>25 м</w:t>
        </w:r>
      </w:smartTag>
      <w:r w:rsidRPr="00D35801">
        <w:rPr>
          <w:rFonts w:ascii="Times New Roman" w:hAnsi="Times New Roman" w:cs="Times New Roman"/>
          <w:sz w:val="20"/>
          <w:szCs w:val="20"/>
        </w:rPr>
        <w:t xml:space="preserve">, от септиков – </w:t>
      </w:r>
      <w:smartTag w:uri="urn:schemas-microsoft-com:office:smarttags" w:element="metricconverter">
        <w:smartTagPr>
          <w:attr w:name="ProductID" w:val="5 м"/>
        </w:smartTagPr>
        <w:r w:rsidRPr="00D35801">
          <w:rPr>
            <w:rFonts w:ascii="Times New Roman" w:hAnsi="Times New Roman" w:cs="Times New Roman"/>
            <w:sz w:val="20"/>
            <w:szCs w:val="20"/>
          </w:rPr>
          <w:t>5 м</w:t>
        </w:r>
      </w:smartTag>
      <w:r w:rsidRPr="00D35801">
        <w:rPr>
          <w:rFonts w:ascii="Times New Roman" w:hAnsi="Times New Roman" w:cs="Times New Roman"/>
          <w:sz w:val="20"/>
          <w:szCs w:val="20"/>
        </w:rPr>
        <w:t xml:space="preserve">, от фильтрующих колодцев – 8м, от аэрационных установок на полное окисление с аэробной стабилизацией ила при производительности до 700 м3/сут – </w:t>
      </w:r>
      <w:smartTag w:uri="urn:schemas-microsoft-com:office:smarttags" w:element="metricconverter">
        <w:smartTagPr>
          <w:attr w:name="ProductID" w:val="50 м"/>
        </w:smartTagPr>
        <w:r w:rsidRPr="00D35801">
          <w:rPr>
            <w:rFonts w:ascii="Times New Roman" w:hAnsi="Times New Roman" w:cs="Times New Roman"/>
            <w:sz w:val="20"/>
            <w:szCs w:val="20"/>
          </w:rPr>
          <w:t>50 м</w:t>
        </w:r>
      </w:smartTag>
      <w:r w:rsidRPr="00D35801">
        <w:rPr>
          <w:rFonts w:ascii="Times New Roman" w:hAnsi="Times New Roman" w:cs="Times New Roman"/>
          <w:sz w:val="20"/>
          <w:szCs w:val="20"/>
        </w:rPr>
        <w:t>.</w:t>
      </w:r>
    </w:p>
    <w:p w:rsidR="00894A29" w:rsidRPr="00D35801" w:rsidRDefault="00894A29" w:rsidP="002D0F76">
      <w:pPr>
        <w:ind w:firstLine="567"/>
        <w:jc w:val="both"/>
        <w:rPr>
          <w:rFonts w:ascii="Times New Roman" w:hAnsi="Times New Roman" w:cs="Times New Roman"/>
          <w:sz w:val="20"/>
          <w:szCs w:val="20"/>
        </w:rPr>
      </w:pPr>
      <w:r w:rsidRPr="00D35801">
        <w:rPr>
          <w:rFonts w:ascii="Times New Roman" w:hAnsi="Times New Roman" w:cs="Times New Roman"/>
          <w:sz w:val="20"/>
          <w:szCs w:val="20"/>
        </w:rPr>
        <w:t xml:space="preserve">6. СЗЗ от очистных сооружений поверхностного стока открытого типа до жилой территории следует принимать </w:t>
      </w:r>
      <w:smartTag w:uri="urn:schemas-microsoft-com:office:smarttags" w:element="metricconverter">
        <w:smartTagPr>
          <w:attr w:name="ProductID" w:val="100 м"/>
        </w:smartTagPr>
        <w:r w:rsidRPr="00D35801">
          <w:rPr>
            <w:rFonts w:ascii="Times New Roman" w:hAnsi="Times New Roman" w:cs="Times New Roman"/>
            <w:sz w:val="20"/>
            <w:szCs w:val="20"/>
          </w:rPr>
          <w:t>100 м</w:t>
        </w:r>
      </w:smartTag>
      <w:r w:rsidRPr="00D35801">
        <w:rPr>
          <w:rFonts w:ascii="Times New Roman" w:hAnsi="Times New Roman" w:cs="Times New Roman"/>
          <w:sz w:val="20"/>
          <w:szCs w:val="20"/>
        </w:rPr>
        <w:t xml:space="preserve">, закрытого типа – </w:t>
      </w:r>
      <w:smartTag w:uri="urn:schemas-microsoft-com:office:smarttags" w:element="metricconverter">
        <w:smartTagPr>
          <w:attr w:name="ProductID" w:val="50 м"/>
        </w:smartTagPr>
        <w:r w:rsidRPr="00D35801">
          <w:rPr>
            <w:rFonts w:ascii="Times New Roman" w:hAnsi="Times New Roman" w:cs="Times New Roman"/>
            <w:sz w:val="20"/>
            <w:szCs w:val="20"/>
          </w:rPr>
          <w:t>50 м</w:t>
        </w:r>
      </w:smartTag>
      <w:r w:rsidRPr="00D35801">
        <w:rPr>
          <w:rFonts w:ascii="Times New Roman" w:hAnsi="Times New Roman" w:cs="Times New Roman"/>
          <w:sz w:val="20"/>
          <w:szCs w:val="20"/>
        </w:rPr>
        <w:t>.</w:t>
      </w:r>
    </w:p>
    <w:p w:rsidR="00894A29" w:rsidRPr="00D35801" w:rsidRDefault="00894A29" w:rsidP="002D0F76">
      <w:pPr>
        <w:ind w:firstLine="567"/>
        <w:jc w:val="both"/>
        <w:rPr>
          <w:rFonts w:ascii="Times New Roman" w:hAnsi="Times New Roman" w:cs="Times New Roman"/>
          <w:sz w:val="20"/>
          <w:szCs w:val="20"/>
        </w:rPr>
      </w:pPr>
      <w:r w:rsidRPr="00D35801">
        <w:rPr>
          <w:rFonts w:ascii="Times New Roman" w:hAnsi="Times New Roman" w:cs="Times New Roman"/>
          <w:sz w:val="20"/>
          <w:szCs w:val="20"/>
        </w:rPr>
        <w:t>7. СЗЗ, указанные в таблице 87, допускается увеличить, но не более чем  в 2 раза в случае расположения жилой застройки с подветренной стороны по отношению  к очистным сооружениям или уменьшать не более чем на 25% при наличии благоприятной розы ветров.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11.7.30.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 но не менее указанных в таблице 87</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11.7.31. Кроме того, устанавливаются санитарно-защитные зоны:</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от сливных станций –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от шламонакопителей – в зависимости от состава и свойств шлама по согласованию с органами санитарно-эпидемиологического надзора;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от снеготаялок и снегосплавных пунктов до жилой территории не менее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11.7.32.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w:t>
      </w:r>
      <w:smartTag w:uri="urn:schemas-microsoft-com:office:smarttags" w:element="metricconverter">
        <w:smartTagPr>
          <w:attr w:name="ProductID" w:val="0,25 га"/>
        </w:smartTagPr>
        <w:r w:rsidRPr="002D0F76">
          <w:rPr>
            <w:rFonts w:ascii="Times New Roman" w:hAnsi="Times New Roman" w:cs="Times New Roman"/>
          </w:rPr>
          <w:t>0,25 га</w:t>
        </w:r>
      </w:smartTag>
      <w:r w:rsidRPr="002D0F76">
        <w:rPr>
          <w:rFonts w:ascii="Times New Roman" w:hAnsi="Times New Roman" w:cs="Times New Roman"/>
        </w:rPr>
        <w:t>.</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11.7.33. Территория канализационных очистных сооружений населенных пунктов, а также очистных сооружений промышленных предприятий, располагаемых за пределами промышленных площадок, во всех случаях должна быть ограждена.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11.7.34. Для утилизации осадков сточных вод следует предусматривать их механическое обезвоживание или подсушивание на иловых площадках, обеззараживание, при необходимости - термическую сушку.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11.7.35. Допускается сжигание осадка, не подлежащего дальнейшей утилизации, в печах различных типов при соответствующем обосновании и с соблюдением требований к отводимым газам.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11.7.36. Для хранения осадков следует предусматривать открытые площадки с твердым покрытием, а при соответствующем обосновании - закрытые склады. Для неутилизируемых осадков должны быть предусмотрены сооружения, обеспечивающие их складирование в условиях, предотвращающих загрязнение окружающей среды (по согласованию с органами государственного надзора).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11.7.37. Укрупненные показатели потребления населением тепла, горячей, холодной воды и показатель водоотведения при отсутствии приборов учета (удельный расход на1 жит. (среднесут.) за год)</w:t>
      </w:r>
    </w:p>
    <w:p w:rsidR="00894A29" w:rsidRPr="002D0F76" w:rsidRDefault="00894A29" w:rsidP="00D35801">
      <w:pPr>
        <w:ind w:firstLine="567"/>
        <w:jc w:val="right"/>
        <w:rPr>
          <w:rFonts w:ascii="Times New Roman" w:hAnsi="Times New Roman" w:cs="Times New Roman"/>
        </w:rPr>
      </w:pPr>
      <w:r w:rsidRPr="002D0F76">
        <w:rPr>
          <w:rFonts w:ascii="Times New Roman" w:hAnsi="Times New Roman" w:cs="Times New Roman"/>
        </w:rPr>
        <w:t xml:space="preserve">Таблица </w:t>
      </w:r>
      <w:r w:rsidR="00D35801">
        <w:rPr>
          <w:rFonts w:ascii="Times New Roman" w:hAnsi="Times New Roman" w:cs="Times New Roman"/>
        </w:rPr>
        <w:t>8</w:t>
      </w:r>
      <w:r w:rsidRPr="002D0F76">
        <w:rPr>
          <w:rFonts w:ascii="Times New Roman" w:hAnsi="Times New Roman" w:cs="Times New Roman"/>
        </w:rPr>
        <w:t>8</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11"/>
        <w:gridCol w:w="3559"/>
      </w:tblGrid>
      <w:tr w:rsidR="00894A29" w:rsidRPr="002D0F76" w:rsidTr="0041393B">
        <w:tc>
          <w:tcPr>
            <w:tcW w:w="691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Наименование услуг</w:t>
            </w:r>
          </w:p>
        </w:tc>
        <w:tc>
          <w:tcPr>
            <w:tcW w:w="36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Показатель</w:t>
            </w:r>
          </w:p>
        </w:tc>
      </w:tr>
      <w:tr w:rsidR="00894A29" w:rsidRPr="002D0F76" w:rsidTr="0041393B">
        <w:tc>
          <w:tcPr>
            <w:tcW w:w="691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Теплоснабжение (отопление)                    Гкал/месс на </w:t>
            </w:r>
            <w:smartTag w:uri="urn:schemas-microsoft-com:office:smarttags" w:element="metricconverter">
              <w:smartTagPr>
                <w:attr w:name="ProductID" w:val="1 м2"/>
              </w:smartTagPr>
              <w:r w:rsidRPr="002D0F76">
                <w:rPr>
                  <w:rFonts w:ascii="Times New Roman" w:hAnsi="Times New Roman" w:cs="Times New Roman"/>
                </w:rPr>
                <w:t>1 м2</w:t>
              </w:r>
            </w:smartTag>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общ. пл. жилья</w:t>
            </w:r>
          </w:p>
        </w:tc>
        <w:tc>
          <w:tcPr>
            <w:tcW w:w="36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0,03</w:t>
            </w:r>
          </w:p>
        </w:tc>
      </w:tr>
      <w:tr w:rsidR="00894A29" w:rsidRPr="002D0F76" w:rsidTr="0041393B">
        <w:tc>
          <w:tcPr>
            <w:tcW w:w="691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Холодное водоснабжение                                           л/сут на</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 человека</w:t>
            </w:r>
          </w:p>
        </w:tc>
        <w:tc>
          <w:tcPr>
            <w:tcW w:w="36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150</w:t>
            </w:r>
          </w:p>
        </w:tc>
      </w:tr>
      <w:tr w:rsidR="00894A29" w:rsidRPr="002D0F76" w:rsidTr="0041393B">
        <w:tc>
          <w:tcPr>
            <w:tcW w:w="691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Водоотведение                                                             % от</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потребления</w:t>
            </w:r>
          </w:p>
        </w:tc>
        <w:tc>
          <w:tcPr>
            <w:tcW w:w="36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r>
    </w:tbl>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11.8. Дождевая канализация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11.8.1. Отвод поверхностных вод должен осуществляться со всего бассейна стока территории населенных пунктов со сбросом из сети дождевой канализации в водотоки и водоемы. Не допускается выпуск поверхностного стока в непроточные водоемы, в размываемые овраги, в замкнутые ложбины, заболоченные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11.8.2. Выпуски в водные объекты следует размещать в местах с повышенной турбулентностью потока (сужениях, протоках, порогах и пр.).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11.8.3. В водоемы, предназначенные для купания, возможен сброс поверхностных сточных вод при условии их глубокой очистки.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11.8.4. На участках территорий жилой застройки, подверженных эрозии (по характеристикам уклонов и грунтов), следует предусматривать локальный отвод поверхностных вод от зданий дополнительно к общей системе водоотвода.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11.8.5. Отвод дождевых вод с площадок открытого резервуарного хранения горючих, легковоспламеняющихся и токсичных жидкостей, кислот, щелочей и т.п., не связанных с регулярным сбросом загрязненных сточных вод, следует предусматривать через распределительный колодец с задвижками, позволяющими направлять воды при нормальных условиях в систему дождевой канализации, а при появлении течи в резервуарах-хранилищах - в технологические аварийные приемники, входящие в состав складского хозяйства.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11.8.6. Поверхностные сточные воды с территории населенного пункта при раздельной системе канализации следует направлять для очистки на локальные или центр11.8.7ализованные очистные сооружения поверхностного стока.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Смесь поверхностных вод с бытовыми и производственными сточными водами при полураздельной системе канализации следует очищать по полной схеме очистки, принятой для городских сточных вод.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11.8.8. Поверхностные воды с селитебной территории водосборной площадью до </w:t>
      </w:r>
      <w:smartTag w:uri="urn:schemas-microsoft-com:office:smarttags" w:element="metricconverter">
        <w:smartTagPr>
          <w:attr w:name="ProductID" w:val="20 га"/>
        </w:smartTagPr>
        <w:r w:rsidRPr="002D0F76">
          <w:rPr>
            <w:rFonts w:ascii="Times New Roman" w:hAnsi="Times New Roman" w:cs="Times New Roman"/>
          </w:rPr>
          <w:t>20 га</w:t>
        </w:r>
      </w:smartTag>
      <w:r w:rsidRPr="002D0F76">
        <w:rPr>
          <w:rFonts w:ascii="Times New Roman" w:hAnsi="Times New Roman" w:cs="Times New Roman"/>
        </w:rPr>
        <w:t xml:space="preserve">, имеющие самостоятельный выпуск в водоем, а также с городских лесопарков допускается сбрасывать в водоем без очистки при условии наличия экологического обоснования и согласования со всеми контролирующими организациями. Эти требования не распространяются на самостоятельные выпуски в водоемы, являющиеся источниками питьевого водоснабжения.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11.8.9. Поверхностный сток с территории промышленных предприятий, складских хозяйств, автохозяйств и других, а также с особо загрязненных участков, расположенных на селитебных территориях (загрязненный токсичными веществами органического и неорганического происхождения), должен подвергаться очистке на самостоятельных очистных сооружениях с преимущественным использованием очищенных вод на производственные нужды.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11.8.10. Поверхностные сточные воды с территории промышленных предприятий допускается направлять в дождевую канализацию населенного пункта, если эти территории по составу и количеству накапливающихся примесей мало отличаются от селитебной.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11.8.11. Санитарно-защитную зону от очистных сооружений поверхностного стока до жилой застройки следует принимать по согласованию с органами Федеральной службы Роспотребнадзора и природоохранными органами в зависимости от условий застройки и конструктивного использования сооружений, но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11.9. Санитарная очистка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11.9.1. Объектами санитарной очистки являются придомовые территории, уличные и микрорайонные проезды, территории объектов культурно-бытового назначения, предприятий, учреждений и организаций, парков, скверов, площадей и иных мест общественного пользования, мест отдыха.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11.9.2. Специфическими объектами очистки ввиду повышенного эпидемического риска и опасности для здоровья населения следует считать медицинские учреждения, особенно инфекционные, кожно-венерологические, туберкулезные больницы и отделения, ветеринарные объекты, пляжи.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11.9.3.  При разработке проектов планировки селитебных территорий следует предусматривать мероприятия по регулярному мусороудалению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11.9.4. В жилых зонах на придомовых территориях проектируются специальные площадки для размещения контейнеров для бытовых отходов с удобными подъездами для транспорта. Площадка должна быть открытой с водонепроницаемым покрытием и отделяться от площадок для отдыха и занятий спортом.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11.9.5. Площадки для установки контейнеров должны быть удалены от территории детских, дошкольных образовательных учреждений, спортивных площадок и от мест отдыха населения на расстояние не менее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 xml:space="preserve">, но не более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Размер площадок должен быть рассчитан на установку необходимого числа контейнеров, но не более 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11.9.6. Для определения числа устанавливаемых мусоросборников (контейнеров) следует исходить из численности населения, пользующегося мусоросборниками, нормы накопления отходов, сроков хранения отходов. Расчетный объем мусоросборников должен соответствовать фактическому накоплению отходов в периоды наибольшего их образования. </w:t>
      </w:r>
    </w:p>
    <w:p w:rsidR="00493C18" w:rsidRDefault="00894A29" w:rsidP="00FB1963">
      <w:pPr>
        <w:ind w:firstLine="567"/>
        <w:jc w:val="both"/>
        <w:rPr>
          <w:rFonts w:ascii="Times New Roman" w:hAnsi="Times New Roman" w:cs="Times New Roman"/>
        </w:rPr>
      </w:pPr>
      <w:r w:rsidRPr="002D0F76">
        <w:rPr>
          <w:rFonts w:ascii="Times New Roman" w:hAnsi="Times New Roman" w:cs="Times New Roman"/>
        </w:rPr>
        <w:t xml:space="preserve">11.9.7. Нормы накопления бытовых отходов принимаются в соответствии с таблицей </w:t>
      </w:r>
      <w:r w:rsidR="00D35801">
        <w:rPr>
          <w:rFonts w:ascii="Times New Roman" w:hAnsi="Times New Roman" w:cs="Times New Roman"/>
        </w:rPr>
        <w:t>8</w:t>
      </w:r>
      <w:r w:rsidR="00FB1963">
        <w:rPr>
          <w:rFonts w:ascii="Times New Roman" w:hAnsi="Times New Roman" w:cs="Times New Roman"/>
        </w:rPr>
        <w:t>9.</w:t>
      </w:r>
    </w:p>
    <w:p w:rsidR="00894A29" w:rsidRPr="002D0F76" w:rsidRDefault="00894A29" w:rsidP="00D35801">
      <w:pPr>
        <w:ind w:firstLine="567"/>
        <w:jc w:val="right"/>
        <w:rPr>
          <w:rFonts w:ascii="Times New Roman" w:hAnsi="Times New Roman" w:cs="Times New Roman"/>
        </w:rPr>
      </w:pPr>
      <w:r w:rsidRPr="002D0F76">
        <w:rPr>
          <w:rFonts w:ascii="Times New Roman" w:hAnsi="Times New Roman" w:cs="Times New Roman"/>
        </w:rPr>
        <w:t xml:space="preserve">Таблица </w:t>
      </w:r>
      <w:r w:rsidR="00D35801">
        <w:rPr>
          <w:rFonts w:ascii="Times New Roman" w:hAnsi="Times New Roman" w:cs="Times New Roman"/>
        </w:rPr>
        <w:t>8</w:t>
      </w:r>
      <w:r w:rsidRPr="002D0F76">
        <w:rPr>
          <w:rFonts w:ascii="Times New Roman" w:hAnsi="Times New Roman" w:cs="Times New Roman"/>
        </w:rPr>
        <w:t>9</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2495"/>
        <w:gridCol w:w="2617"/>
      </w:tblGrid>
      <w:tr w:rsidR="00894A29" w:rsidRPr="002D0F76" w:rsidTr="00493C18">
        <w:trPr>
          <w:trHeight w:val="421"/>
        </w:trPr>
        <w:tc>
          <w:tcPr>
            <w:tcW w:w="2490"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Бытовые отходы </w:t>
            </w:r>
          </w:p>
        </w:tc>
        <w:tc>
          <w:tcPr>
            <w:tcW w:w="251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Количество бытовых отходов на 1 человека в год </w:t>
            </w:r>
          </w:p>
        </w:tc>
      </w:tr>
      <w:tr w:rsidR="00894A29" w:rsidRPr="002D0F76" w:rsidTr="00493C18">
        <w:trPr>
          <w:trHeight w:val="220"/>
        </w:trPr>
        <w:tc>
          <w:tcPr>
            <w:tcW w:w="2490" w:type="pct"/>
            <w:vMerge/>
          </w:tcPr>
          <w:p w:rsidR="00894A29" w:rsidRPr="002D0F76" w:rsidRDefault="00894A29" w:rsidP="002D0F76">
            <w:pPr>
              <w:pStyle w:val="Default"/>
              <w:jc w:val="both"/>
              <w:rPr>
                <w:rFonts w:ascii="Times New Roman" w:hAnsi="Times New Roman" w:cs="Times New Roman"/>
              </w:rPr>
            </w:pPr>
          </w:p>
        </w:tc>
        <w:tc>
          <w:tcPr>
            <w:tcW w:w="122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кг</w:t>
            </w:r>
          </w:p>
        </w:tc>
        <w:tc>
          <w:tcPr>
            <w:tcW w:w="128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л </w:t>
            </w:r>
          </w:p>
        </w:tc>
      </w:tr>
      <w:tr w:rsidR="00894A29" w:rsidRPr="002D0F76" w:rsidTr="00493C18">
        <w:trPr>
          <w:trHeight w:val="220"/>
        </w:trPr>
        <w:tc>
          <w:tcPr>
            <w:tcW w:w="5000"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Твердые бытовые отходы: </w:t>
            </w:r>
          </w:p>
        </w:tc>
      </w:tr>
      <w:tr w:rsidR="00894A29" w:rsidRPr="002D0F76" w:rsidTr="00493C18">
        <w:trPr>
          <w:trHeight w:val="490"/>
        </w:trPr>
        <w:tc>
          <w:tcPr>
            <w:tcW w:w="24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жилых зданий, оборудованных водопроводом, канализацией, центральным отоплением и газом </w:t>
            </w:r>
          </w:p>
        </w:tc>
        <w:tc>
          <w:tcPr>
            <w:tcW w:w="122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190 - 225 </w:t>
            </w:r>
          </w:p>
        </w:tc>
        <w:tc>
          <w:tcPr>
            <w:tcW w:w="128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900 - 1000 </w:t>
            </w:r>
          </w:p>
        </w:tc>
      </w:tr>
      <w:tr w:rsidR="00894A29" w:rsidRPr="002D0F76" w:rsidTr="00493C18">
        <w:trPr>
          <w:trHeight w:val="220"/>
        </w:trPr>
        <w:tc>
          <w:tcPr>
            <w:tcW w:w="24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прочих жилых зданий </w:t>
            </w:r>
          </w:p>
        </w:tc>
        <w:tc>
          <w:tcPr>
            <w:tcW w:w="122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300 - 450 </w:t>
            </w:r>
          </w:p>
        </w:tc>
        <w:tc>
          <w:tcPr>
            <w:tcW w:w="128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1100 - 1500 </w:t>
            </w:r>
          </w:p>
        </w:tc>
      </w:tr>
      <w:tr w:rsidR="00894A29" w:rsidRPr="002D0F76" w:rsidTr="00493C18">
        <w:trPr>
          <w:trHeight w:val="489"/>
        </w:trPr>
        <w:tc>
          <w:tcPr>
            <w:tcW w:w="24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Общее количество по городскому округу, поселению с учетом общественных зданий </w:t>
            </w:r>
          </w:p>
        </w:tc>
        <w:tc>
          <w:tcPr>
            <w:tcW w:w="122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280 - 300 </w:t>
            </w:r>
          </w:p>
        </w:tc>
        <w:tc>
          <w:tcPr>
            <w:tcW w:w="128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1400 - 1500 </w:t>
            </w:r>
          </w:p>
        </w:tc>
      </w:tr>
      <w:tr w:rsidR="00894A29" w:rsidRPr="002D0F76" w:rsidTr="00493C18">
        <w:trPr>
          <w:trHeight w:val="489"/>
        </w:trPr>
        <w:tc>
          <w:tcPr>
            <w:tcW w:w="24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Жидкие бытовые отходы из выгребов (при отсутствии канализации) </w:t>
            </w:r>
          </w:p>
        </w:tc>
        <w:tc>
          <w:tcPr>
            <w:tcW w:w="122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128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2000 - 3500 </w:t>
            </w:r>
          </w:p>
        </w:tc>
      </w:tr>
      <w:tr w:rsidR="00894A29" w:rsidRPr="002D0F76" w:rsidTr="00493C18">
        <w:trPr>
          <w:trHeight w:val="220"/>
        </w:trPr>
        <w:tc>
          <w:tcPr>
            <w:tcW w:w="24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Смет с </w:t>
            </w:r>
            <w:smartTag w:uri="urn:schemas-microsoft-com:office:smarttags" w:element="metricconverter">
              <w:smartTagPr>
                <w:attr w:name="ProductID" w:val="1 кв. м"/>
              </w:smartTagPr>
              <w:r w:rsidRPr="002D0F76">
                <w:rPr>
                  <w:rFonts w:ascii="Times New Roman" w:hAnsi="Times New Roman" w:cs="Times New Roman"/>
                </w:rPr>
                <w:t>1 кв. м</w:t>
              </w:r>
            </w:smartTag>
            <w:r w:rsidRPr="002D0F76">
              <w:rPr>
                <w:rFonts w:ascii="Times New Roman" w:hAnsi="Times New Roman" w:cs="Times New Roman"/>
              </w:rPr>
              <w:t xml:space="preserve"> твердых покрытий улиц, площадей и парков </w:t>
            </w:r>
          </w:p>
        </w:tc>
        <w:tc>
          <w:tcPr>
            <w:tcW w:w="122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5 - 15 </w:t>
            </w:r>
          </w:p>
        </w:tc>
        <w:tc>
          <w:tcPr>
            <w:tcW w:w="128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8 - 20 </w:t>
            </w:r>
          </w:p>
        </w:tc>
      </w:tr>
    </w:tbl>
    <w:p w:rsidR="00894A29" w:rsidRPr="00D35801" w:rsidRDefault="00894A29" w:rsidP="002D0F76">
      <w:pPr>
        <w:pStyle w:val="Default"/>
        <w:ind w:firstLine="708"/>
        <w:jc w:val="both"/>
        <w:rPr>
          <w:rFonts w:ascii="Times New Roman" w:hAnsi="Times New Roman" w:cs="Times New Roman"/>
          <w:sz w:val="20"/>
          <w:szCs w:val="20"/>
        </w:rPr>
      </w:pPr>
      <w:r w:rsidRPr="00D35801">
        <w:rPr>
          <w:rFonts w:ascii="Times New Roman" w:hAnsi="Times New Roman" w:cs="Times New Roman"/>
          <w:sz w:val="20"/>
          <w:szCs w:val="20"/>
        </w:rPr>
        <w:t xml:space="preserve">Примечания: </w:t>
      </w:r>
    </w:p>
    <w:p w:rsidR="00894A29" w:rsidRPr="00D35801" w:rsidRDefault="00894A29" w:rsidP="002D0F76">
      <w:pPr>
        <w:pStyle w:val="Default"/>
        <w:ind w:firstLine="567"/>
        <w:jc w:val="both"/>
        <w:rPr>
          <w:rFonts w:ascii="Times New Roman" w:hAnsi="Times New Roman" w:cs="Times New Roman"/>
          <w:sz w:val="20"/>
          <w:szCs w:val="20"/>
        </w:rPr>
      </w:pPr>
      <w:r w:rsidRPr="00D35801">
        <w:rPr>
          <w:rFonts w:ascii="Times New Roman" w:hAnsi="Times New Roman" w:cs="Times New Roman"/>
          <w:sz w:val="20"/>
          <w:szCs w:val="20"/>
        </w:rPr>
        <w:t xml:space="preserve">1. Большие значения норм накопления отходов следует принимать для крупнейших, крупных и больших городских округов и поселений. </w:t>
      </w:r>
    </w:p>
    <w:p w:rsidR="00894A29" w:rsidRPr="00D35801" w:rsidRDefault="00894A29" w:rsidP="002D0F76">
      <w:pPr>
        <w:ind w:firstLine="567"/>
        <w:jc w:val="both"/>
        <w:rPr>
          <w:rFonts w:ascii="Times New Roman" w:hAnsi="Times New Roman" w:cs="Times New Roman"/>
          <w:sz w:val="20"/>
          <w:szCs w:val="20"/>
        </w:rPr>
      </w:pPr>
      <w:r w:rsidRPr="00D35801">
        <w:rPr>
          <w:rFonts w:ascii="Times New Roman" w:hAnsi="Times New Roman" w:cs="Times New Roman"/>
          <w:sz w:val="20"/>
          <w:szCs w:val="20"/>
        </w:rPr>
        <w:t>2. Нормы накопления крупногабаритных бытовых отходов следует принимать в размере 5% в составе приведенных значений твердых бытовых отходов.</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11.9.8. Для сбора жидких отходов от неканализованных зданий устраиваются дворовые помойницы, которые должны иметь водонепроницаемый выгреб. При наличии дворовых уборных выгреб может быть общим. Глубина выгреба зависит от уровня грунтовых вод, но не должна быть более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11.9.9. Дворовые уборные должны быть удалены от жилых зданий, детских учреждений, школ, площадок для игр детей и отдыха населения на расстояние не менее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 xml:space="preserve"> и не более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11.9.10. В условиях нецентрализованного водоснабжения дворовые уборные должны быть удалены от колодцев и каптажей родников на расстояние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11.9.11. На территории частного домовладения места расположения мусоросборников, дворовых туалетов и помойных ям должны определяться домовладельцами, разрыв может быть сокращен до 8 - </w:t>
      </w:r>
      <w:smartTag w:uri="urn:schemas-microsoft-com:office:smarttags" w:element="metricconverter">
        <w:smartTagPr>
          <w:attr w:name="ProductID" w:val="10 метров"/>
        </w:smartTagPr>
        <w:r w:rsidRPr="002D0F76">
          <w:rPr>
            <w:rFonts w:ascii="Times New Roman" w:hAnsi="Times New Roman" w:cs="Times New Roman"/>
          </w:rPr>
          <w:t>10 метров</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11.9.12. Мусоросборники, дворовые туалеты и помойные ямы должны быть расположены на расстоянии не менее </w:t>
      </w:r>
      <w:smartTag w:uri="urn:schemas-microsoft-com:office:smarttags" w:element="metricconverter">
        <w:smartTagPr>
          <w:attr w:name="ProductID" w:val="4 м"/>
        </w:smartTagPr>
        <w:r w:rsidRPr="002D0F76">
          <w:rPr>
            <w:rFonts w:ascii="Times New Roman" w:hAnsi="Times New Roman" w:cs="Times New Roman"/>
          </w:rPr>
          <w:t>4 м</w:t>
        </w:r>
      </w:smartTag>
      <w:r w:rsidRPr="002D0F76">
        <w:rPr>
          <w:rFonts w:ascii="Times New Roman" w:hAnsi="Times New Roman" w:cs="Times New Roman"/>
        </w:rPr>
        <w:t xml:space="preserve"> от границ участка домовладения.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11.9.13. Обезвреживание твердых и жидких бытовых отходов производится на специально отведенных полигонах в соответствии с требованиями раздела 12.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11.9.14. Запрещается вывозить отходы на другие, не предназначенные для этого территории, а также закапывать их на сельскохозяйственных полях.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11.9.15. Для городских округов и поселений с численностью населения свыше 250 тысяч человек следует предусматривать предприятия по промышленной переработке бытовых отходов, которые должны размещаться в соответствии с требованиями раздела "Зоны специального назначения".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11.9.16. Размеры земельных участков и санитарно-защитных зон предприятий и сооружений по транспортировке, обезвреживанию и переработке бытовых отходов следует принимать не менее приведенных в таблице </w:t>
      </w:r>
      <w:r w:rsidR="00D35801">
        <w:rPr>
          <w:rFonts w:ascii="Times New Roman" w:hAnsi="Times New Roman" w:cs="Times New Roman"/>
        </w:rPr>
        <w:t>9</w:t>
      </w:r>
      <w:r w:rsidRPr="002D0F76">
        <w:rPr>
          <w:rFonts w:ascii="Times New Roman" w:hAnsi="Times New Roman" w:cs="Times New Roman"/>
        </w:rPr>
        <w:t>0.</w:t>
      </w:r>
    </w:p>
    <w:p w:rsidR="00894A29" w:rsidRPr="002D0F76" w:rsidRDefault="00894A29" w:rsidP="00D35801">
      <w:pPr>
        <w:ind w:firstLine="567"/>
        <w:jc w:val="right"/>
        <w:rPr>
          <w:rFonts w:ascii="Times New Roman" w:hAnsi="Times New Roman" w:cs="Times New Roman"/>
        </w:rPr>
      </w:pPr>
      <w:r w:rsidRPr="002D0F76">
        <w:rPr>
          <w:rFonts w:ascii="Times New Roman" w:hAnsi="Times New Roman" w:cs="Times New Roman"/>
        </w:rPr>
        <w:t xml:space="preserve">Таблица </w:t>
      </w:r>
      <w:r w:rsidR="00D35801">
        <w:rPr>
          <w:rFonts w:ascii="Times New Roman" w:hAnsi="Times New Roman" w:cs="Times New Roman"/>
        </w:rPr>
        <w:t>9</w:t>
      </w:r>
      <w:r w:rsidRPr="002D0F76">
        <w:rPr>
          <w:rFonts w:ascii="Times New Roman" w:hAnsi="Times New Roman" w:cs="Times New Roman"/>
        </w:rPr>
        <w:t>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2"/>
        <w:gridCol w:w="3422"/>
        <w:gridCol w:w="3426"/>
      </w:tblGrid>
      <w:tr w:rsidR="00894A29" w:rsidRPr="002D0F76" w:rsidTr="00601251">
        <w:trPr>
          <w:trHeight w:val="758"/>
        </w:trPr>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Предприятия и сооружения </w:t>
            </w:r>
          </w:p>
        </w:tc>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Размеры земельных участков на 1000 т твердых бытовых отходов в год, га </w:t>
            </w:r>
          </w:p>
        </w:tc>
        <w:tc>
          <w:tcPr>
            <w:tcW w:w="1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Размеры санитарно-защитных зон, м </w:t>
            </w:r>
          </w:p>
        </w:tc>
      </w:tr>
      <w:tr w:rsidR="00894A29" w:rsidRPr="002D0F76" w:rsidTr="00601251">
        <w:trPr>
          <w:trHeight w:val="489"/>
        </w:trPr>
        <w:tc>
          <w:tcPr>
            <w:tcW w:w="5000"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Мусоросжигательные и мусороперерабатывающие объекты мощностью (тыс. т в год): </w:t>
            </w:r>
          </w:p>
        </w:tc>
      </w:tr>
      <w:tr w:rsidR="00894A29" w:rsidRPr="002D0F76" w:rsidTr="00601251">
        <w:trPr>
          <w:trHeight w:val="220"/>
        </w:trPr>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до 40 </w:t>
            </w:r>
          </w:p>
        </w:tc>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0,05 </w:t>
            </w:r>
          </w:p>
        </w:tc>
        <w:tc>
          <w:tcPr>
            <w:tcW w:w="1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500 </w:t>
            </w:r>
          </w:p>
        </w:tc>
      </w:tr>
      <w:tr w:rsidR="00894A29" w:rsidRPr="002D0F76" w:rsidTr="00601251">
        <w:trPr>
          <w:trHeight w:val="220"/>
        </w:trPr>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свыше 40 </w:t>
            </w:r>
          </w:p>
        </w:tc>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0,05 </w:t>
            </w:r>
          </w:p>
        </w:tc>
        <w:tc>
          <w:tcPr>
            <w:tcW w:w="1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1000 </w:t>
            </w:r>
          </w:p>
        </w:tc>
      </w:tr>
      <w:tr w:rsidR="00894A29" w:rsidRPr="002D0F76" w:rsidTr="00601251">
        <w:trPr>
          <w:trHeight w:val="220"/>
        </w:trPr>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Полигоны &lt;*&gt; </w:t>
            </w:r>
          </w:p>
        </w:tc>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0,02 - 0,05 </w:t>
            </w:r>
          </w:p>
        </w:tc>
        <w:tc>
          <w:tcPr>
            <w:tcW w:w="1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500 </w:t>
            </w:r>
          </w:p>
        </w:tc>
      </w:tr>
      <w:tr w:rsidR="00894A29" w:rsidRPr="002D0F76" w:rsidTr="00601251">
        <w:trPr>
          <w:trHeight w:val="220"/>
        </w:trPr>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Участки компостирования </w:t>
            </w:r>
          </w:p>
        </w:tc>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0,5 - 1,0 </w:t>
            </w:r>
          </w:p>
        </w:tc>
        <w:tc>
          <w:tcPr>
            <w:tcW w:w="1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500 </w:t>
            </w:r>
          </w:p>
        </w:tc>
      </w:tr>
      <w:tr w:rsidR="00894A29" w:rsidRPr="002D0F76" w:rsidTr="00601251">
        <w:trPr>
          <w:trHeight w:val="220"/>
        </w:trPr>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Поля ассенизации </w:t>
            </w:r>
          </w:p>
        </w:tc>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2 - 4 </w:t>
            </w:r>
          </w:p>
        </w:tc>
        <w:tc>
          <w:tcPr>
            <w:tcW w:w="1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1000 </w:t>
            </w:r>
          </w:p>
        </w:tc>
      </w:tr>
      <w:tr w:rsidR="00894A29" w:rsidRPr="002D0F76" w:rsidTr="00601251">
        <w:trPr>
          <w:trHeight w:val="220"/>
        </w:trPr>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Сливные станции </w:t>
            </w:r>
          </w:p>
        </w:tc>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0,2 </w:t>
            </w:r>
          </w:p>
        </w:tc>
        <w:tc>
          <w:tcPr>
            <w:tcW w:w="1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500 </w:t>
            </w:r>
          </w:p>
        </w:tc>
      </w:tr>
      <w:tr w:rsidR="00894A29" w:rsidRPr="002D0F76" w:rsidTr="00601251">
        <w:trPr>
          <w:trHeight w:val="220"/>
        </w:trPr>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Мусороперегрузочные станции </w:t>
            </w:r>
          </w:p>
        </w:tc>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0,04 </w:t>
            </w:r>
          </w:p>
        </w:tc>
        <w:tc>
          <w:tcPr>
            <w:tcW w:w="1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100 </w:t>
            </w:r>
          </w:p>
        </w:tc>
      </w:tr>
      <w:tr w:rsidR="00894A29" w:rsidRPr="002D0F76" w:rsidTr="00601251">
        <w:trPr>
          <w:trHeight w:val="489"/>
        </w:trPr>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Поля складирования и захоронения обезвреженных осадков (по сухому веществу) </w:t>
            </w:r>
          </w:p>
        </w:tc>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0,3 </w:t>
            </w:r>
          </w:p>
        </w:tc>
        <w:tc>
          <w:tcPr>
            <w:tcW w:w="16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100 </w:t>
            </w:r>
          </w:p>
        </w:tc>
      </w:tr>
    </w:tbl>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&lt;*&gt; Кроме полигонов по обезвреживанию и захоронению токсичных промышленных отходов, размещение которых следует принимать в соответствии с требованиями раздела "Зоны специального назначения".</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11.9.17. Размеры санитарно-защитных зон предприятий и сооружений по транспортировке, обезвреживанию, переработке и захоронению отходов потребления, не указанных в таблице 100, следует принимать в соответствии с  санитарными нормами.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11.9.18. На территории рынков: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хозяйственные площадки для мусоросборников следует проектировать на расстоянии не менее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от мест торговли;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рынках без канализации общественные туалеты с непроницаемыми выгребами следует проектировать на расстоянии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от места торговли. Число расчетных мест в них должно быть не менее одного на каждые 50 торговых мест.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11.9.19. На территории парков: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хозяйственную зону с участками, выделенными для установки сменных мусоросборников, следует проектировать не ближе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от мест массового скопления отдыхающих (танцплощадок, эстрады, фонтанов, главных аллей, зрелищных павильонов и др.);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определении числа контейнеров для хозяйственных площадок следует исходить из среднего накопления отходов за 3 дня;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общественные туалеты следует проектировать исходя из расчета одно место на 500 посетителей на расстоянии не ближе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от мест массового скопления отдыхающих.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11.9.21. На территории лечебно-профилактических учреждений хозяйственная площадка для установки контейнеров должна иметь размер не менее </w:t>
      </w:r>
      <w:smartTag w:uri="urn:schemas-microsoft-com:office:smarttags" w:element="metricconverter">
        <w:smartTagPr>
          <w:attr w:name="ProductID" w:val="40 кв. м"/>
        </w:smartTagPr>
        <w:r w:rsidRPr="002D0F76">
          <w:rPr>
            <w:rFonts w:ascii="Times New Roman" w:hAnsi="Times New Roman" w:cs="Times New Roman"/>
          </w:rPr>
          <w:t>40 кв. м</w:t>
        </w:r>
      </w:smartTag>
      <w:r w:rsidRPr="002D0F76">
        <w:rPr>
          <w:rFonts w:ascii="Times New Roman" w:hAnsi="Times New Roman" w:cs="Times New Roman"/>
        </w:rPr>
        <w:t xml:space="preserve"> и располагаться на расстоянии не ближе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от лечебных корпусов и не менее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от пищеблоков.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11.9.22. На территории пляжей: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размеры площадок под мусоросборники следует рассчитывать из расчета один контейнер емкостью </w:t>
      </w:r>
      <w:smartTag w:uri="urn:schemas-microsoft-com:office:smarttags" w:element="metricconverter">
        <w:smartTagPr>
          <w:attr w:name="ProductID" w:val="0,75 куб. м"/>
        </w:smartTagPr>
        <w:r w:rsidRPr="002D0F76">
          <w:rPr>
            <w:rFonts w:ascii="Times New Roman" w:hAnsi="Times New Roman" w:cs="Times New Roman"/>
          </w:rPr>
          <w:t>0,75 куб. м</w:t>
        </w:r>
      </w:smartTag>
      <w:r w:rsidRPr="002D0F76">
        <w:rPr>
          <w:rFonts w:ascii="Times New Roman" w:hAnsi="Times New Roman" w:cs="Times New Roman"/>
        </w:rPr>
        <w:t xml:space="preserve"> на 3500 - </w:t>
      </w:r>
      <w:smartTag w:uri="urn:schemas-microsoft-com:office:smarttags" w:element="metricconverter">
        <w:smartTagPr>
          <w:attr w:name="ProductID" w:val="4000 кв. м"/>
        </w:smartTagPr>
        <w:r w:rsidRPr="002D0F76">
          <w:rPr>
            <w:rFonts w:ascii="Times New Roman" w:hAnsi="Times New Roman" w:cs="Times New Roman"/>
          </w:rPr>
          <w:t>4000 кв. м</w:t>
        </w:r>
      </w:smartTag>
      <w:r w:rsidRPr="002D0F76">
        <w:rPr>
          <w:rFonts w:ascii="Times New Roman" w:hAnsi="Times New Roman" w:cs="Times New Roman"/>
        </w:rPr>
        <w:t xml:space="preserve"> площади пляжа;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общественные туалеты следует проектировать из расчета одно место на 75 посетителей. Расстояние от общественных туалетов до места купания должно быть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и не более </w:t>
      </w:r>
      <w:smartTag w:uri="urn:schemas-microsoft-com:office:smarttags" w:element="metricconverter">
        <w:smartTagPr>
          <w:attr w:name="ProductID" w:val="200 м"/>
        </w:smartTagPr>
        <w:r w:rsidRPr="002D0F76">
          <w:rPr>
            <w:rFonts w:ascii="Times New Roman" w:hAnsi="Times New Roman" w:cs="Times New Roman"/>
          </w:rPr>
          <w:t>200 м</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фонтанчики с подводом питьевой воды следует проектировать на расстоянии не более </w:t>
      </w:r>
      <w:smartTag w:uri="urn:schemas-microsoft-com:office:smarttags" w:element="metricconverter">
        <w:smartTagPr>
          <w:attr w:name="ProductID" w:val="200 м"/>
        </w:smartTagPr>
        <w:r w:rsidRPr="002D0F76">
          <w:rPr>
            <w:rFonts w:ascii="Times New Roman" w:hAnsi="Times New Roman" w:cs="Times New Roman"/>
          </w:rPr>
          <w:t>200 м</w:t>
        </w:r>
      </w:smartTag>
      <w:r w:rsidRPr="002D0F76">
        <w:rPr>
          <w:rFonts w:ascii="Times New Roman" w:hAnsi="Times New Roman" w:cs="Times New Roman"/>
        </w:rPr>
        <w:t xml:space="preserve"> друг от друга. Отвод использованных вод допускается в проточные водоемы на расстоянии не менее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ниже по течению реки от границы пляжа. Запрещается отвод воды из питьевых фонтанчиков в места, не предназначенные для этой цели</w:t>
      </w:r>
    </w:p>
    <w:p w:rsidR="00894A29" w:rsidRPr="002D0F76" w:rsidRDefault="00894A29" w:rsidP="00493C18">
      <w:pPr>
        <w:pStyle w:val="a6"/>
        <w:spacing w:after="0"/>
        <w:ind w:firstLine="567"/>
        <w:jc w:val="both"/>
        <w:rPr>
          <w:rFonts w:ascii="Times New Roman" w:hAnsi="Times New Roman" w:cs="Times New Roman"/>
        </w:rPr>
      </w:pPr>
      <w:r w:rsidRPr="002D0F76">
        <w:rPr>
          <w:rFonts w:ascii="Times New Roman" w:hAnsi="Times New Roman" w:cs="Times New Roman"/>
        </w:rPr>
        <w:t>11.9.23. Размеры земельных участков предприятий и сооружений по транспортировке, обезвреживанию и переработке бытовых отходов</w:t>
      </w:r>
    </w:p>
    <w:p w:rsidR="00894A29" w:rsidRPr="002D0F76" w:rsidRDefault="00894A29" w:rsidP="00493C18">
      <w:pPr>
        <w:pStyle w:val="a6"/>
        <w:spacing w:after="0"/>
        <w:ind w:firstLine="567"/>
        <w:jc w:val="right"/>
        <w:rPr>
          <w:rFonts w:ascii="Times New Roman" w:hAnsi="Times New Roman" w:cs="Times New Roman"/>
        </w:rPr>
      </w:pPr>
      <w:r w:rsidRPr="002D0F76">
        <w:rPr>
          <w:rFonts w:ascii="Times New Roman" w:hAnsi="Times New Roman" w:cs="Times New Roman"/>
        </w:rPr>
        <w:t xml:space="preserve">Таблица </w:t>
      </w:r>
      <w:r w:rsidR="00D35801">
        <w:rPr>
          <w:rFonts w:ascii="Times New Roman" w:hAnsi="Times New Roman" w:cs="Times New Roman"/>
        </w:rPr>
        <w:t>9</w:t>
      </w:r>
      <w:r w:rsidRPr="002D0F76">
        <w:rPr>
          <w:rFonts w:ascii="Times New Roman" w:hAnsi="Times New Roman" w:cs="Times New Roman"/>
        </w:rPr>
        <w:t>1</w:t>
      </w:r>
    </w:p>
    <w:tbl>
      <w:tblPr>
        <w:tblW w:w="10036" w:type="dxa"/>
        <w:tblInd w:w="-5" w:type="dxa"/>
        <w:tblLayout w:type="fixed"/>
        <w:tblLook w:val="0000" w:firstRow="0" w:lastRow="0" w:firstColumn="0" w:lastColumn="0" w:noHBand="0" w:noVBand="0"/>
      </w:tblPr>
      <w:tblGrid>
        <w:gridCol w:w="4082"/>
        <w:gridCol w:w="1984"/>
        <w:gridCol w:w="1985"/>
        <w:gridCol w:w="1985"/>
      </w:tblGrid>
      <w:tr w:rsidR="00894A29" w:rsidRPr="002D0F76" w:rsidTr="0064132B">
        <w:tc>
          <w:tcPr>
            <w:tcW w:w="6066" w:type="dxa"/>
            <w:gridSpan w:val="2"/>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Предприятия и сооружения</w:t>
            </w:r>
          </w:p>
        </w:tc>
        <w:tc>
          <w:tcPr>
            <w:tcW w:w="1985" w:type="dxa"/>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Единица измерения</w:t>
            </w:r>
          </w:p>
        </w:tc>
        <w:tc>
          <w:tcPr>
            <w:tcW w:w="1985"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Размеры земельных участков</w:t>
            </w:r>
          </w:p>
        </w:tc>
      </w:tr>
      <w:tr w:rsidR="00894A29" w:rsidRPr="002D0F76" w:rsidTr="0064132B">
        <w:tc>
          <w:tcPr>
            <w:tcW w:w="4082" w:type="dxa"/>
            <w:vMerge w:val="restart"/>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Предприятия по промышленной переработке бытовых отходов мощностью, тыс. т. в год:</w:t>
            </w:r>
          </w:p>
        </w:tc>
        <w:tc>
          <w:tcPr>
            <w:tcW w:w="198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до 100</w:t>
            </w:r>
          </w:p>
        </w:tc>
        <w:tc>
          <w:tcPr>
            <w:tcW w:w="1985" w:type="dxa"/>
            <w:vMerge w:val="restart"/>
            <w:tcBorders>
              <w:top w:val="single" w:sz="4" w:space="0" w:color="000000"/>
              <w:left w:val="single" w:sz="4" w:space="0" w:color="000000"/>
              <w:bottom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 xml:space="preserve">кол. га </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 1000 т. тверд. быт. отходов в год</w:t>
            </w:r>
          </w:p>
        </w:tc>
        <w:tc>
          <w:tcPr>
            <w:tcW w:w="1985"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0,05</w:t>
            </w:r>
          </w:p>
        </w:tc>
      </w:tr>
      <w:tr w:rsidR="00894A29" w:rsidRPr="002D0F76" w:rsidTr="0064132B">
        <w:tc>
          <w:tcPr>
            <w:tcW w:w="4082" w:type="dxa"/>
            <w:vMerge/>
            <w:tcBorders>
              <w:top w:val="single" w:sz="4" w:space="0" w:color="000000"/>
              <w:left w:val="single" w:sz="4" w:space="0" w:color="000000"/>
              <w:bottom w:val="single" w:sz="4" w:space="0" w:color="000000"/>
            </w:tcBorders>
          </w:tcPr>
          <w:p w:rsidR="00894A29" w:rsidRPr="002D0F76" w:rsidRDefault="00894A29" w:rsidP="002D0F76">
            <w:pPr>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св. 100</w:t>
            </w:r>
          </w:p>
        </w:tc>
        <w:tc>
          <w:tcPr>
            <w:tcW w:w="1985" w:type="dxa"/>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0,05</w:t>
            </w:r>
          </w:p>
        </w:tc>
      </w:tr>
      <w:tr w:rsidR="00894A29" w:rsidRPr="002D0F76" w:rsidTr="0064132B">
        <w:tc>
          <w:tcPr>
            <w:tcW w:w="6066" w:type="dxa"/>
            <w:gridSpan w:val="2"/>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Склады свежего компоста</w:t>
            </w:r>
          </w:p>
        </w:tc>
        <w:tc>
          <w:tcPr>
            <w:tcW w:w="1985" w:type="dxa"/>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0,04</w:t>
            </w:r>
          </w:p>
        </w:tc>
      </w:tr>
      <w:tr w:rsidR="00894A29" w:rsidRPr="002D0F76" w:rsidTr="0064132B">
        <w:tc>
          <w:tcPr>
            <w:tcW w:w="6066" w:type="dxa"/>
            <w:gridSpan w:val="2"/>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Полигоны *</w:t>
            </w:r>
          </w:p>
        </w:tc>
        <w:tc>
          <w:tcPr>
            <w:tcW w:w="1985" w:type="dxa"/>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0,02-0,05</w:t>
            </w:r>
          </w:p>
        </w:tc>
      </w:tr>
      <w:tr w:rsidR="00894A29" w:rsidRPr="002D0F76" w:rsidTr="0064132B">
        <w:tc>
          <w:tcPr>
            <w:tcW w:w="6066" w:type="dxa"/>
            <w:gridSpan w:val="2"/>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Поля компостирования</w:t>
            </w:r>
          </w:p>
        </w:tc>
        <w:tc>
          <w:tcPr>
            <w:tcW w:w="1985" w:type="dxa"/>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0,5-1,0</w:t>
            </w:r>
          </w:p>
        </w:tc>
      </w:tr>
      <w:tr w:rsidR="00894A29" w:rsidRPr="002D0F76" w:rsidTr="0064132B">
        <w:tc>
          <w:tcPr>
            <w:tcW w:w="6066" w:type="dxa"/>
            <w:gridSpan w:val="2"/>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Поля ассенизации</w:t>
            </w:r>
          </w:p>
        </w:tc>
        <w:tc>
          <w:tcPr>
            <w:tcW w:w="1985" w:type="dxa"/>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2-4</w:t>
            </w:r>
          </w:p>
        </w:tc>
      </w:tr>
      <w:tr w:rsidR="00894A29" w:rsidRPr="002D0F76" w:rsidTr="0064132B">
        <w:tc>
          <w:tcPr>
            <w:tcW w:w="6066" w:type="dxa"/>
            <w:gridSpan w:val="2"/>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Сливные станции</w:t>
            </w:r>
          </w:p>
        </w:tc>
        <w:tc>
          <w:tcPr>
            <w:tcW w:w="1985" w:type="dxa"/>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0,2</w:t>
            </w:r>
          </w:p>
        </w:tc>
      </w:tr>
      <w:tr w:rsidR="00894A29" w:rsidRPr="002D0F76" w:rsidTr="0064132B">
        <w:tc>
          <w:tcPr>
            <w:tcW w:w="6066" w:type="dxa"/>
            <w:gridSpan w:val="2"/>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Мусороперегрузочные станции</w:t>
            </w:r>
          </w:p>
        </w:tc>
        <w:tc>
          <w:tcPr>
            <w:tcW w:w="1985" w:type="dxa"/>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0,04</w:t>
            </w:r>
          </w:p>
        </w:tc>
      </w:tr>
      <w:tr w:rsidR="00894A29" w:rsidRPr="002D0F76" w:rsidTr="0064132B">
        <w:tc>
          <w:tcPr>
            <w:tcW w:w="6066" w:type="dxa"/>
            <w:gridSpan w:val="2"/>
            <w:tcBorders>
              <w:top w:val="single" w:sz="4" w:space="0" w:color="000000"/>
              <w:left w:val="single" w:sz="4" w:space="0" w:color="000000"/>
              <w:bottom w:val="single" w:sz="4" w:space="0" w:color="000000"/>
            </w:tcBorders>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Поля складирования и захоронения обезвреженных осадков (по сухому веществу)</w:t>
            </w:r>
          </w:p>
        </w:tc>
        <w:tc>
          <w:tcPr>
            <w:tcW w:w="1985" w:type="dxa"/>
            <w:vMerge/>
            <w:tcBorders>
              <w:top w:val="single" w:sz="4" w:space="0" w:color="000000"/>
              <w:left w:val="single" w:sz="4" w:space="0" w:color="000000"/>
              <w:bottom w:val="single" w:sz="4" w:space="0" w:color="000000"/>
            </w:tcBorders>
            <w:vAlign w:val="center"/>
          </w:tcPr>
          <w:p w:rsidR="00894A29" w:rsidRPr="002D0F76" w:rsidRDefault="00894A29" w:rsidP="002D0F76">
            <w:pPr>
              <w:jc w:val="both"/>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894A29" w:rsidRPr="002D0F76" w:rsidRDefault="00894A29" w:rsidP="002D0F76">
            <w:pPr>
              <w:snapToGrid w:val="0"/>
              <w:jc w:val="both"/>
              <w:rPr>
                <w:rFonts w:ascii="Times New Roman" w:hAnsi="Times New Roman" w:cs="Times New Roman"/>
              </w:rPr>
            </w:pPr>
            <w:r w:rsidRPr="002D0F76">
              <w:rPr>
                <w:rFonts w:ascii="Times New Roman" w:hAnsi="Times New Roman" w:cs="Times New Roman"/>
              </w:rPr>
              <w:t>0,3</w:t>
            </w:r>
          </w:p>
        </w:tc>
      </w:tr>
    </w:tbl>
    <w:p w:rsidR="00894A29" w:rsidRPr="002D0F76" w:rsidRDefault="00894A29" w:rsidP="002D0F76">
      <w:pPr>
        <w:pStyle w:val="a4"/>
        <w:ind w:firstLine="708"/>
        <w:jc w:val="both"/>
      </w:pPr>
      <w:r w:rsidRPr="002D0F76">
        <w:rPr>
          <w:u w:val="single"/>
        </w:rPr>
        <w:t>Примечание:</w:t>
      </w:r>
      <w:r w:rsidRPr="002D0F76">
        <w:t>* - кроме полигонов по обезвреживанию и захоронению токсичных промышленных отходов.</w:t>
      </w:r>
    </w:p>
    <w:p w:rsidR="00894A29" w:rsidRPr="002D0F76" w:rsidRDefault="00894A29" w:rsidP="002D0F76">
      <w:pPr>
        <w:pStyle w:val="22"/>
        <w:jc w:val="both"/>
        <w:rPr>
          <w:rFonts w:ascii="Times New Roman" w:hAnsi="Times New Roman" w:cs="Times New Roman"/>
        </w:rPr>
      </w:pPr>
      <w:r w:rsidRPr="002D0F76">
        <w:rPr>
          <w:rFonts w:ascii="Times New Roman" w:hAnsi="Times New Roman" w:cs="Times New Roman"/>
        </w:rPr>
        <w:t>11.9.24. Норма накопления твердых бытовых отходов (ТБО) для населения (объем отходов в год на 1 человека):</w:t>
      </w:r>
    </w:p>
    <w:p w:rsidR="00894A29" w:rsidRPr="002D0F76" w:rsidRDefault="00894A29" w:rsidP="002D0F76">
      <w:pPr>
        <w:pStyle w:val="32"/>
        <w:tabs>
          <w:tab w:val="clear" w:pos="926"/>
        </w:tabs>
        <w:suppressAutoHyphens/>
        <w:spacing w:after="0" w:line="240" w:lineRule="auto"/>
        <w:ind w:left="720" w:firstLine="0"/>
        <w:contextualSpacing w:val="0"/>
        <w:jc w:val="both"/>
        <w:rPr>
          <w:rFonts w:ascii="Times New Roman" w:hAnsi="Times New Roman"/>
          <w:sz w:val="24"/>
          <w:szCs w:val="24"/>
        </w:rPr>
      </w:pPr>
      <w:r w:rsidRPr="002D0F76">
        <w:rPr>
          <w:rFonts w:ascii="Times New Roman" w:hAnsi="Times New Roman"/>
          <w:sz w:val="24"/>
          <w:szCs w:val="24"/>
        </w:rPr>
        <w:t>- проживающие в жилом фонде с полным благоустройством – 0,9-1,2 м</w:t>
      </w:r>
      <w:r w:rsidRPr="002D0F76">
        <w:rPr>
          <w:rFonts w:ascii="Times New Roman" w:hAnsi="Times New Roman"/>
          <w:sz w:val="24"/>
          <w:szCs w:val="24"/>
          <w:vertAlign w:val="superscript"/>
        </w:rPr>
        <w:t>3</w:t>
      </w:r>
      <w:r w:rsidRPr="002D0F76">
        <w:rPr>
          <w:rFonts w:ascii="Times New Roman" w:hAnsi="Times New Roman"/>
          <w:sz w:val="24"/>
          <w:szCs w:val="24"/>
        </w:rPr>
        <w:t>/чел;</w:t>
      </w:r>
    </w:p>
    <w:p w:rsidR="00894A29" w:rsidRPr="002D0F76" w:rsidRDefault="00894A29" w:rsidP="002D0F76">
      <w:pPr>
        <w:pStyle w:val="32"/>
        <w:tabs>
          <w:tab w:val="clear" w:pos="926"/>
        </w:tabs>
        <w:suppressAutoHyphens/>
        <w:spacing w:after="0" w:line="240" w:lineRule="auto"/>
        <w:ind w:left="720" w:firstLine="0"/>
        <w:contextualSpacing w:val="0"/>
        <w:jc w:val="both"/>
        <w:rPr>
          <w:rFonts w:ascii="Times New Roman" w:hAnsi="Times New Roman"/>
          <w:sz w:val="24"/>
          <w:szCs w:val="24"/>
        </w:rPr>
      </w:pPr>
      <w:r w:rsidRPr="002D0F76">
        <w:rPr>
          <w:rFonts w:ascii="Times New Roman" w:hAnsi="Times New Roman"/>
          <w:sz w:val="24"/>
          <w:szCs w:val="24"/>
        </w:rPr>
        <w:t>- проживающие в жилом фонде с частичным благоустройством – 1,1-1,7 м</w:t>
      </w:r>
      <w:r w:rsidRPr="002D0F76">
        <w:rPr>
          <w:rFonts w:ascii="Times New Roman" w:hAnsi="Times New Roman"/>
          <w:sz w:val="24"/>
          <w:szCs w:val="24"/>
          <w:vertAlign w:val="superscript"/>
        </w:rPr>
        <w:t>3</w:t>
      </w:r>
      <w:r w:rsidRPr="002D0F76">
        <w:rPr>
          <w:rFonts w:ascii="Times New Roman" w:hAnsi="Times New Roman"/>
          <w:sz w:val="24"/>
          <w:szCs w:val="24"/>
        </w:rPr>
        <w:t>/чел;</w:t>
      </w:r>
    </w:p>
    <w:p w:rsidR="00894A29" w:rsidRPr="002D0F76" w:rsidRDefault="00894A29" w:rsidP="002D0F76">
      <w:pPr>
        <w:pStyle w:val="32"/>
        <w:tabs>
          <w:tab w:val="clear" w:pos="926"/>
        </w:tabs>
        <w:suppressAutoHyphens/>
        <w:spacing w:after="0" w:line="240" w:lineRule="auto"/>
        <w:ind w:left="720" w:firstLine="0"/>
        <w:contextualSpacing w:val="0"/>
        <w:jc w:val="both"/>
        <w:rPr>
          <w:rFonts w:ascii="Times New Roman" w:hAnsi="Times New Roman"/>
          <w:sz w:val="24"/>
          <w:szCs w:val="24"/>
        </w:rPr>
      </w:pPr>
      <w:r w:rsidRPr="002D0F76">
        <w:rPr>
          <w:rFonts w:ascii="Times New Roman" w:hAnsi="Times New Roman"/>
          <w:sz w:val="24"/>
          <w:szCs w:val="24"/>
        </w:rPr>
        <w:t>- общее количество по поселению с учетом общественных зданий – 1,4-1,8 м</w:t>
      </w:r>
      <w:r w:rsidRPr="002D0F76">
        <w:rPr>
          <w:rFonts w:ascii="Times New Roman" w:hAnsi="Times New Roman"/>
          <w:sz w:val="24"/>
          <w:szCs w:val="24"/>
          <w:vertAlign w:val="superscript"/>
        </w:rPr>
        <w:t>3</w:t>
      </w:r>
      <w:r w:rsidRPr="002D0F76">
        <w:rPr>
          <w:rFonts w:ascii="Times New Roman" w:hAnsi="Times New Roman"/>
          <w:sz w:val="24"/>
          <w:szCs w:val="24"/>
        </w:rPr>
        <w:t>/чел;</w:t>
      </w:r>
    </w:p>
    <w:p w:rsidR="00894A29" w:rsidRPr="002D0F76" w:rsidRDefault="00894A29" w:rsidP="002D0F76">
      <w:pPr>
        <w:pStyle w:val="32"/>
        <w:tabs>
          <w:tab w:val="clear" w:pos="926"/>
        </w:tabs>
        <w:suppressAutoHyphens/>
        <w:spacing w:after="0" w:line="240" w:lineRule="auto"/>
        <w:ind w:left="720" w:firstLine="0"/>
        <w:contextualSpacing w:val="0"/>
        <w:jc w:val="both"/>
        <w:rPr>
          <w:rFonts w:ascii="Times New Roman" w:hAnsi="Times New Roman"/>
          <w:sz w:val="24"/>
          <w:szCs w:val="24"/>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11.10. Размещение инженерных сетей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11.10.1. Инженерные сети следует размещать преимущественно в пределах поперечных профилей улиц и дорог: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под тротуарами или разделительными полосами - инженерные сети в коллекторах, каналах или тоннелях;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разделительных полосах - тепловые сети, водопровод, газопровод, хозяйственную и дождевую канализации.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11.10.2. На полосе между красной линией и линией застройки следует размещать газовые сети низкого давления и кабельные сети (силовые, связи, сигнализации и диспетчеризации).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Примечания: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 На территории населенных пунктов не допускается: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надземная и наземная прокладка канализационных сетей;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прокладка трубопроводов с легковоспламеняющимися и горючими жидкостями, а также со сжиженными газами для снабжения промышленных предприятий и складов;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прокладка магистральных трубопроводов.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 Для нефтепродуктопроводов, прокладываемых по территории населенных пунктов, следует руководствоваться СНиП 2.05.13-90.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3. Прокладка газопроводов в тоннелях, коллекторах и каналах не допускается. Исключение составляет прокладка стальных газопроводов давлением до 0,6 МПа на территории промышленных предприятий (СП 18.13330.2011 "СНиП II-89-80*").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Сети водопровода следует размещать по обеим сторонам улицы при ширине: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проезжей части более </w:t>
      </w:r>
      <w:smartTag w:uri="urn:schemas-microsoft-com:office:smarttags" w:element="metricconverter">
        <w:smartTagPr>
          <w:attr w:name="ProductID" w:val="22 м"/>
        </w:smartTagPr>
        <w:r w:rsidRPr="002D0F76">
          <w:rPr>
            <w:rFonts w:ascii="Times New Roman" w:hAnsi="Times New Roman" w:cs="Times New Roman"/>
          </w:rPr>
          <w:t>22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улиц в пределах красных линий </w:t>
      </w:r>
      <w:smartTag w:uri="urn:schemas-microsoft-com:office:smarttags" w:element="metricconverter">
        <w:smartTagPr>
          <w:attr w:name="ProductID" w:val="60 м"/>
        </w:smartTagPr>
        <w:r w:rsidRPr="002D0F76">
          <w:rPr>
            <w:rFonts w:ascii="Times New Roman" w:hAnsi="Times New Roman" w:cs="Times New Roman"/>
          </w:rPr>
          <w:t>60 м</w:t>
        </w:r>
      </w:smartTag>
      <w:r w:rsidRPr="002D0F76">
        <w:rPr>
          <w:rFonts w:ascii="Times New Roman" w:hAnsi="Times New Roman" w:cs="Times New Roman"/>
        </w:rPr>
        <w:t xml:space="preserve"> и более.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11.10.3. По насыпям автомобильных дорог общей сети I, II и III категорий прокладка тепловых сетей не допускается.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11.10.4. При реконструкции проезжих частей улиц и дорог с устройством дорожных капитальных покрытий, под которыми расположены подземные инженерные сети, следует предусматривать вынос этих сетей на разделительные полосы и под тротуары. При соответствующем обосновании допускаются под проезжими частями улиц сохранение существующих, а также прокладка в каналах и тоннелях новых сетей.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11.10.5. На существующих улицах, не имеющих разделительных полос, допускается размещение новых инженерных сетей под проезжей частью при условии размещения их в тоннелях или каналах. При технической необходимости под проезжими частями улиц допускается прокладка газопровода.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11.10.6. Пересечение инженерными сетями рек, автомобильных дорог, а также зданий и сооружений следует предусматривать под прямым углом. Допускается при обосновании пересечение под меньшим углом, но не менее 45°, а сооружений железных дорог - не менее 60°.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11.10.7. Выбор места пересечения инженерными сетями рек, автомобильных и железных дорог, а также сооружений на них должен осуществляться в соответствии с требованиями действующих нормативных документов по согласованию с органами государственного надзора.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11.10.8. При пересечении железных дорог общей сети, а также рек, оврагов, открытых водостоков прокладка тепловых сетей должна предусматриваться надземной. При этом допускается использовать постоянные автодорожные и железнодорожные мосты.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Прокладку тепловых сетей при подземном пересечении железных, автомобильных, магистральных дорог, улиц, проездов общегородского и районного значения, также улиц и дорог местного значения, действующих сетей водопровода и канализации, газопроводов следует предусматривать в соответствии со СНиП 41-02-2003.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11.10.9. Расстояния по горизонтали от мест пересечения железнодорожных путей и автомобильных дорог подземными газопроводами должны быть не менее: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мостов и тоннелей на железных дорогах общего пользования, автомобильных дорогах I - III категорий, а также до пешеходных мостов, тоннелей через них -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для железных дорог необщего пользования, автомобильных дорог IV - V категорий и труб -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зоны стрелочного перевода (начала остряков, хвоста крестовин, мест присоединения к рельсам отсасывающих кабелей и других пересечений пути) -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опор контактной сети -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Разрешается сокращение указанных расстояний по согласованию с организациями, в ведении которых находятся пересекаемые сооружения.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11.10.10.  По пешеходным и автомобильным мостам прокладка газопроводов: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допускается давлением до 0,6 МПа из бесшовных или электросварных труб, прошедших 100%-й контроль заводских сварных соединений физическими методами, если мост построен из негорючих материалов;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не допускается, если мост построен из горючих материалов.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Прокладку подземных инженерных сетей следует предусматривать: </w:t>
      </w:r>
    </w:p>
    <w:p w:rsidR="00894A29" w:rsidRPr="002D0F76" w:rsidRDefault="00894A29" w:rsidP="002D0F76">
      <w:pPr>
        <w:pStyle w:val="32"/>
        <w:tabs>
          <w:tab w:val="clear" w:pos="926"/>
        </w:tabs>
        <w:suppressAutoHyphens/>
        <w:spacing w:after="0" w:line="240" w:lineRule="auto"/>
        <w:ind w:left="924" w:hanging="357"/>
        <w:contextualSpacing w:val="0"/>
        <w:jc w:val="both"/>
        <w:rPr>
          <w:rFonts w:ascii="Times New Roman" w:hAnsi="Times New Roman"/>
          <w:sz w:val="24"/>
          <w:szCs w:val="24"/>
        </w:rPr>
      </w:pPr>
      <w:r w:rsidRPr="002D0F76">
        <w:rPr>
          <w:rFonts w:ascii="Times New Roman" w:hAnsi="Times New Roman"/>
          <w:sz w:val="24"/>
          <w:szCs w:val="24"/>
        </w:rPr>
        <w:t>- совмещенную в общих траншеях;</w:t>
      </w:r>
    </w:p>
    <w:p w:rsidR="00894A29" w:rsidRPr="002D0F76" w:rsidRDefault="00894A29" w:rsidP="002D0F76">
      <w:pPr>
        <w:pStyle w:val="32"/>
        <w:tabs>
          <w:tab w:val="clear" w:pos="926"/>
        </w:tabs>
        <w:suppressAutoHyphens/>
        <w:spacing w:after="0" w:line="240" w:lineRule="auto"/>
        <w:ind w:left="924" w:hanging="357"/>
        <w:contextualSpacing w:val="0"/>
        <w:jc w:val="both"/>
        <w:rPr>
          <w:rFonts w:ascii="Times New Roman" w:hAnsi="Times New Roman"/>
          <w:sz w:val="24"/>
          <w:szCs w:val="24"/>
        </w:rPr>
      </w:pPr>
      <w:r w:rsidRPr="002D0F76">
        <w:rPr>
          <w:rFonts w:ascii="Times New Roman" w:hAnsi="Times New Roman"/>
          <w:sz w:val="24"/>
          <w:szCs w:val="24"/>
        </w:rPr>
        <w:t xml:space="preserve">11.10.11. Подземную прокладку тепловых сетей допускается принимать совместно со следующими инженерными сетями: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каналах - с водопроводами, трубопроводами сжатого воздуха давлением до 1,6 МПа, мазутопроводами, контрольными кабелями, предназначенными для обслуживания тепловых сетей;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тоннелях - с водопроводами диаметром до </w:t>
      </w:r>
      <w:smartTag w:uri="urn:schemas-microsoft-com:office:smarttags" w:element="metricconverter">
        <w:smartTagPr>
          <w:attr w:name="ProductID" w:val="500 мм"/>
        </w:smartTagPr>
        <w:r w:rsidRPr="002D0F76">
          <w:rPr>
            <w:rFonts w:ascii="Times New Roman" w:hAnsi="Times New Roman" w:cs="Times New Roman"/>
          </w:rPr>
          <w:t>500 мм</w:t>
        </w:r>
      </w:smartTag>
      <w:r w:rsidRPr="002D0F76">
        <w:rPr>
          <w:rFonts w:ascii="Times New Roman" w:hAnsi="Times New Roman" w:cs="Times New Roman"/>
        </w:rPr>
        <w:t xml:space="preserve">, кабелями связи, силовыми кабелями напряжением до 10 кВ, трубопроводами сжатого воздуха давлением до 1,6 МПа, трубопроводами напорной канализации.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11.10.12.Прокладка трубопроводов тепловых сетей в каналах и тоннелях с другими инженерными сетями кроме указанных - не допускается.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Примечание: </w:t>
      </w:r>
    </w:p>
    <w:p w:rsidR="00894A29" w:rsidRPr="002D0F76" w:rsidRDefault="00894A29" w:rsidP="00FB1963">
      <w:pPr>
        <w:pStyle w:val="Default"/>
        <w:ind w:firstLine="567"/>
        <w:jc w:val="both"/>
        <w:rPr>
          <w:rFonts w:ascii="Times New Roman" w:hAnsi="Times New Roman" w:cs="Times New Roman"/>
        </w:rPr>
      </w:pPr>
      <w:r w:rsidRPr="002D0F76">
        <w:rPr>
          <w:rFonts w:ascii="Times New Roman" w:hAnsi="Times New Roman" w:cs="Times New Roman"/>
        </w:rPr>
        <w:t>Тепловые сети не допускается проектировать по территории кладбищ, свалок, скотомогильников, мест захоронения радиоактивных отходов, полей орошения, полей фильтрации и других участков, представляющих опасность химического, биологического и радиоактивн</w:t>
      </w:r>
      <w:r w:rsidR="00FB1963">
        <w:rPr>
          <w:rFonts w:ascii="Times New Roman" w:hAnsi="Times New Roman" w:cs="Times New Roman"/>
        </w:rPr>
        <w:t xml:space="preserve">ого загрязнения теплоносителя.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11.10.13. На площадках промышленных предприятий следует предусматривать преимущественно наземный и надземный способы размещения инженерных сетей.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11.10.14. Надземные трубопроводы для легковоспламеняющихся и горючих жидкостей, прокладываемые на отдельных опорах, эстакадах и т.п., следует размещать на расстоянии не менее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от стен зданий с проемами от стен, без проемов это расстояние может быть уменьшено до </w:t>
      </w:r>
      <w:smartTag w:uri="urn:schemas-microsoft-com:office:smarttags" w:element="metricconverter">
        <w:smartTagPr>
          <w:attr w:name="ProductID" w:val="0,5 м"/>
        </w:smartTagPr>
        <w:r w:rsidRPr="002D0F76">
          <w:rPr>
            <w:rFonts w:ascii="Times New Roman" w:hAnsi="Times New Roman" w:cs="Times New Roman"/>
          </w:rPr>
          <w:t>0,5 м</w:t>
        </w:r>
      </w:smartTag>
      <w:r w:rsidRPr="002D0F76">
        <w:rPr>
          <w:rFonts w:ascii="Times New Roman" w:hAnsi="Times New Roman" w:cs="Times New Roman"/>
        </w:rPr>
        <w:t>.</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11.10.15. Надземные газопроводы в зависимости от давления следует прокладывать на опорах из негорючих материалов или по конструкциям зданий и сооружений в соответствии с таблицей 3 СНиП 42-01-2002.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11.10.16. На низких опорах следует размещать напорные трубопроводы с жидкостями и газами, а также кабели силовые и связи, располагаемые: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специально отведенных для этих целей технических полосах площадок предприятий;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территории складов жидких продуктов и сжиженных газов. </w:t>
      </w:r>
    </w:p>
    <w:p w:rsidR="00894A29" w:rsidRPr="002D0F76" w:rsidRDefault="00894A29" w:rsidP="002D0F76">
      <w:pPr>
        <w:pStyle w:val="32"/>
        <w:tabs>
          <w:tab w:val="clear" w:pos="926"/>
        </w:tabs>
        <w:suppressAutoHyphens/>
        <w:ind w:left="0" w:firstLine="567"/>
        <w:contextualSpacing w:val="0"/>
        <w:jc w:val="both"/>
        <w:rPr>
          <w:rFonts w:ascii="Times New Roman" w:hAnsi="Times New Roman"/>
          <w:sz w:val="24"/>
          <w:szCs w:val="24"/>
        </w:rPr>
      </w:pPr>
      <w:r w:rsidRPr="002D0F76">
        <w:rPr>
          <w:rFonts w:ascii="Times New Roman" w:hAnsi="Times New Roman"/>
          <w:sz w:val="24"/>
          <w:szCs w:val="24"/>
        </w:rPr>
        <w:t>Кроме того, на низких опорах следует предусматривать прокладку тепловых сетей по территории, не подлежащей застройке вне населенных пунктов.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11.10.17. Расстояния по горизонтали (в свету) от ближайших подземных инженерных сетей до зданий и сооружений следует принимать по таблице 92.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Расстояния по горизонтали (в свету) между соседними инженерными подземными сетями при их параллельном размещении следует принимать по таблице 60, а на вводах инженерных сетей в зданиях сельских поселений - не менее </w:t>
      </w:r>
      <w:smartTag w:uri="urn:schemas-microsoft-com:office:smarttags" w:element="metricconverter">
        <w:smartTagPr>
          <w:attr w:name="ProductID" w:val="0,5 м"/>
        </w:smartTagPr>
        <w:r w:rsidRPr="002D0F76">
          <w:rPr>
            <w:rFonts w:ascii="Times New Roman" w:hAnsi="Times New Roman" w:cs="Times New Roman"/>
          </w:rPr>
          <w:t>0,5 м</w:t>
        </w:r>
      </w:smartTag>
      <w:r w:rsidRPr="002D0F76">
        <w:rPr>
          <w:rFonts w:ascii="Times New Roman" w:hAnsi="Times New Roman" w:cs="Times New Roman"/>
        </w:rPr>
        <w:t xml:space="preserve">. При разнице в глубине заложения смежных трубопроводов свыше </w:t>
      </w:r>
      <w:smartTag w:uri="urn:schemas-microsoft-com:office:smarttags" w:element="metricconverter">
        <w:smartTagPr>
          <w:attr w:name="ProductID" w:val="0,4 м"/>
        </w:smartTagPr>
        <w:r w:rsidRPr="002D0F76">
          <w:rPr>
            <w:rFonts w:ascii="Times New Roman" w:hAnsi="Times New Roman" w:cs="Times New Roman"/>
          </w:rPr>
          <w:t>0,4 м</w:t>
        </w:r>
      </w:smartTag>
      <w:r w:rsidRPr="002D0F76">
        <w:rPr>
          <w:rFonts w:ascii="Times New Roman" w:hAnsi="Times New Roman" w:cs="Times New Roman"/>
        </w:rPr>
        <w:t xml:space="preserve"> расстояния, указанные в таблице 60, следует увеличивать с учетом крутизны откосов траншей, но не менее глубины траншеи до подошвы насыпи и бровки выемки.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Указанные в таблицах 102 и 103 расстояния допускается уменьшать при выполнении соответствующих технических мероприятий, обеспечивающих требования безопасности и надежности. </w:t>
      </w:r>
    </w:p>
    <w:p w:rsidR="00894A29" w:rsidRPr="00D35801" w:rsidRDefault="00894A29" w:rsidP="00D35801">
      <w:pPr>
        <w:pStyle w:val="32"/>
        <w:tabs>
          <w:tab w:val="clear" w:pos="926"/>
        </w:tabs>
        <w:suppressAutoHyphens/>
        <w:ind w:left="0" w:firstLine="567"/>
        <w:contextualSpacing w:val="0"/>
        <w:jc w:val="both"/>
        <w:rPr>
          <w:rFonts w:ascii="Times New Roman" w:hAnsi="Times New Roman"/>
          <w:sz w:val="24"/>
          <w:szCs w:val="24"/>
        </w:rPr>
      </w:pPr>
      <w:r w:rsidRPr="002D0F76">
        <w:rPr>
          <w:rFonts w:ascii="Times New Roman" w:hAnsi="Times New Roman"/>
          <w:sz w:val="24"/>
          <w:szCs w:val="24"/>
        </w:rPr>
        <w:t>11.10.18. При прокладке подземных газопроводов давлением до 0,6 МПа в стесненных условиях (когда расстояния, регламентированные нормативными документами, выполнить не представляется возможным) на отдельных участках трассы, между зданиями и под арками зданий, а также газопроводов давлением свыше 0,6 МПа при сближении их с отдельно стоящими подсобными строениями (зданиями без постоянного присутствия людей) расстояния, указанные в таблицах 92 и 93</w:t>
      </w:r>
      <w:r w:rsidR="00D35801">
        <w:rPr>
          <w:rFonts w:ascii="Times New Roman" w:hAnsi="Times New Roman"/>
          <w:sz w:val="24"/>
          <w:szCs w:val="24"/>
        </w:rPr>
        <w:t>, разрешается сокращать до 50%.</w:t>
      </w:r>
    </w:p>
    <w:p w:rsidR="00894A29" w:rsidRPr="002D0F76" w:rsidRDefault="00894A29" w:rsidP="002D0F76">
      <w:pPr>
        <w:ind w:firstLine="567"/>
        <w:jc w:val="both"/>
        <w:rPr>
          <w:rFonts w:ascii="Times New Roman" w:hAnsi="Times New Roman" w:cs="Times New Roman"/>
        </w:rPr>
        <w:sectPr w:rsidR="00894A29" w:rsidRPr="002D0F76" w:rsidSect="00A52B54">
          <w:footerReference w:type="default" r:id="rId8"/>
          <w:pgSz w:w="11906" w:h="16838" w:code="9"/>
          <w:pgMar w:top="851" w:right="576" w:bottom="540" w:left="1276" w:header="227" w:footer="227" w:gutter="0"/>
          <w:cols w:space="708"/>
          <w:docGrid w:linePitch="360"/>
        </w:sectPr>
      </w:pPr>
    </w:p>
    <w:p w:rsidR="00894A29" w:rsidRPr="002D0F76" w:rsidRDefault="00894A29" w:rsidP="00D35801">
      <w:pPr>
        <w:ind w:firstLine="567"/>
        <w:jc w:val="right"/>
        <w:rPr>
          <w:rFonts w:ascii="Times New Roman" w:hAnsi="Times New Roman" w:cs="Times New Roman"/>
        </w:rPr>
      </w:pPr>
      <w:r w:rsidRPr="002D0F76">
        <w:rPr>
          <w:rFonts w:ascii="Times New Roman" w:hAnsi="Times New Roman" w:cs="Times New Roman"/>
        </w:rPr>
        <w:t xml:space="preserve">Таблица </w:t>
      </w:r>
      <w:r w:rsidR="00D35801">
        <w:rPr>
          <w:rFonts w:ascii="Times New Roman" w:hAnsi="Times New Roman" w:cs="Times New Roman"/>
        </w:rPr>
        <w:t>9</w:t>
      </w:r>
      <w:r w:rsidRPr="002D0F76">
        <w:rPr>
          <w:rFonts w:ascii="Times New Roman" w:hAnsi="Times New Roman" w:cs="Times New Roman"/>
        </w:rPr>
        <w:t>2</w:t>
      </w:r>
    </w:p>
    <w:tbl>
      <w:tblPr>
        <w:tblW w:w="15345" w:type="dxa"/>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403"/>
        <w:gridCol w:w="1580"/>
        <w:gridCol w:w="1608"/>
        <w:gridCol w:w="1348"/>
        <w:gridCol w:w="1418"/>
        <w:gridCol w:w="1543"/>
        <w:gridCol w:w="1235"/>
        <w:gridCol w:w="1624"/>
        <w:gridCol w:w="733"/>
        <w:gridCol w:w="853"/>
      </w:tblGrid>
      <w:tr w:rsidR="00894A29" w:rsidRPr="002D0F76" w:rsidTr="0064132B">
        <w:tc>
          <w:tcPr>
            <w:tcW w:w="3403"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Инженерные сети</w:t>
            </w:r>
          </w:p>
        </w:tc>
        <w:tc>
          <w:tcPr>
            <w:tcW w:w="11942" w:type="dxa"/>
            <w:gridSpan w:val="9"/>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Расстояние,м, по горизонтали (в свету) от подземных осей до</w:t>
            </w:r>
          </w:p>
        </w:tc>
      </w:tr>
      <w:tr w:rsidR="00894A29" w:rsidRPr="002D0F76" w:rsidTr="0064132B">
        <w:tc>
          <w:tcPr>
            <w:tcW w:w="3403" w:type="dxa"/>
            <w:vMerge/>
          </w:tcPr>
          <w:p w:rsidR="00894A29" w:rsidRPr="002D0F76" w:rsidRDefault="00894A29" w:rsidP="002D0F76">
            <w:pPr>
              <w:jc w:val="both"/>
              <w:rPr>
                <w:rFonts w:ascii="Times New Roman" w:hAnsi="Times New Roman" w:cs="Times New Roman"/>
              </w:rPr>
            </w:pPr>
          </w:p>
        </w:tc>
        <w:tc>
          <w:tcPr>
            <w:tcW w:w="1580"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фундаментов зданий и сооружений</w:t>
            </w:r>
          </w:p>
        </w:tc>
        <w:tc>
          <w:tcPr>
            <w:tcW w:w="1608"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фундаментов ограждений предприятий, эстакад, опор контактной сети и связи, железных дорог</w:t>
            </w:r>
          </w:p>
        </w:tc>
        <w:tc>
          <w:tcPr>
            <w:tcW w:w="2766" w:type="dxa"/>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оси крайнего пути</w:t>
            </w:r>
          </w:p>
        </w:tc>
        <w:tc>
          <w:tcPr>
            <w:tcW w:w="1543"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бортового камня улицы, дороги (кромки проезжей части, укрепленной полосы обочины)</w:t>
            </w:r>
          </w:p>
        </w:tc>
        <w:tc>
          <w:tcPr>
            <w:tcW w:w="1235"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наружной бровки кювета или подошвы насыпи дороги</w:t>
            </w:r>
          </w:p>
        </w:tc>
        <w:tc>
          <w:tcPr>
            <w:tcW w:w="3210" w:type="dxa"/>
            <w:gridSpan w:val="3"/>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фундаментов опор воздушных линий электропередачи напряжением</w:t>
            </w:r>
          </w:p>
        </w:tc>
      </w:tr>
      <w:tr w:rsidR="00894A29" w:rsidRPr="002D0F76" w:rsidTr="0064132B">
        <w:tc>
          <w:tcPr>
            <w:tcW w:w="3403" w:type="dxa"/>
            <w:vMerge/>
          </w:tcPr>
          <w:p w:rsidR="00894A29" w:rsidRPr="002D0F76" w:rsidRDefault="00894A29" w:rsidP="002D0F76">
            <w:pPr>
              <w:jc w:val="both"/>
              <w:rPr>
                <w:rFonts w:ascii="Times New Roman" w:hAnsi="Times New Roman" w:cs="Times New Roman"/>
              </w:rPr>
            </w:pPr>
          </w:p>
        </w:tc>
        <w:tc>
          <w:tcPr>
            <w:tcW w:w="1580" w:type="dxa"/>
            <w:vMerge/>
          </w:tcPr>
          <w:p w:rsidR="00894A29" w:rsidRPr="002D0F76" w:rsidRDefault="00894A29" w:rsidP="002D0F76">
            <w:pPr>
              <w:jc w:val="both"/>
              <w:rPr>
                <w:rFonts w:ascii="Times New Roman" w:hAnsi="Times New Roman" w:cs="Times New Roman"/>
              </w:rPr>
            </w:pPr>
          </w:p>
        </w:tc>
        <w:tc>
          <w:tcPr>
            <w:tcW w:w="1608" w:type="dxa"/>
            <w:vMerge/>
          </w:tcPr>
          <w:p w:rsidR="00894A29" w:rsidRPr="002D0F76" w:rsidRDefault="00894A29" w:rsidP="002D0F76">
            <w:pPr>
              <w:jc w:val="both"/>
              <w:rPr>
                <w:rFonts w:ascii="Times New Roman" w:hAnsi="Times New Roman" w:cs="Times New Roman"/>
              </w:rPr>
            </w:pP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железных дорог колеи </w:t>
            </w:r>
            <w:smartTag w:uri="urn:schemas-microsoft-com:office:smarttags" w:element="metricconverter">
              <w:smartTagPr>
                <w:attr w:name="ProductID" w:val="1520 мм"/>
              </w:smartTagPr>
              <w:r w:rsidRPr="002D0F76">
                <w:rPr>
                  <w:rFonts w:ascii="Times New Roman" w:hAnsi="Times New Roman" w:cs="Times New Roman"/>
                </w:rPr>
                <w:t>1520 мм</w:t>
              </w:r>
            </w:smartTag>
            <w:r w:rsidRPr="002D0F76">
              <w:rPr>
                <w:rFonts w:ascii="Times New Roman" w:hAnsi="Times New Roman" w:cs="Times New Roman"/>
              </w:rPr>
              <w:t>, но не менее глубины траншей до подошвы насыпи и бровки выемки</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железных дорог колеи </w:t>
            </w:r>
            <w:smartTag w:uri="urn:schemas-microsoft-com:office:smarttags" w:element="metricconverter">
              <w:smartTagPr>
                <w:attr w:name="ProductID" w:val="750 мм"/>
              </w:smartTagPr>
              <w:r w:rsidRPr="002D0F76">
                <w:rPr>
                  <w:rFonts w:ascii="Times New Roman" w:hAnsi="Times New Roman" w:cs="Times New Roman"/>
                </w:rPr>
                <w:t>750 мм</w:t>
              </w:r>
            </w:smartTag>
          </w:p>
        </w:tc>
        <w:tc>
          <w:tcPr>
            <w:tcW w:w="1543" w:type="dxa"/>
            <w:vMerge/>
          </w:tcPr>
          <w:p w:rsidR="00894A29" w:rsidRPr="002D0F76" w:rsidRDefault="00894A29" w:rsidP="002D0F76">
            <w:pPr>
              <w:jc w:val="both"/>
              <w:rPr>
                <w:rFonts w:ascii="Times New Roman" w:hAnsi="Times New Roman" w:cs="Times New Roman"/>
              </w:rPr>
            </w:pPr>
          </w:p>
        </w:tc>
        <w:tc>
          <w:tcPr>
            <w:tcW w:w="1235" w:type="dxa"/>
            <w:vMerge/>
          </w:tcPr>
          <w:p w:rsidR="00894A29" w:rsidRPr="002D0F76" w:rsidRDefault="00894A29" w:rsidP="002D0F76">
            <w:pPr>
              <w:jc w:val="both"/>
              <w:rPr>
                <w:rFonts w:ascii="Times New Roman" w:hAnsi="Times New Roman" w:cs="Times New Roman"/>
              </w:rPr>
            </w:pP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1 кВ наружного освещения, контактной сети троллейбусов</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1 до 35кВ</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35 до 110кВ и выше</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Водопровод и напорная канализация</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Самотечная канализация</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Дренаж</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Сопутствующий дренаж</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0,4</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0,4</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0,4</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0,4</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Газопроводы горючих газов давления, МПа;</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низкого до 0,005</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3,8</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среднего</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свыше 0,005 до 0,3</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4,8</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высокого</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свыше 0,3 до 0,6</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7,8</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3,8</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свыше 0,6 до 1,2</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10,8</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3,8</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Тепловые сети:</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от наружной стенки канала, тоннеля</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от оболочки бесканальной прокладки</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 (см прим 2)</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Кабели силовые всех напряжений и кабели связи</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0,6</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3,2</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Каналы, коммуникационные тоннели</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r>
      <w:tr w:rsidR="00894A29" w:rsidRPr="002D0F76" w:rsidTr="0064132B">
        <w:tc>
          <w:tcPr>
            <w:tcW w:w="340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Наружние пневмомусоропроводы</w:t>
            </w:r>
          </w:p>
        </w:tc>
        <w:tc>
          <w:tcPr>
            <w:tcW w:w="15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60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34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3,8</w:t>
            </w:r>
          </w:p>
        </w:tc>
        <w:tc>
          <w:tcPr>
            <w:tcW w:w="141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w:t>
            </w:r>
          </w:p>
        </w:tc>
        <w:tc>
          <w:tcPr>
            <w:tcW w:w="15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23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62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73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c>
          <w:tcPr>
            <w:tcW w:w="85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r>
    </w:tbl>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&lt;*&gt; Относится только к расстояниям от силовых кабелей.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Примечания: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расстояние их до зданий и сооружений следует устанавливать с учетом зоны возможного нарушения прочности грунтов оснований.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Расстояния от тепловых сетей при бесканальной прокладке до зданий и сооружений следует принимать по таблице Б.3 СНиП41-02-2003.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Расстояния от силовых кабелей напряжением 110 - 220 кВт до фундаментов ограждений предприятий, эстакад, опор контактной сети и линий связи следует принимать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 В орошаемых районах при непросадочных грунтах расстояние от подземных инженерных сетей до оросительных каналов следует принимать (до бровки каналов) в размере: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 от газопровода низкого и среднего давления, а также от водопроводов, канализации, водостоков и трубопроводов горючих жидкостей;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 от газопроводов высокого давления до 0,6 МПа, теплопроводов, хозяйственно-бытовой и дождевой канализации; </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 от силовых кабелей и кабелей связи.</w:t>
      </w:r>
    </w:p>
    <w:p w:rsidR="00894A29" w:rsidRDefault="00894A29" w:rsidP="002D0F76">
      <w:pPr>
        <w:jc w:val="both"/>
        <w:rPr>
          <w:rFonts w:ascii="Times New Roman" w:hAnsi="Times New Roman" w:cs="Times New Roman"/>
        </w:rPr>
      </w:pPr>
    </w:p>
    <w:p w:rsidR="00D35801" w:rsidRDefault="00D35801" w:rsidP="002D0F76">
      <w:pPr>
        <w:jc w:val="both"/>
        <w:rPr>
          <w:rFonts w:ascii="Times New Roman" w:hAnsi="Times New Roman" w:cs="Times New Roman"/>
        </w:rPr>
      </w:pPr>
    </w:p>
    <w:p w:rsidR="00D35801" w:rsidRDefault="00D35801" w:rsidP="002D0F76">
      <w:pPr>
        <w:jc w:val="both"/>
        <w:rPr>
          <w:rFonts w:ascii="Times New Roman" w:hAnsi="Times New Roman" w:cs="Times New Roman"/>
        </w:rPr>
      </w:pPr>
    </w:p>
    <w:p w:rsidR="00D35801" w:rsidRDefault="00D35801" w:rsidP="002D0F76">
      <w:pPr>
        <w:jc w:val="both"/>
        <w:rPr>
          <w:rFonts w:ascii="Times New Roman" w:hAnsi="Times New Roman" w:cs="Times New Roman"/>
        </w:rPr>
      </w:pPr>
    </w:p>
    <w:p w:rsidR="00D35801" w:rsidRPr="002D0F76" w:rsidRDefault="00D35801" w:rsidP="002D0F76">
      <w:pPr>
        <w:jc w:val="both"/>
        <w:rPr>
          <w:rFonts w:ascii="Times New Roman" w:hAnsi="Times New Roman" w:cs="Times New Roman"/>
        </w:rPr>
      </w:pPr>
    </w:p>
    <w:p w:rsidR="0064132B" w:rsidRDefault="0064132B" w:rsidP="00D35801">
      <w:pPr>
        <w:ind w:firstLine="708"/>
        <w:jc w:val="right"/>
        <w:rPr>
          <w:rFonts w:ascii="Times New Roman" w:hAnsi="Times New Roman" w:cs="Times New Roman"/>
        </w:rPr>
      </w:pPr>
    </w:p>
    <w:p w:rsidR="0064132B" w:rsidRDefault="0064132B" w:rsidP="00D35801">
      <w:pPr>
        <w:ind w:firstLine="708"/>
        <w:jc w:val="right"/>
        <w:rPr>
          <w:rFonts w:ascii="Times New Roman" w:hAnsi="Times New Roman" w:cs="Times New Roman"/>
        </w:rPr>
      </w:pPr>
    </w:p>
    <w:p w:rsidR="0064132B" w:rsidRDefault="0064132B" w:rsidP="00D35801">
      <w:pPr>
        <w:ind w:firstLine="708"/>
        <w:jc w:val="right"/>
        <w:rPr>
          <w:rFonts w:ascii="Times New Roman" w:hAnsi="Times New Roman" w:cs="Times New Roman"/>
        </w:rPr>
      </w:pPr>
    </w:p>
    <w:p w:rsidR="00894A29" w:rsidRPr="002D0F76" w:rsidRDefault="00894A29" w:rsidP="00D35801">
      <w:pPr>
        <w:ind w:firstLine="708"/>
        <w:jc w:val="right"/>
        <w:rPr>
          <w:rFonts w:ascii="Times New Roman" w:hAnsi="Times New Roman" w:cs="Times New Roman"/>
        </w:rPr>
      </w:pPr>
      <w:r w:rsidRPr="002D0F76">
        <w:rPr>
          <w:rFonts w:ascii="Times New Roman" w:hAnsi="Times New Roman" w:cs="Times New Roman"/>
        </w:rPr>
        <w:t xml:space="preserve">Таблица </w:t>
      </w:r>
      <w:r w:rsidR="00D35801">
        <w:rPr>
          <w:rFonts w:ascii="Times New Roman" w:hAnsi="Times New Roman" w:cs="Times New Roman"/>
        </w:rPr>
        <w:t>9</w:t>
      </w:r>
      <w:r w:rsidRPr="002D0F76">
        <w:rPr>
          <w:rFonts w:ascii="Times New Roman" w:hAnsi="Times New Roman" w:cs="Times New Roman"/>
        </w:rPr>
        <w:t>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668"/>
        <w:gridCol w:w="1134"/>
        <w:gridCol w:w="1134"/>
        <w:gridCol w:w="1134"/>
        <w:gridCol w:w="992"/>
        <w:gridCol w:w="992"/>
        <w:gridCol w:w="851"/>
        <w:gridCol w:w="850"/>
        <w:gridCol w:w="851"/>
        <w:gridCol w:w="992"/>
        <w:gridCol w:w="1276"/>
        <w:gridCol w:w="1113"/>
        <w:gridCol w:w="856"/>
        <w:gridCol w:w="943"/>
      </w:tblGrid>
      <w:tr w:rsidR="00894A29" w:rsidRPr="002D0F76" w:rsidTr="0041393B">
        <w:tc>
          <w:tcPr>
            <w:tcW w:w="1668"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Инженерные сети</w:t>
            </w:r>
          </w:p>
        </w:tc>
        <w:tc>
          <w:tcPr>
            <w:tcW w:w="13118" w:type="dxa"/>
            <w:gridSpan w:val="13"/>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Расстояние, м, по горизонтали (в свету) до</w:t>
            </w:r>
          </w:p>
        </w:tc>
      </w:tr>
      <w:tr w:rsidR="00894A29" w:rsidRPr="002D0F76" w:rsidTr="0041393B">
        <w:tc>
          <w:tcPr>
            <w:tcW w:w="1668" w:type="dxa"/>
            <w:vMerge/>
          </w:tcPr>
          <w:p w:rsidR="00894A29" w:rsidRPr="002D0F76" w:rsidRDefault="00894A29" w:rsidP="002D0F76">
            <w:pPr>
              <w:jc w:val="both"/>
              <w:rPr>
                <w:rFonts w:ascii="Times New Roman" w:hAnsi="Times New Roman" w:cs="Times New Roman"/>
              </w:rPr>
            </w:pPr>
          </w:p>
        </w:tc>
        <w:tc>
          <w:tcPr>
            <w:tcW w:w="1134"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водопровода</w:t>
            </w:r>
          </w:p>
        </w:tc>
        <w:tc>
          <w:tcPr>
            <w:tcW w:w="1134"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канализации бытовой</w:t>
            </w:r>
          </w:p>
        </w:tc>
        <w:tc>
          <w:tcPr>
            <w:tcW w:w="1134"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дренажа и дождевой канализации</w:t>
            </w:r>
          </w:p>
        </w:tc>
        <w:tc>
          <w:tcPr>
            <w:tcW w:w="3685" w:type="dxa"/>
            <w:gridSpan w:val="4"/>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газопроводов давления МПа (кгс/см2)</w:t>
            </w:r>
          </w:p>
        </w:tc>
        <w:tc>
          <w:tcPr>
            <w:tcW w:w="851"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кабелей сило-вых всех напря-жений</w:t>
            </w:r>
          </w:p>
        </w:tc>
        <w:tc>
          <w:tcPr>
            <w:tcW w:w="992"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кабелей связи</w:t>
            </w:r>
          </w:p>
        </w:tc>
        <w:tc>
          <w:tcPr>
            <w:tcW w:w="2389" w:type="dxa"/>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тепловых сетей</w:t>
            </w:r>
          </w:p>
        </w:tc>
        <w:tc>
          <w:tcPr>
            <w:tcW w:w="856"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каналов, тон-нелей</w:t>
            </w:r>
          </w:p>
        </w:tc>
        <w:tc>
          <w:tcPr>
            <w:tcW w:w="943"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наружных пневмо-мусоро-проводов</w:t>
            </w:r>
          </w:p>
        </w:tc>
      </w:tr>
      <w:tr w:rsidR="00894A29" w:rsidRPr="002D0F76" w:rsidTr="0041393B">
        <w:trPr>
          <w:trHeight w:val="413"/>
        </w:trPr>
        <w:tc>
          <w:tcPr>
            <w:tcW w:w="1668" w:type="dxa"/>
            <w:vMerge/>
          </w:tcPr>
          <w:p w:rsidR="00894A29" w:rsidRPr="002D0F76" w:rsidRDefault="00894A29" w:rsidP="002D0F76">
            <w:pPr>
              <w:jc w:val="both"/>
              <w:rPr>
                <w:rFonts w:ascii="Times New Roman" w:hAnsi="Times New Roman" w:cs="Times New Roman"/>
              </w:rPr>
            </w:pPr>
          </w:p>
        </w:tc>
        <w:tc>
          <w:tcPr>
            <w:tcW w:w="1134" w:type="dxa"/>
            <w:vMerge/>
          </w:tcPr>
          <w:p w:rsidR="00894A29" w:rsidRPr="002D0F76" w:rsidRDefault="00894A29" w:rsidP="002D0F76">
            <w:pPr>
              <w:jc w:val="both"/>
              <w:rPr>
                <w:rFonts w:ascii="Times New Roman" w:hAnsi="Times New Roman" w:cs="Times New Roman"/>
              </w:rPr>
            </w:pPr>
          </w:p>
        </w:tc>
        <w:tc>
          <w:tcPr>
            <w:tcW w:w="1134" w:type="dxa"/>
            <w:vMerge/>
          </w:tcPr>
          <w:p w:rsidR="00894A29" w:rsidRPr="002D0F76" w:rsidRDefault="00894A29" w:rsidP="002D0F76">
            <w:pPr>
              <w:jc w:val="both"/>
              <w:rPr>
                <w:rFonts w:ascii="Times New Roman" w:hAnsi="Times New Roman" w:cs="Times New Roman"/>
              </w:rPr>
            </w:pPr>
          </w:p>
        </w:tc>
        <w:tc>
          <w:tcPr>
            <w:tcW w:w="1134" w:type="dxa"/>
            <w:vMerge/>
          </w:tcPr>
          <w:p w:rsidR="00894A29" w:rsidRPr="002D0F76" w:rsidRDefault="00894A29" w:rsidP="002D0F76">
            <w:pPr>
              <w:jc w:val="both"/>
              <w:rPr>
                <w:rFonts w:ascii="Times New Roman" w:hAnsi="Times New Roman" w:cs="Times New Roman"/>
              </w:rPr>
            </w:pPr>
          </w:p>
        </w:tc>
        <w:tc>
          <w:tcPr>
            <w:tcW w:w="992"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низкого</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0,005</w:t>
            </w:r>
          </w:p>
        </w:tc>
        <w:tc>
          <w:tcPr>
            <w:tcW w:w="992"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среднего</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0,005 до 0,3</w:t>
            </w:r>
          </w:p>
        </w:tc>
        <w:tc>
          <w:tcPr>
            <w:tcW w:w="1701" w:type="dxa"/>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высокого</w:t>
            </w:r>
          </w:p>
        </w:tc>
        <w:tc>
          <w:tcPr>
            <w:tcW w:w="851" w:type="dxa"/>
            <w:vMerge/>
          </w:tcPr>
          <w:p w:rsidR="00894A29" w:rsidRPr="002D0F76" w:rsidRDefault="00894A29" w:rsidP="002D0F76">
            <w:pPr>
              <w:jc w:val="both"/>
              <w:rPr>
                <w:rFonts w:ascii="Times New Roman" w:hAnsi="Times New Roman" w:cs="Times New Roman"/>
              </w:rPr>
            </w:pPr>
          </w:p>
        </w:tc>
        <w:tc>
          <w:tcPr>
            <w:tcW w:w="992" w:type="dxa"/>
            <w:vMerge/>
          </w:tcPr>
          <w:p w:rsidR="00894A29" w:rsidRPr="002D0F76" w:rsidRDefault="00894A29" w:rsidP="002D0F76">
            <w:pPr>
              <w:jc w:val="both"/>
              <w:rPr>
                <w:rFonts w:ascii="Times New Roman" w:hAnsi="Times New Roman" w:cs="Times New Roman"/>
              </w:rPr>
            </w:pPr>
          </w:p>
        </w:tc>
        <w:tc>
          <w:tcPr>
            <w:tcW w:w="1276"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наружная стенка канала, тоннеля</w:t>
            </w:r>
          </w:p>
        </w:tc>
        <w:tc>
          <w:tcPr>
            <w:tcW w:w="1113"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оболочка бесканальной прокладки</w:t>
            </w:r>
          </w:p>
        </w:tc>
        <w:tc>
          <w:tcPr>
            <w:tcW w:w="856" w:type="dxa"/>
            <w:vMerge/>
          </w:tcPr>
          <w:p w:rsidR="00894A29" w:rsidRPr="002D0F76" w:rsidRDefault="00894A29" w:rsidP="002D0F76">
            <w:pPr>
              <w:jc w:val="both"/>
              <w:rPr>
                <w:rFonts w:ascii="Times New Roman" w:hAnsi="Times New Roman" w:cs="Times New Roman"/>
              </w:rPr>
            </w:pPr>
          </w:p>
        </w:tc>
        <w:tc>
          <w:tcPr>
            <w:tcW w:w="943" w:type="dxa"/>
            <w:vMerge/>
          </w:tcPr>
          <w:p w:rsidR="00894A29" w:rsidRPr="002D0F76" w:rsidRDefault="00894A29" w:rsidP="002D0F76">
            <w:pPr>
              <w:jc w:val="both"/>
              <w:rPr>
                <w:rFonts w:ascii="Times New Roman" w:hAnsi="Times New Roman" w:cs="Times New Roman"/>
              </w:rPr>
            </w:pPr>
          </w:p>
        </w:tc>
      </w:tr>
      <w:tr w:rsidR="00894A29" w:rsidRPr="002D0F76" w:rsidTr="0041393B">
        <w:trPr>
          <w:trHeight w:val="412"/>
        </w:trPr>
        <w:tc>
          <w:tcPr>
            <w:tcW w:w="1668" w:type="dxa"/>
            <w:vMerge/>
          </w:tcPr>
          <w:p w:rsidR="00894A29" w:rsidRPr="002D0F76" w:rsidRDefault="00894A29" w:rsidP="002D0F76">
            <w:pPr>
              <w:jc w:val="both"/>
              <w:rPr>
                <w:rFonts w:ascii="Times New Roman" w:hAnsi="Times New Roman" w:cs="Times New Roman"/>
              </w:rPr>
            </w:pPr>
          </w:p>
        </w:tc>
        <w:tc>
          <w:tcPr>
            <w:tcW w:w="1134" w:type="dxa"/>
            <w:vMerge/>
          </w:tcPr>
          <w:p w:rsidR="00894A29" w:rsidRPr="002D0F76" w:rsidRDefault="00894A29" w:rsidP="002D0F76">
            <w:pPr>
              <w:jc w:val="both"/>
              <w:rPr>
                <w:rFonts w:ascii="Times New Roman" w:hAnsi="Times New Roman" w:cs="Times New Roman"/>
              </w:rPr>
            </w:pPr>
          </w:p>
        </w:tc>
        <w:tc>
          <w:tcPr>
            <w:tcW w:w="1134" w:type="dxa"/>
            <w:vMerge/>
          </w:tcPr>
          <w:p w:rsidR="00894A29" w:rsidRPr="002D0F76" w:rsidRDefault="00894A29" w:rsidP="002D0F76">
            <w:pPr>
              <w:jc w:val="both"/>
              <w:rPr>
                <w:rFonts w:ascii="Times New Roman" w:hAnsi="Times New Roman" w:cs="Times New Roman"/>
              </w:rPr>
            </w:pPr>
          </w:p>
        </w:tc>
        <w:tc>
          <w:tcPr>
            <w:tcW w:w="1134" w:type="dxa"/>
            <w:vMerge/>
          </w:tcPr>
          <w:p w:rsidR="00894A29" w:rsidRPr="002D0F76" w:rsidRDefault="00894A29" w:rsidP="002D0F76">
            <w:pPr>
              <w:jc w:val="both"/>
              <w:rPr>
                <w:rFonts w:ascii="Times New Roman" w:hAnsi="Times New Roman" w:cs="Times New Roman"/>
              </w:rPr>
            </w:pPr>
          </w:p>
        </w:tc>
        <w:tc>
          <w:tcPr>
            <w:tcW w:w="992" w:type="dxa"/>
            <w:vMerge/>
          </w:tcPr>
          <w:p w:rsidR="00894A29" w:rsidRPr="002D0F76" w:rsidRDefault="00894A29" w:rsidP="002D0F76">
            <w:pPr>
              <w:jc w:val="both"/>
              <w:rPr>
                <w:rFonts w:ascii="Times New Roman" w:hAnsi="Times New Roman" w:cs="Times New Roman"/>
              </w:rPr>
            </w:pPr>
          </w:p>
        </w:tc>
        <w:tc>
          <w:tcPr>
            <w:tcW w:w="992" w:type="dxa"/>
            <w:vMerge/>
          </w:tcPr>
          <w:p w:rsidR="00894A29" w:rsidRPr="002D0F76" w:rsidRDefault="00894A29" w:rsidP="002D0F76">
            <w:pPr>
              <w:jc w:val="both"/>
              <w:rPr>
                <w:rFonts w:ascii="Times New Roman" w:hAnsi="Times New Roman" w:cs="Times New Roman"/>
              </w:rPr>
            </w:pP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св.0,3 до 0,6</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0,6 до 1,2</w:t>
            </w:r>
          </w:p>
        </w:tc>
        <w:tc>
          <w:tcPr>
            <w:tcW w:w="851" w:type="dxa"/>
            <w:vMerge/>
          </w:tcPr>
          <w:p w:rsidR="00894A29" w:rsidRPr="002D0F76" w:rsidRDefault="00894A29" w:rsidP="002D0F76">
            <w:pPr>
              <w:jc w:val="both"/>
              <w:rPr>
                <w:rFonts w:ascii="Times New Roman" w:hAnsi="Times New Roman" w:cs="Times New Roman"/>
              </w:rPr>
            </w:pPr>
          </w:p>
        </w:tc>
        <w:tc>
          <w:tcPr>
            <w:tcW w:w="992" w:type="dxa"/>
            <w:vMerge/>
          </w:tcPr>
          <w:p w:rsidR="00894A29" w:rsidRPr="002D0F76" w:rsidRDefault="00894A29" w:rsidP="002D0F76">
            <w:pPr>
              <w:jc w:val="both"/>
              <w:rPr>
                <w:rFonts w:ascii="Times New Roman" w:hAnsi="Times New Roman" w:cs="Times New Roman"/>
              </w:rPr>
            </w:pPr>
          </w:p>
        </w:tc>
        <w:tc>
          <w:tcPr>
            <w:tcW w:w="1276" w:type="dxa"/>
            <w:vMerge/>
          </w:tcPr>
          <w:p w:rsidR="00894A29" w:rsidRPr="002D0F76" w:rsidRDefault="00894A29" w:rsidP="002D0F76">
            <w:pPr>
              <w:jc w:val="both"/>
              <w:rPr>
                <w:rFonts w:ascii="Times New Roman" w:hAnsi="Times New Roman" w:cs="Times New Roman"/>
              </w:rPr>
            </w:pPr>
          </w:p>
        </w:tc>
        <w:tc>
          <w:tcPr>
            <w:tcW w:w="1113" w:type="dxa"/>
            <w:vMerge/>
          </w:tcPr>
          <w:p w:rsidR="00894A29" w:rsidRPr="002D0F76" w:rsidRDefault="00894A29" w:rsidP="002D0F76">
            <w:pPr>
              <w:jc w:val="both"/>
              <w:rPr>
                <w:rFonts w:ascii="Times New Roman" w:hAnsi="Times New Roman" w:cs="Times New Roman"/>
              </w:rPr>
            </w:pPr>
          </w:p>
        </w:tc>
        <w:tc>
          <w:tcPr>
            <w:tcW w:w="856" w:type="dxa"/>
            <w:vMerge/>
          </w:tcPr>
          <w:p w:rsidR="00894A29" w:rsidRPr="002D0F76" w:rsidRDefault="00894A29" w:rsidP="002D0F76">
            <w:pPr>
              <w:jc w:val="both"/>
              <w:rPr>
                <w:rFonts w:ascii="Times New Roman" w:hAnsi="Times New Roman" w:cs="Times New Roman"/>
              </w:rPr>
            </w:pPr>
          </w:p>
        </w:tc>
        <w:tc>
          <w:tcPr>
            <w:tcW w:w="943" w:type="dxa"/>
            <w:vMerge/>
          </w:tcPr>
          <w:p w:rsidR="00894A29" w:rsidRPr="002D0F76" w:rsidRDefault="00894A29" w:rsidP="002D0F76">
            <w:pPr>
              <w:jc w:val="both"/>
              <w:rPr>
                <w:rFonts w:ascii="Times New Roman" w:hAnsi="Times New Roman" w:cs="Times New Roman"/>
              </w:rPr>
            </w:pP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9</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11</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12</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13</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14</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Водопровод</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см. прим1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Канализация бытовая</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см. прим1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0,4</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0,4</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Дождевая канализация </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0,4</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0,4</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Газопроводы давления, МПа:</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низкого до 0,005</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среднего свыше 0,005 до 0,3</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высокого:</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свыше 0,3 до 0,6</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свыше 0,6 до 1,2</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Кабели силовые всех напряжений</w:t>
            </w:r>
          </w:p>
          <w:p w:rsidR="00894A29" w:rsidRPr="002D0F76" w:rsidRDefault="00894A29" w:rsidP="002D0F76">
            <w:pPr>
              <w:jc w:val="both"/>
              <w:rPr>
                <w:rFonts w:ascii="Times New Roman" w:hAnsi="Times New Roman" w:cs="Times New Roman"/>
              </w:rPr>
            </w:pP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0,1-0,5</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Кабели связи</w:t>
            </w:r>
          </w:p>
          <w:p w:rsidR="00894A29" w:rsidRPr="002D0F76" w:rsidRDefault="00894A29" w:rsidP="002D0F76">
            <w:pPr>
              <w:jc w:val="both"/>
              <w:rPr>
                <w:rFonts w:ascii="Times New Roman" w:hAnsi="Times New Roman" w:cs="Times New Roman"/>
              </w:rPr>
            </w:pP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Тепловые сети:</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от наружной стенки канала, тоннеля</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от оболочки бесканальной прокладки</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Каналы, тоннели</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r>
      <w:tr w:rsidR="00894A29" w:rsidRPr="002D0F76" w:rsidTr="0041393B">
        <w:tc>
          <w:tcPr>
            <w:tcW w:w="1668"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Наружные пневмомуморопроводы</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34"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5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99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27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111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856"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943"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w:t>
            </w:r>
          </w:p>
        </w:tc>
      </w:tr>
    </w:tbl>
    <w:p w:rsidR="00894A29" w:rsidRPr="00D35801" w:rsidRDefault="00894A29" w:rsidP="002D0F76">
      <w:pPr>
        <w:pStyle w:val="Default"/>
        <w:jc w:val="both"/>
        <w:rPr>
          <w:rFonts w:ascii="Times New Roman" w:hAnsi="Times New Roman" w:cs="Times New Roman"/>
          <w:sz w:val="20"/>
          <w:szCs w:val="20"/>
        </w:rPr>
      </w:pPr>
      <w:r w:rsidRPr="00D35801">
        <w:rPr>
          <w:rFonts w:ascii="Times New Roman" w:hAnsi="Times New Roman" w:cs="Times New Roman"/>
          <w:sz w:val="20"/>
          <w:szCs w:val="20"/>
        </w:rPr>
        <w:t xml:space="preserve">&lt;*&gt; Допускается уменьшать указанные расстояния до </w:t>
      </w:r>
      <w:smartTag w:uri="urn:schemas-microsoft-com:office:smarttags" w:element="metricconverter">
        <w:smartTagPr>
          <w:attr w:name="ProductID" w:val="0,5 м"/>
        </w:smartTagPr>
        <w:r w:rsidRPr="00D35801">
          <w:rPr>
            <w:rFonts w:ascii="Times New Roman" w:hAnsi="Times New Roman" w:cs="Times New Roman"/>
            <w:sz w:val="20"/>
            <w:szCs w:val="20"/>
          </w:rPr>
          <w:t>0,5 м</w:t>
        </w:r>
      </w:smartTag>
      <w:r w:rsidRPr="00D35801">
        <w:rPr>
          <w:rFonts w:ascii="Times New Roman" w:hAnsi="Times New Roman" w:cs="Times New Roman"/>
          <w:sz w:val="20"/>
          <w:szCs w:val="20"/>
        </w:rPr>
        <w:t xml:space="preserve"> при соблюдении требований раздела 2.3 ПУЭ. </w:t>
      </w:r>
    </w:p>
    <w:p w:rsidR="00894A29" w:rsidRPr="00D35801" w:rsidRDefault="00894A29" w:rsidP="002D0F76">
      <w:pPr>
        <w:pStyle w:val="Default"/>
        <w:jc w:val="both"/>
        <w:rPr>
          <w:rFonts w:ascii="Times New Roman" w:hAnsi="Times New Roman" w:cs="Times New Roman"/>
          <w:sz w:val="20"/>
          <w:szCs w:val="20"/>
        </w:rPr>
      </w:pPr>
      <w:r w:rsidRPr="00D35801">
        <w:rPr>
          <w:rFonts w:ascii="Times New Roman" w:hAnsi="Times New Roman" w:cs="Times New Roman"/>
          <w:sz w:val="20"/>
          <w:szCs w:val="20"/>
        </w:rPr>
        <w:t xml:space="preserve">Примечания: </w:t>
      </w:r>
    </w:p>
    <w:p w:rsidR="00894A29" w:rsidRPr="00D35801" w:rsidRDefault="00894A29" w:rsidP="002D0F76">
      <w:pPr>
        <w:pStyle w:val="Default"/>
        <w:jc w:val="both"/>
        <w:rPr>
          <w:rFonts w:ascii="Times New Roman" w:hAnsi="Times New Roman" w:cs="Times New Roman"/>
          <w:sz w:val="20"/>
          <w:szCs w:val="20"/>
        </w:rPr>
      </w:pPr>
      <w:r w:rsidRPr="00D35801">
        <w:rPr>
          <w:rFonts w:ascii="Times New Roman" w:hAnsi="Times New Roman" w:cs="Times New Roman"/>
          <w:sz w:val="20"/>
          <w:szCs w:val="20"/>
        </w:rPr>
        <w:t xml:space="preserve">1. Расстояние от бытовой канализации до хозяйственно-питьевого водопровода следует принимать, м: </w:t>
      </w:r>
    </w:p>
    <w:p w:rsidR="00894A29" w:rsidRPr="00D35801" w:rsidRDefault="00894A29" w:rsidP="002D0F76">
      <w:pPr>
        <w:pStyle w:val="Default"/>
        <w:jc w:val="both"/>
        <w:rPr>
          <w:rFonts w:ascii="Times New Roman" w:hAnsi="Times New Roman" w:cs="Times New Roman"/>
          <w:sz w:val="20"/>
          <w:szCs w:val="20"/>
        </w:rPr>
      </w:pPr>
      <w:r w:rsidRPr="00D35801">
        <w:rPr>
          <w:rFonts w:ascii="Times New Roman" w:hAnsi="Times New Roman" w:cs="Times New Roman"/>
          <w:sz w:val="20"/>
          <w:szCs w:val="20"/>
        </w:rPr>
        <w:t xml:space="preserve">до водопровода из железобетонных и асбестоцементных труб - 5; </w:t>
      </w:r>
    </w:p>
    <w:p w:rsidR="00894A29" w:rsidRPr="00D35801" w:rsidRDefault="00894A29" w:rsidP="002D0F76">
      <w:pPr>
        <w:pStyle w:val="Default"/>
        <w:jc w:val="both"/>
        <w:rPr>
          <w:rFonts w:ascii="Times New Roman" w:hAnsi="Times New Roman" w:cs="Times New Roman"/>
          <w:sz w:val="20"/>
          <w:szCs w:val="20"/>
        </w:rPr>
      </w:pPr>
      <w:r w:rsidRPr="00D35801">
        <w:rPr>
          <w:rFonts w:ascii="Times New Roman" w:hAnsi="Times New Roman" w:cs="Times New Roman"/>
          <w:sz w:val="20"/>
          <w:szCs w:val="20"/>
        </w:rPr>
        <w:t xml:space="preserve">до водопровода из чугунных труб диаметром: </w:t>
      </w:r>
    </w:p>
    <w:p w:rsidR="00894A29" w:rsidRPr="00D35801" w:rsidRDefault="00894A29" w:rsidP="002D0F76">
      <w:pPr>
        <w:pStyle w:val="Default"/>
        <w:jc w:val="both"/>
        <w:rPr>
          <w:rFonts w:ascii="Times New Roman" w:hAnsi="Times New Roman" w:cs="Times New Roman"/>
          <w:sz w:val="20"/>
          <w:szCs w:val="20"/>
        </w:rPr>
      </w:pPr>
      <w:r w:rsidRPr="00D35801">
        <w:rPr>
          <w:rFonts w:ascii="Times New Roman" w:hAnsi="Times New Roman" w:cs="Times New Roman"/>
          <w:sz w:val="20"/>
          <w:szCs w:val="20"/>
        </w:rPr>
        <w:t xml:space="preserve">до </w:t>
      </w:r>
      <w:smartTag w:uri="urn:schemas-microsoft-com:office:smarttags" w:element="metricconverter">
        <w:smartTagPr>
          <w:attr w:name="ProductID" w:val="200 мм"/>
        </w:smartTagPr>
        <w:r w:rsidRPr="00D35801">
          <w:rPr>
            <w:rFonts w:ascii="Times New Roman" w:hAnsi="Times New Roman" w:cs="Times New Roman"/>
            <w:sz w:val="20"/>
            <w:szCs w:val="20"/>
          </w:rPr>
          <w:t>200 мм</w:t>
        </w:r>
      </w:smartTag>
      <w:r w:rsidRPr="00D35801">
        <w:rPr>
          <w:rFonts w:ascii="Times New Roman" w:hAnsi="Times New Roman" w:cs="Times New Roman"/>
          <w:sz w:val="20"/>
          <w:szCs w:val="20"/>
        </w:rPr>
        <w:t xml:space="preserve"> - </w:t>
      </w:r>
      <w:smartTag w:uri="urn:schemas-microsoft-com:office:smarttags" w:element="metricconverter">
        <w:smartTagPr>
          <w:attr w:name="ProductID" w:val="1,5 м"/>
        </w:smartTagPr>
        <w:r w:rsidRPr="00D35801">
          <w:rPr>
            <w:rFonts w:ascii="Times New Roman" w:hAnsi="Times New Roman" w:cs="Times New Roman"/>
            <w:sz w:val="20"/>
            <w:szCs w:val="20"/>
          </w:rPr>
          <w:t>1,5 м</w:t>
        </w:r>
      </w:smartTag>
      <w:r w:rsidRPr="00D35801">
        <w:rPr>
          <w:rFonts w:ascii="Times New Roman" w:hAnsi="Times New Roman" w:cs="Times New Roman"/>
          <w:sz w:val="20"/>
          <w:szCs w:val="20"/>
        </w:rPr>
        <w:t xml:space="preserve">; </w:t>
      </w:r>
    </w:p>
    <w:p w:rsidR="00894A29" w:rsidRPr="00D35801" w:rsidRDefault="00894A29" w:rsidP="002D0F76">
      <w:pPr>
        <w:pStyle w:val="Default"/>
        <w:jc w:val="both"/>
        <w:rPr>
          <w:rFonts w:ascii="Times New Roman" w:hAnsi="Times New Roman" w:cs="Times New Roman"/>
          <w:sz w:val="20"/>
          <w:szCs w:val="20"/>
        </w:rPr>
      </w:pPr>
      <w:r w:rsidRPr="00D35801">
        <w:rPr>
          <w:rFonts w:ascii="Times New Roman" w:hAnsi="Times New Roman" w:cs="Times New Roman"/>
          <w:sz w:val="20"/>
          <w:szCs w:val="20"/>
        </w:rPr>
        <w:t xml:space="preserve">свыше </w:t>
      </w:r>
      <w:smartTag w:uri="urn:schemas-microsoft-com:office:smarttags" w:element="metricconverter">
        <w:smartTagPr>
          <w:attr w:name="ProductID" w:val="200 мм"/>
        </w:smartTagPr>
        <w:r w:rsidRPr="00D35801">
          <w:rPr>
            <w:rFonts w:ascii="Times New Roman" w:hAnsi="Times New Roman" w:cs="Times New Roman"/>
            <w:sz w:val="20"/>
            <w:szCs w:val="20"/>
          </w:rPr>
          <w:t>200 мм</w:t>
        </w:r>
      </w:smartTag>
      <w:r w:rsidRPr="00D35801">
        <w:rPr>
          <w:rFonts w:ascii="Times New Roman" w:hAnsi="Times New Roman" w:cs="Times New Roman"/>
          <w:sz w:val="20"/>
          <w:szCs w:val="20"/>
        </w:rPr>
        <w:t xml:space="preserve"> - </w:t>
      </w:r>
      <w:smartTag w:uri="urn:schemas-microsoft-com:office:smarttags" w:element="metricconverter">
        <w:smartTagPr>
          <w:attr w:name="ProductID" w:val="3 м"/>
        </w:smartTagPr>
        <w:r w:rsidRPr="00D35801">
          <w:rPr>
            <w:rFonts w:ascii="Times New Roman" w:hAnsi="Times New Roman" w:cs="Times New Roman"/>
            <w:sz w:val="20"/>
            <w:szCs w:val="20"/>
          </w:rPr>
          <w:t>3 м</w:t>
        </w:r>
      </w:smartTag>
      <w:r w:rsidRPr="00D35801">
        <w:rPr>
          <w:rFonts w:ascii="Times New Roman" w:hAnsi="Times New Roman" w:cs="Times New Roman"/>
          <w:sz w:val="20"/>
          <w:szCs w:val="20"/>
        </w:rPr>
        <w:t xml:space="preserve">; </w:t>
      </w:r>
    </w:p>
    <w:p w:rsidR="00894A29" w:rsidRPr="00D35801" w:rsidRDefault="00894A29" w:rsidP="002D0F76">
      <w:pPr>
        <w:pStyle w:val="Default"/>
        <w:jc w:val="both"/>
        <w:rPr>
          <w:rFonts w:ascii="Times New Roman" w:hAnsi="Times New Roman" w:cs="Times New Roman"/>
          <w:sz w:val="20"/>
          <w:szCs w:val="20"/>
        </w:rPr>
      </w:pPr>
      <w:r w:rsidRPr="00D35801">
        <w:rPr>
          <w:rFonts w:ascii="Times New Roman" w:hAnsi="Times New Roman" w:cs="Times New Roman"/>
          <w:sz w:val="20"/>
          <w:szCs w:val="20"/>
        </w:rPr>
        <w:t xml:space="preserve">до водопровода из пластмассовых труб - </w:t>
      </w:r>
      <w:smartTag w:uri="urn:schemas-microsoft-com:office:smarttags" w:element="metricconverter">
        <w:smartTagPr>
          <w:attr w:name="ProductID" w:val="1,5 м"/>
        </w:smartTagPr>
        <w:r w:rsidRPr="00D35801">
          <w:rPr>
            <w:rFonts w:ascii="Times New Roman" w:hAnsi="Times New Roman" w:cs="Times New Roman"/>
            <w:sz w:val="20"/>
            <w:szCs w:val="20"/>
          </w:rPr>
          <w:t>1,5 м</w:t>
        </w:r>
      </w:smartTag>
      <w:r w:rsidRPr="00D35801">
        <w:rPr>
          <w:rFonts w:ascii="Times New Roman" w:hAnsi="Times New Roman" w:cs="Times New Roman"/>
          <w:sz w:val="20"/>
          <w:szCs w:val="20"/>
        </w:rPr>
        <w:t xml:space="preserve">. </w:t>
      </w:r>
    </w:p>
    <w:p w:rsidR="00894A29" w:rsidRPr="00D35801" w:rsidRDefault="00894A29" w:rsidP="002D0F76">
      <w:pPr>
        <w:pStyle w:val="Default"/>
        <w:jc w:val="both"/>
        <w:rPr>
          <w:rFonts w:ascii="Times New Roman" w:hAnsi="Times New Roman" w:cs="Times New Roman"/>
          <w:sz w:val="20"/>
          <w:szCs w:val="20"/>
        </w:rPr>
      </w:pPr>
      <w:r w:rsidRPr="00D35801">
        <w:rPr>
          <w:rFonts w:ascii="Times New Roman" w:hAnsi="Times New Roman" w:cs="Times New Roman"/>
          <w:sz w:val="20"/>
          <w:szCs w:val="20"/>
        </w:rPr>
        <w:t xml:space="preserve">Расстояние между сетями канализации и производственного водопровода в зависимости от материала и диаметра труб, а также от номенклатуры и характеристики грунтов должно быть </w:t>
      </w:r>
      <w:smartTag w:uri="urn:schemas-microsoft-com:office:smarttags" w:element="metricconverter">
        <w:smartTagPr>
          <w:attr w:name="ProductID" w:val="1,5 м"/>
        </w:smartTagPr>
        <w:r w:rsidRPr="00D35801">
          <w:rPr>
            <w:rFonts w:ascii="Times New Roman" w:hAnsi="Times New Roman" w:cs="Times New Roman"/>
            <w:sz w:val="20"/>
            <w:szCs w:val="20"/>
          </w:rPr>
          <w:t>1,5 м</w:t>
        </w:r>
      </w:smartTag>
      <w:r w:rsidRPr="00D35801">
        <w:rPr>
          <w:rFonts w:ascii="Times New Roman" w:hAnsi="Times New Roman" w:cs="Times New Roman"/>
          <w:sz w:val="20"/>
          <w:szCs w:val="20"/>
        </w:rPr>
        <w:t xml:space="preserve">. </w:t>
      </w:r>
    </w:p>
    <w:p w:rsidR="00894A29" w:rsidRPr="00D35801" w:rsidRDefault="00894A29" w:rsidP="002D0F76">
      <w:pPr>
        <w:pStyle w:val="Default"/>
        <w:jc w:val="both"/>
        <w:rPr>
          <w:rFonts w:ascii="Times New Roman" w:hAnsi="Times New Roman" w:cs="Times New Roman"/>
          <w:sz w:val="20"/>
          <w:szCs w:val="20"/>
        </w:rPr>
      </w:pPr>
      <w:r w:rsidRPr="00D35801">
        <w:rPr>
          <w:rFonts w:ascii="Times New Roman" w:hAnsi="Times New Roman" w:cs="Times New Roman"/>
          <w:sz w:val="20"/>
          <w:szCs w:val="20"/>
        </w:rPr>
        <w:t xml:space="preserve">2. При параллельной прокладке газопроводов для труб диаметром до </w:t>
      </w:r>
      <w:smartTag w:uri="urn:schemas-microsoft-com:office:smarttags" w:element="metricconverter">
        <w:smartTagPr>
          <w:attr w:name="ProductID" w:val="300 мм"/>
        </w:smartTagPr>
        <w:r w:rsidRPr="00D35801">
          <w:rPr>
            <w:rFonts w:ascii="Times New Roman" w:hAnsi="Times New Roman" w:cs="Times New Roman"/>
            <w:sz w:val="20"/>
            <w:szCs w:val="20"/>
          </w:rPr>
          <w:t>300 мм</w:t>
        </w:r>
      </w:smartTag>
      <w:r w:rsidRPr="00D35801">
        <w:rPr>
          <w:rFonts w:ascii="Times New Roman" w:hAnsi="Times New Roman" w:cs="Times New Roman"/>
          <w:sz w:val="20"/>
          <w:szCs w:val="20"/>
        </w:rPr>
        <w:t xml:space="preserve"> расстояние между ними (в свету) допускается принимать </w:t>
      </w:r>
      <w:smartTag w:uri="urn:schemas-microsoft-com:office:smarttags" w:element="metricconverter">
        <w:smartTagPr>
          <w:attr w:name="ProductID" w:val="0,4 м"/>
        </w:smartTagPr>
        <w:r w:rsidRPr="00D35801">
          <w:rPr>
            <w:rFonts w:ascii="Times New Roman" w:hAnsi="Times New Roman" w:cs="Times New Roman"/>
            <w:sz w:val="20"/>
            <w:szCs w:val="20"/>
          </w:rPr>
          <w:t>0,4 м</w:t>
        </w:r>
      </w:smartTag>
      <w:r w:rsidRPr="00D35801">
        <w:rPr>
          <w:rFonts w:ascii="Times New Roman" w:hAnsi="Times New Roman" w:cs="Times New Roman"/>
          <w:sz w:val="20"/>
          <w:szCs w:val="20"/>
        </w:rPr>
        <w:t xml:space="preserve"> и более </w:t>
      </w:r>
      <w:smartTag w:uri="urn:schemas-microsoft-com:office:smarttags" w:element="metricconverter">
        <w:smartTagPr>
          <w:attr w:name="ProductID" w:val="300 мм"/>
        </w:smartTagPr>
        <w:r w:rsidRPr="00D35801">
          <w:rPr>
            <w:rFonts w:ascii="Times New Roman" w:hAnsi="Times New Roman" w:cs="Times New Roman"/>
            <w:sz w:val="20"/>
            <w:szCs w:val="20"/>
          </w:rPr>
          <w:t>300 мм</w:t>
        </w:r>
      </w:smartTag>
      <w:r w:rsidRPr="00D35801">
        <w:rPr>
          <w:rFonts w:ascii="Times New Roman" w:hAnsi="Times New Roman" w:cs="Times New Roman"/>
          <w:sz w:val="20"/>
          <w:szCs w:val="20"/>
        </w:rPr>
        <w:t xml:space="preserve"> - </w:t>
      </w:r>
      <w:smartTag w:uri="urn:schemas-microsoft-com:office:smarttags" w:element="metricconverter">
        <w:smartTagPr>
          <w:attr w:name="ProductID" w:val="0,5 м"/>
        </w:smartTagPr>
        <w:r w:rsidRPr="00D35801">
          <w:rPr>
            <w:rFonts w:ascii="Times New Roman" w:hAnsi="Times New Roman" w:cs="Times New Roman"/>
            <w:sz w:val="20"/>
            <w:szCs w:val="20"/>
          </w:rPr>
          <w:t>0,5 м</w:t>
        </w:r>
      </w:smartTag>
      <w:r w:rsidRPr="00D35801">
        <w:rPr>
          <w:rFonts w:ascii="Times New Roman" w:hAnsi="Times New Roman" w:cs="Times New Roman"/>
          <w:sz w:val="20"/>
          <w:szCs w:val="20"/>
        </w:rPr>
        <w:t xml:space="preserve"> при совместном размещении в одной траншее двух и более газопроводов. </w:t>
      </w:r>
    </w:p>
    <w:p w:rsidR="00894A29" w:rsidRPr="00D35801" w:rsidRDefault="00894A29" w:rsidP="002D0F76">
      <w:pPr>
        <w:pStyle w:val="Default"/>
        <w:jc w:val="both"/>
        <w:rPr>
          <w:rFonts w:ascii="Times New Roman" w:hAnsi="Times New Roman" w:cs="Times New Roman"/>
          <w:sz w:val="20"/>
          <w:szCs w:val="20"/>
        </w:rPr>
      </w:pPr>
      <w:r w:rsidRPr="00D35801">
        <w:rPr>
          <w:rFonts w:ascii="Times New Roman" w:hAnsi="Times New Roman" w:cs="Times New Roman"/>
          <w:sz w:val="20"/>
          <w:szCs w:val="20"/>
        </w:rPr>
        <w:t xml:space="preserve">3. В таблице 60 указаны расстояния до стальных газопроводов. Размещение газопроводов из неметаллических труб следует предусматривать согласно СНиП 42-01-02. </w:t>
      </w:r>
    </w:p>
    <w:p w:rsidR="00894A29" w:rsidRPr="00D35801" w:rsidRDefault="00894A29" w:rsidP="002D0F76">
      <w:pPr>
        <w:jc w:val="both"/>
        <w:rPr>
          <w:rFonts w:ascii="Times New Roman" w:hAnsi="Times New Roman" w:cs="Times New Roman"/>
          <w:sz w:val="20"/>
          <w:szCs w:val="20"/>
        </w:rPr>
      </w:pPr>
      <w:r w:rsidRPr="00D35801">
        <w:rPr>
          <w:rFonts w:ascii="Times New Roman" w:hAnsi="Times New Roman" w:cs="Times New Roman"/>
          <w:sz w:val="20"/>
          <w:szCs w:val="20"/>
        </w:rPr>
        <w:t>4. Для специальных грунтов расстояние следует корректировать в соответствии с разделами СП 31.13330.2012, СНиП 2.04.03-85*, СНиП 41-02-2003.</w:t>
      </w:r>
    </w:p>
    <w:p w:rsidR="00894A29" w:rsidRPr="002D0F76" w:rsidRDefault="00894A29" w:rsidP="002D0F76">
      <w:pPr>
        <w:jc w:val="both"/>
        <w:rPr>
          <w:rFonts w:ascii="Times New Roman" w:hAnsi="Times New Roman" w:cs="Times New Roman"/>
        </w:rPr>
        <w:sectPr w:rsidR="00894A29" w:rsidRPr="002D0F76" w:rsidSect="00376B67">
          <w:pgSz w:w="16838" w:h="11906" w:orient="landscape" w:code="9"/>
          <w:pgMar w:top="1134" w:right="1134" w:bottom="851" w:left="1701" w:header="709" w:footer="709" w:gutter="0"/>
          <w:cols w:space="708"/>
          <w:docGrid w:linePitch="360"/>
        </w:sect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11.10.19. При пересечении инженерных сетей между собой расстояния по вертикали (в свету) следует принимать: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прокладке кабельной линии параллельно высоковольтной линии (далее - ВЛ) напряжением 110 кВ и выше от кабеля до крайнего провода - не менее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 условиях реконструкции расстояние от кабельных линий до подземных частей и заземлителей отдельных опор ВЛ напряжением выше 1000 В допускается принимать не менее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при этом расстояние по горизонтали (в свету) до крайнего провода ВЛ не нормируется;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между трубопроводами или электрокабелями, кабелями связи и железнодорожными путями, считая от подошвы рельса, или автомобильными дорогами, считая от верха покрытия до верха трубы (или ее футляра) или электрокабеля, по расчету на прочность сети, но не менее </w:t>
      </w:r>
      <w:smartTag w:uri="urn:schemas-microsoft-com:office:smarttags" w:element="metricconverter">
        <w:smartTagPr>
          <w:attr w:name="ProductID" w:val="0,6 м"/>
        </w:smartTagPr>
        <w:r w:rsidRPr="002D0F76">
          <w:rPr>
            <w:rFonts w:ascii="Times New Roman" w:hAnsi="Times New Roman" w:cs="Times New Roman"/>
          </w:rPr>
          <w:t>0,6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между трубопроводами и электрическими кабелями, размещаемыми в каналах или тоннелях, и железными дорогами расстояние, считая от верха перекрытия каналов или тоннелей до подошвы рельсов железных дорог, - не менее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до дна кювета или других водоотводящих сооружений или основания насыпи железнодорожного земляного полотна - не менее </w:t>
      </w:r>
      <w:smartTag w:uri="urn:schemas-microsoft-com:office:smarttags" w:element="metricconverter">
        <w:smartTagPr>
          <w:attr w:name="ProductID" w:val="0,5 м"/>
        </w:smartTagPr>
        <w:r w:rsidRPr="002D0F76">
          <w:rPr>
            <w:rFonts w:ascii="Times New Roman" w:hAnsi="Times New Roman" w:cs="Times New Roman"/>
          </w:rPr>
          <w:t>0,5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между трубопроводами и силовыми кабелями напряжением до 35 кВ и кабелями связи - не менее </w:t>
      </w:r>
      <w:smartTag w:uri="urn:schemas-microsoft-com:office:smarttags" w:element="metricconverter">
        <w:smartTagPr>
          <w:attr w:name="ProductID" w:val="0,5 м"/>
        </w:smartTagPr>
        <w:r w:rsidRPr="002D0F76">
          <w:rPr>
            <w:rFonts w:ascii="Times New Roman" w:hAnsi="Times New Roman" w:cs="Times New Roman"/>
          </w:rPr>
          <w:t>0,5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между трубопроводами и силовыми кабелями напряжением 110 - 220 кВ - не менее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между трубопроводами и кабелями связи при прокладке в коллекторах - </w:t>
      </w:r>
      <w:smartTag w:uri="urn:schemas-microsoft-com:office:smarttags" w:element="metricconverter">
        <w:smartTagPr>
          <w:attr w:name="ProductID" w:val="0,1 м"/>
        </w:smartTagPr>
        <w:r w:rsidRPr="002D0F76">
          <w:rPr>
            <w:rFonts w:ascii="Times New Roman" w:hAnsi="Times New Roman" w:cs="Times New Roman"/>
          </w:rPr>
          <w:t>0,1 м</w:t>
        </w:r>
      </w:smartTag>
      <w:r w:rsidRPr="002D0F76">
        <w:rPr>
          <w:rFonts w:ascii="Times New Roman" w:hAnsi="Times New Roman" w:cs="Times New Roman"/>
        </w:rPr>
        <w:t xml:space="preserve">, при этом кабели связи должны располагаться выше трубопроводов;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между кабелями связи и силовыми кабелями при параллельной прокладке в коллекторах - </w:t>
      </w:r>
      <w:smartTag w:uri="urn:schemas-microsoft-com:office:smarttags" w:element="metricconverter">
        <w:smartTagPr>
          <w:attr w:name="ProductID" w:val="0,2 м"/>
        </w:smartTagPr>
        <w:r w:rsidRPr="002D0F76">
          <w:rPr>
            <w:rFonts w:ascii="Times New Roman" w:hAnsi="Times New Roman" w:cs="Times New Roman"/>
          </w:rPr>
          <w:t>0,2 м</w:t>
        </w:r>
      </w:smartTag>
      <w:r w:rsidRPr="002D0F76">
        <w:rPr>
          <w:rFonts w:ascii="Times New Roman" w:hAnsi="Times New Roman" w:cs="Times New Roman"/>
        </w:rPr>
        <w:t xml:space="preserve">, при этом кабели связи должны располагаться ниже силовых кабелей;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условиях реконструкции предприятий при условии соблюдения требований ПУЭ расстояние между кабелями всех напряжений и трубопроводами допускается уменьшать до </w:t>
      </w:r>
      <w:smartTag w:uri="urn:schemas-microsoft-com:office:smarttags" w:element="metricconverter">
        <w:smartTagPr>
          <w:attr w:name="ProductID" w:val="0,25 м"/>
        </w:smartTagPr>
        <w:r w:rsidRPr="002D0F76">
          <w:rPr>
            <w:rFonts w:ascii="Times New Roman" w:hAnsi="Times New Roman" w:cs="Times New Roman"/>
          </w:rPr>
          <w:t>0,25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между трубопроводами различного назначения (за исключением канализационных, пересекающих водопроводные, и трубопроводов для ядовитых и дурно пахнущих жидкостей) - </w:t>
      </w:r>
      <w:smartTag w:uri="urn:schemas-microsoft-com:office:smarttags" w:element="metricconverter">
        <w:smartTagPr>
          <w:attr w:name="ProductID" w:val="0,2 м"/>
        </w:smartTagPr>
        <w:r w:rsidRPr="002D0F76">
          <w:rPr>
            <w:rFonts w:ascii="Times New Roman" w:hAnsi="Times New Roman" w:cs="Times New Roman"/>
          </w:rPr>
          <w:t>0,2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трубопроводы, транспортирующие воду питьевого качества, следует размещать выше канализационных или трубопроводов, транспортирующих ядовитые и дурно пахнущие жидкости, на </w:t>
      </w:r>
      <w:smartTag w:uri="urn:schemas-microsoft-com:office:smarttags" w:element="metricconverter">
        <w:smartTagPr>
          <w:attr w:name="ProductID" w:val="0,4 м"/>
        </w:smartTagPr>
        <w:r w:rsidRPr="002D0F76">
          <w:rPr>
            <w:rFonts w:ascii="Times New Roman" w:hAnsi="Times New Roman" w:cs="Times New Roman"/>
          </w:rPr>
          <w:t>0,4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допускается размещать стальные, заключенные в футляры трубопроводы, транспортирующие воду питьевого качества, ниже канализационных, при этом расстояние от стенок канализационных труб до обреза футляра должно быть не менее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в каждую сторону в глинистых грунтах и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 в крупнообломочных и песчаных грунтах, а канализационные трубопроводы следует предусматривать из чугунных труб.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вводы хозяйственно-питьевого водопровода при диаметре труб до </w:t>
      </w:r>
      <w:smartTag w:uri="urn:schemas-microsoft-com:office:smarttags" w:element="metricconverter">
        <w:smartTagPr>
          <w:attr w:name="ProductID" w:val="150 мм"/>
        </w:smartTagPr>
        <w:r w:rsidRPr="002D0F76">
          <w:rPr>
            <w:rFonts w:ascii="Times New Roman" w:hAnsi="Times New Roman" w:cs="Times New Roman"/>
          </w:rPr>
          <w:t>150 мм</w:t>
        </w:r>
      </w:smartTag>
      <w:r w:rsidRPr="002D0F76">
        <w:rPr>
          <w:rFonts w:ascii="Times New Roman" w:hAnsi="Times New Roman" w:cs="Times New Roman"/>
        </w:rPr>
        <w:t xml:space="preserve"> допускается предусматривать ниже канализационных без устройства футляра, если расстояние между стенками пересекающихся труб </w:t>
      </w:r>
      <w:smartTag w:uri="urn:schemas-microsoft-com:office:smarttags" w:element="metricconverter">
        <w:smartTagPr>
          <w:attr w:name="ProductID" w:val="0,5 м"/>
        </w:smartTagPr>
        <w:r w:rsidRPr="002D0F76">
          <w:rPr>
            <w:rFonts w:ascii="Times New Roman" w:hAnsi="Times New Roman" w:cs="Times New Roman"/>
          </w:rPr>
          <w:t>0,5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бесканальной прокладке трубопроводов водяных тепловых сетей открытой системы теплоснабжения или сетей горячего водоснабжения расстояния от этих трубопроводов до расположенных ниже и выше канализационных трубопроводов должны приниматься </w:t>
      </w:r>
      <w:smartTag w:uri="urn:schemas-microsoft-com:office:smarttags" w:element="metricconverter">
        <w:smartTagPr>
          <w:attr w:name="ProductID" w:val="0,4 м"/>
        </w:smartTagPr>
        <w:r w:rsidRPr="002D0F76">
          <w:rPr>
            <w:rFonts w:ascii="Times New Roman" w:hAnsi="Times New Roman" w:cs="Times New Roman"/>
          </w:rPr>
          <w:t>0,4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газопроводы при пересечении с каналами или тоннелями различного назначения следует размещать над или под этими сооружениями на расстоянии не менее </w:t>
      </w:r>
      <w:smartTag w:uri="urn:schemas-microsoft-com:office:smarttags" w:element="metricconverter">
        <w:smartTagPr>
          <w:attr w:name="ProductID" w:val="0,2 м"/>
        </w:smartTagPr>
        <w:r w:rsidRPr="002D0F76">
          <w:rPr>
            <w:rFonts w:ascii="Times New Roman" w:hAnsi="Times New Roman" w:cs="Times New Roman"/>
          </w:rPr>
          <w:t>0,2 м</w:t>
        </w:r>
      </w:smartTag>
      <w:r w:rsidRPr="002D0F76">
        <w:rPr>
          <w:rFonts w:ascii="Times New Roman" w:hAnsi="Times New Roman" w:cs="Times New Roman"/>
        </w:rPr>
        <w:t xml:space="preserve"> в футлярах, выходящих на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в обе стороны от наружных стенок каналов или тоннелей. Допускается прокладка в футляре подземных газопроводов давлением до 0,6 МПа сквозь тоннели различного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11.10.20. Подземные резервуары газораспределительных сетей следует устанавливать на глубине не менее </w:t>
      </w:r>
      <w:smartTag w:uri="urn:schemas-microsoft-com:office:smarttags" w:element="metricconverter">
        <w:smartTagPr>
          <w:attr w:name="ProductID" w:val="0,6 м"/>
        </w:smartTagPr>
        <w:r w:rsidRPr="002D0F76">
          <w:rPr>
            <w:rFonts w:ascii="Times New Roman" w:hAnsi="Times New Roman" w:cs="Times New Roman"/>
          </w:rPr>
          <w:t>0,6 м</w:t>
        </w:r>
      </w:smartTag>
      <w:r w:rsidRPr="002D0F76">
        <w:rPr>
          <w:rFonts w:ascii="Times New Roman" w:hAnsi="Times New Roman" w:cs="Times New Roman"/>
        </w:rPr>
        <w:t xml:space="preserve"> от поверхности земли до верхней образующей резервуара.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Расстояние в свету между подземными резервуарами должно быть не менее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а между надземными резервуарами - равно диаметру большего смежного резервуара, но не менее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11.10.21. Расстояния от резервуарных установок общей вместимостью до </w:t>
      </w:r>
      <w:smartTag w:uri="urn:schemas-microsoft-com:office:smarttags" w:element="metricconverter">
        <w:smartTagPr>
          <w:attr w:name="ProductID" w:val="50 куб. м"/>
        </w:smartTagPr>
        <w:r w:rsidRPr="002D0F76">
          <w:rPr>
            <w:rFonts w:ascii="Times New Roman" w:hAnsi="Times New Roman" w:cs="Times New Roman"/>
          </w:rPr>
          <w:t>50 куб. м</w:t>
        </w:r>
      </w:smartTag>
      <w:r w:rsidRPr="002D0F76">
        <w:rPr>
          <w:rFonts w:ascii="Times New Roman" w:hAnsi="Times New Roman" w:cs="Times New Roman"/>
        </w:rPr>
        <w:t xml:space="preserve"> считая от крайнего резервуара до зданий, сооружений различного назначения и коммуникаций следует принимать не менее приведенных в таблице 94.</w:t>
      </w:r>
    </w:p>
    <w:p w:rsidR="00894A29" w:rsidRPr="002D0F76" w:rsidRDefault="00894A29" w:rsidP="00772EC6">
      <w:pPr>
        <w:ind w:firstLine="567"/>
        <w:jc w:val="right"/>
        <w:rPr>
          <w:rFonts w:ascii="Times New Roman" w:hAnsi="Times New Roman" w:cs="Times New Roman"/>
        </w:rPr>
      </w:pPr>
      <w:r w:rsidRPr="002D0F76">
        <w:rPr>
          <w:rFonts w:ascii="Times New Roman" w:hAnsi="Times New Roman" w:cs="Times New Roman"/>
        </w:rPr>
        <w:t xml:space="preserve">Таблица </w:t>
      </w:r>
      <w:r w:rsidR="00772EC6">
        <w:rPr>
          <w:rFonts w:ascii="Times New Roman" w:hAnsi="Times New Roman" w:cs="Times New Roman"/>
        </w:rPr>
        <w:t>9</w:t>
      </w:r>
      <w:r w:rsidRPr="002D0F76">
        <w:rPr>
          <w:rFonts w:ascii="Times New Roman" w:hAnsi="Times New Roman" w:cs="Times New Roman"/>
        </w:rPr>
        <w:t>4</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19"/>
        <w:gridCol w:w="665"/>
        <w:gridCol w:w="665"/>
        <w:gridCol w:w="832"/>
        <w:gridCol w:w="665"/>
        <w:gridCol w:w="832"/>
        <w:gridCol w:w="831"/>
        <w:gridCol w:w="1780"/>
      </w:tblGrid>
      <w:tr w:rsidR="00894A29" w:rsidRPr="002D0F76" w:rsidTr="00772EC6">
        <w:trPr>
          <w:trHeight w:val="328"/>
        </w:trPr>
        <w:tc>
          <w:tcPr>
            <w:tcW w:w="3619"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Здания, сооружения и коммуникации</w:t>
            </w:r>
          </w:p>
        </w:tc>
        <w:tc>
          <w:tcPr>
            <w:tcW w:w="4490" w:type="dxa"/>
            <w:gridSpan w:val="6"/>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Расстояние от резервуаров в свету,м </w:t>
            </w:r>
          </w:p>
        </w:tc>
        <w:tc>
          <w:tcPr>
            <w:tcW w:w="1780" w:type="dxa"/>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расстояние от испарительной или групповой баллонной установки в свету, м</w:t>
            </w:r>
          </w:p>
        </w:tc>
      </w:tr>
      <w:tr w:rsidR="00894A29" w:rsidRPr="002D0F76" w:rsidTr="00772EC6">
        <w:trPr>
          <w:trHeight w:val="175"/>
        </w:trPr>
        <w:tc>
          <w:tcPr>
            <w:tcW w:w="3619" w:type="dxa"/>
            <w:vMerge/>
          </w:tcPr>
          <w:p w:rsidR="00894A29" w:rsidRPr="002D0F76" w:rsidRDefault="00894A29" w:rsidP="002D0F76">
            <w:pPr>
              <w:jc w:val="both"/>
              <w:rPr>
                <w:rFonts w:ascii="Times New Roman" w:hAnsi="Times New Roman" w:cs="Times New Roman"/>
              </w:rPr>
            </w:pPr>
          </w:p>
        </w:tc>
        <w:tc>
          <w:tcPr>
            <w:tcW w:w="2162" w:type="dxa"/>
            <w:gridSpan w:val="3"/>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надземных</w:t>
            </w:r>
          </w:p>
        </w:tc>
        <w:tc>
          <w:tcPr>
            <w:tcW w:w="2328" w:type="dxa"/>
            <w:gridSpan w:val="3"/>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подземных</w:t>
            </w:r>
          </w:p>
        </w:tc>
        <w:tc>
          <w:tcPr>
            <w:tcW w:w="1780" w:type="dxa"/>
            <w:vMerge/>
          </w:tcPr>
          <w:p w:rsidR="00894A29" w:rsidRPr="002D0F76" w:rsidRDefault="00894A29" w:rsidP="002D0F76">
            <w:pPr>
              <w:jc w:val="both"/>
              <w:rPr>
                <w:rFonts w:ascii="Times New Roman" w:hAnsi="Times New Roman" w:cs="Times New Roman"/>
              </w:rPr>
            </w:pPr>
          </w:p>
        </w:tc>
      </w:tr>
      <w:tr w:rsidR="00894A29" w:rsidRPr="002D0F76" w:rsidTr="00772EC6">
        <w:trPr>
          <w:trHeight w:val="175"/>
        </w:trPr>
        <w:tc>
          <w:tcPr>
            <w:tcW w:w="3619" w:type="dxa"/>
            <w:vMerge/>
          </w:tcPr>
          <w:p w:rsidR="00894A29" w:rsidRPr="002D0F76" w:rsidRDefault="00894A29" w:rsidP="002D0F76">
            <w:pPr>
              <w:jc w:val="both"/>
              <w:rPr>
                <w:rFonts w:ascii="Times New Roman" w:hAnsi="Times New Roman" w:cs="Times New Roman"/>
              </w:rPr>
            </w:pPr>
          </w:p>
        </w:tc>
        <w:tc>
          <w:tcPr>
            <w:tcW w:w="4490" w:type="dxa"/>
            <w:gridSpan w:val="6"/>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при общей вместимости резервуаров в установке,м</w:t>
            </w:r>
          </w:p>
        </w:tc>
        <w:tc>
          <w:tcPr>
            <w:tcW w:w="1780" w:type="dxa"/>
            <w:vMerge/>
          </w:tcPr>
          <w:p w:rsidR="00894A29" w:rsidRPr="002D0F76" w:rsidRDefault="00894A29" w:rsidP="002D0F76">
            <w:pPr>
              <w:jc w:val="both"/>
              <w:rPr>
                <w:rFonts w:ascii="Times New Roman" w:hAnsi="Times New Roman" w:cs="Times New Roman"/>
              </w:rPr>
            </w:pPr>
          </w:p>
        </w:tc>
      </w:tr>
      <w:tr w:rsidR="00894A29" w:rsidRPr="002D0F76" w:rsidTr="00772EC6">
        <w:trPr>
          <w:trHeight w:val="175"/>
        </w:trPr>
        <w:tc>
          <w:tcPr>
            <w:tcW w:w="3619" w:type="dxa"/>
            <w:vMerge/>
          </w:tcPr>
          <w:p w:rsidR="00894A29" w:rsidRPr="002D0F76" w:rsidRDefault="00894A29" w:rsidP="002D0F76">
            <w:pPr>
              <w:jc w:val="both"/>
              <w:rPr>
                <w:rFonts w:ascii="Times New Roman" w:hAnsi="Times New Roman" w:cs="Times New Roman"/>
              </w:rPr>
            </w:pP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5</w:t>
            </w:r>
          </w:p>
        </w:tc>
        <w:tc>
          <w:tcPr>
            <w:tcW w:w="665" w:type="dxa"/>
          </w:tcPr>
          <w:p w:rsidR="00894A29" w:rsidRPr="002D0F76" w:rsidRDefault="00894A29" w:rsidP="0064132B">
            <w:pPr>
              <w:ind w:left="-31" w:right="-87"/>
              <w:jc w:val="both"/>
              <w:rPr>
                <w:rFonts w:ascii="Times New Roman" w:hAnsi="Times New Roman" w:cs="Times New Roman"/>
              </w:rPr>
            </w:pPr>
            <w:r w:rsidRPr="002D0F76">
              <w:rPr>
                <w:rFonts w:ascii="Times New Roman" w:hAnsi="Times New Roman" w:cs="Times New Roman"/>
              </w:rPr>
              <w:t>св.5 до 10</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св.10 до 20</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10</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св.10 до 20</w:t>
            </w:r>
          </w:p>
        </w:tc>
        <w:tc>
          <w:tcPr>
            <w:tcW w:w="83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св.20 до 50</w:t>
            </w:r>
          </w:p>
        </w:tc>
        <w:tc>
          <w:tcPr>
            <w:tcW w:w="1780" w:type="dxa"/>
            <w:vMerge/>
          </w:tcPr>
          <w:p w:rsidR="00894A29" w:rsidRPr="002D0F76" w:rsidRDefault="00894A29" w:rsidP="002D0F76">
            <w:pPr>
              <w:jc w:val="both"/>
              <w:rPr>
                <w:rFonts w:ascii="Times New Roman" w:hAnsi="Times New Roman" w:cs="Times New Roman"/>
              </w:rPr>
            </w:pPr>
          </w:p>
        </w:tc>
      </w:tr>
      <w:tr w:rsidR="00894A29" w:rsidRPr="002D0F76" w:rsidTr="00772EC6">
        <w:trPr>
          <w:trHeight w:val="328"/>
        </w:trPr>
        <w:tc>
          <w:tcPr>
            <w:tcW w:w="3619" w:type="dxa"/>
          </w:tcPr>
          <w:tbl>
            <w:tblPr>
              <w:tblW w:w="0" w:type="auto"/>
              <w:tblLook w:val="0000" w:firstRow="0" w:lastRow="0" w:firstColumn="0" w:lastColumn="0" w:noHBand="0" w:noVBand="0"/>
            </w:tblPr>
            <w:tblGrid>
              <w:gridCol w:w="3403"/>
            </w:tblGrid>
            <w:tr w:rsidR="00894A29" w:rsidRPr="002D0F76" w:rsidTr="00601251">
              <w:trPr>
                <w:trHeight w:val="489"/>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Общественные здания и сооружения </w:t>
                  </w:r>
                </w:p>
              </w:tc>
            </w:tr>
          </w:tbl>
          <w:p w:rsidR="00894A29" w:rsidRPr="002D0F76" w:rsidRDefault="00894A29" w:rsidP="002D0F76">
            <w:pPr>
              <w:jc w:val="both"/>
              <w:rPr>
                <w:rFonts w:ascii="Times New Roman" w:hAnsi="Times New Roman" w:cs="Times New Roman"/>
              </w:rPr>
            </w:pP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60*</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83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c>
          <w:tcPr>
            <w:tcW w:w="17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r>
      <w:tr w:rsidR="00894A29" w:rsidRPr="002D0F76" w:rsidTr="00772EC6">
        <w:trPr>
          <w:trHeight w:val="346"/>
        </w:trPr>
        <w:tc>
          <w:tcPr>
            <w:tcW w:w="3619" w:type="dxa"/>
          </w:tcPr>
          <w:tbl>
            <w:tblPr>
              <w:tblW w:w="0" w:type="auto"/>
              <w:tblLook w:val="0000" w:firstRow="0" w:lastRow="0" w:firstColumn="0" w:lastColumn="0" w:noHBand="0" w:noVBand="0"/>
            </w:tblPr>
            <w:tblGrid>
              <w:gridCol w:w="1698"/>
            </w:tblGrid>
            <w:tr w:rsidR="00894A29" w:rsidRPr="002D0F76" w:rsidTr="00601251">
              <w:trPr>
                <w:trHeight w:val="220"/>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Жилые здания </w:t>
                  </w:r>
                </w:p>
              </w:tc>
            </w:tr>
          </w:tbl>
          <w:p w:rsidR="00894A29" w:rsidRPr="002D0F76" w:rsidRDefault="00894A29" w:rsidP="002D0F76">
            <w:pPr>
              <w:jc w:val="both"/>
              <w:rPr>
                <w:rFonts w:ascii="Times New Roman" w:hAnsi="Times New Roman" w:cs="Times New Roman"/>
              </w:rPr>
            </w:pP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83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17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12</w:t>
            </w:r>
          </w:p>
        </w:tc>
      </w:tr>
      <w:tr w:rsidR="00894A29" w:rsidRPr="002D0F76" w:rsidTr="00772EC6">
        <w:trPr>
          <w:trHeight w:val="328"/>
        </w:trPr>
        <w:tc>
          <w:tcPr>
            <w:tcW w:w="3619" w:type="dxa"/>
          </w:tcPr>
          <w:tbl>
            <w:tblPr>
              <w:tblW w:w="0" w:type="auto"/>
              <w:tblLook w:val="0000" w:firstRow="0" w:lastRow="0" w:firstColumn="0" w:lastColumn="0" w:noHBand="0" w:noVBand="0"/>
            </w:tblPr>
            <w:tblGrid>
              <w:gridCol w:w="3403"/>
            </w:tblGrid>
            <w:tr w:rsidR="00894A29" w:rsidRPr="002D0F76" w:rsidTr="00601251">
              <w:trPr>
                <w:trHeight w:val="1025"/>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Детские и спортивные площадки, автостоянки (от ограды резервуарной установки) </w:t>
                  </w:r>
                </w:p>
              </w:tc>
            </w:tr>
          </w:tbl>
          <w:p w:rsidR="00894A29" w:rsidRPr="002D0F76" w:rsidRDefault="00894A29" w:rsidP="002D0F76">
            <w:pPr>
              <w:jc w:val="both"/>
              <w:rPr>
                <w:rFonts w:ascii="Times New Roman" w:hAnsi="Times New Roman" w:cs="Times New Roman"/>
              </w:rPr>
            </w:pP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83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17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r>
      <w:tr w:rsidR="00894A29" w:rsidRPr="002D0F76" w:rsidTr="00772EC6">
        <w:trPr>
          <w:trHeight w:val="328"/>
        </w:trPr>
        <w:tc>
          <w:tcPr>
            <w:tcW w:w="3619" w:type="dxa"/>
          </w:tcPr>
          <w:tbl>
            <w:tblPr>
              <w:tblW w:w="0" w:type="auto"/>
              <w:tblLook w:val="0000" w:firstRow="0" w:lastRow="0" w:firstColumn="0" w:lastColumn="0" w:noHBand="0" w:noVBand="0"/>
            </w:tblPr>
            <w:tblGrid>
              <w:gridCol w:w="3403"/>
            </w:tblGrid>
            <w:tr w:rsidR="00894A29" w:rsidRPr="002D0F76" w:rsidTr="00601251">
              <w:trPr>
                <w:trHeight w:val="1564"/>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Производственные здания (промышленных, сельскохозяйственных предприятий и предприятий бытового обслуживания производственного характера) </w:t>
                  </w:r>
                </w:p>
              </w:tc>
            </w:tr>
          </w:tbl>
          <w:p w:rsidR="00894A29" w:rsidRPr="002D0F76" w:rsidRDefault="00894A29" w:rsidP="002D0F76">
            <w:pPr>
              <w:jc w:val="both"/>
              <w:rPr>
                <w:rFonts w:ascii="Times New Roman" w:hAnsi="Times New Roman" w:cs="Times New Roman"/>
              </w:rPr>
            </w:pP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83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17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12</w:t>
            </w:r>
          </w:p>
        </w:tc>
      </w:tr>
      <w:tr w:rsidR="00894A29" w:rsidRPr="002D0F76" w:rsidTr="00772EC6">
        <w:trPr>
          <w:trHeight w:val="328"/>
        </w:trPr>
        <w:tc>
          <w:tcPr>
            <w:tcW w:w="3619" w:type="dxa"/>
          </w:tcPr>
          <w:tbl>
            <w:tblPr>
              <w:tblW w:w="0" w:type="auto"/>
              <w:tblLook w:val="0000" w:firstRow="0" w:lastRow="0" w:firstColumn="0" w:lastColumn="0" w:noHBand="0" w:noVBand="0"/>
            </w:tblPr>
            <w:tblGrid>
              <w:gridCol w:w="3403"/>
            </w:tblGrid>
            <w:tr w:rsidR="00894A29" w:rsidRPr="002D0F76" w:rsidTr="00601251">
              <w:trPr>
                <w:trHeight w:val="489"/>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Канализация, теплотрасса (подземные) </w:t>
                  </w:r>
                </w:p>
              </w:tc>
            </w:tr>
          </w:tbl>
          <w:p w:rsidR="00894A29" w:rsidRPr="002D0F76" w:rsidRDefault="00894A29" w:rsidP="002D0F76">
            <w:pPr>
              <w:jc w:val="both"/>
              <w:rPr>
                <w:rFonts w:ascii="Times New Roman" w:hAnsi="Times New Roman" w:cs="Times New Roman"/>
              </w:rPr>
            </w:pP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3,5</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3,5</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3,5</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3,5</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3,5</w:t>
            </w:r>
          </w:p>
        </w:tc>
        <w:tc>
          <w:tcPr>
            <w:tcW w:w="83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3,5</w:t>
            </w:r>
          </w:p>
        </w:tc>
        <w:tc>
          <w:tcPr>
            <w:tcW w:w="17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3,5</w:t>
            </w:r>
          </w:p>
        </w:tc>
      </w:tr>
      <w:tr w:rsidR="00894A29" w:rsidRPr="002D0F76" w:rsidTr="00772EC6">
        <w:trPr>
          <w:trHeight w:val="328"/>
        </w:trPr>
        <w:tc>
          <w:tcPr>
            <w:tcW w:w="3619" w:type="dxa"/>
          </w:tcPr>
          <w:tbl>
            <w:tblPr>
              <w:tblW w:w="0" w:type="auto"/>
              <w:tblLook w:val="0000" w:firstRow="0" w:lastRow="0" w:firstColumn="0" w:lastColumn="0" w:noHBand="0" w:noVBand="0"/>
            </w:tblPr>
            <w:tblGrid>
              <w:gridCol w:w="3403"/>
            </w:tblGrid>
            <w:tr w:rsidR="00894A29" w:rsidRPr="002D0F76" w:rsidTr="00601251">
              <w:trPr>
                <w:trHeight w:val="1295"/>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Надземные сооружения и коммуникации (эстакады, теплотрасса и т.п.), не относящиеся к резервуарной установке </w:t>
                  </w:r>
                </w:p>
              </w:tc>
            </w:tr>
          </w:tbl>
          <w:p w:rsidR="00894A29" w:rsidRPr="002D0F76" w:rsidRDefault="00894A29" w:rsidP="002D0F76">
            <w:pPr>
              <w:jc w:val="both"/>
              <w:rPr>
                <w:rFonts w:ascii="Times New Roman" w:hAnsi="Times New Roman" w:cs="Times New Roman"/>
              </w:rPr>
            </w:pP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3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17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r>
      <w:tr w:rsidR="00894A29" w:rsidRPr="002D0F76" w:rsidTr="00772EC6">
        <w:trPr>
          <w:trHeight w:val="328"/>
        </w:trPr>
        <w:tc>
          <w:tcPr>
            <w:tcW w:w="3619" w:type="dxa"/>
          </w:tcPr>
          <w:tbl>
            <w:tblPr>
              <w:tblW w:w="0" w:type="auto"/>
              <w:tblLook w:val="0000" w:firstRow="0" w:lastRow="0" w:firstColumn="0" w:lastColumn="0" w:noHBand="0" w:noVBand="0"/>
            </w:tblPr>
            <w:tblGrid>
              <w:gridCol w:w="3403"/>
            </w:tblGrid>
            <w:tr w:rsidR="00894A29" w:rsidRPr="002D0F76" w:rsidTr="00601251">
              <w:trPr>
                <w:trHeight w:val="487"/>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Водопровод и другие бесканальные коммуникации </w:t>
                  </w:r>
                </w:p>
              </w:tc>
            </w:tr>
          </w:tbl>
          <w:p w:rsidR="00894A29" w:rsidRPr="002D0F76" w:rsidRDefault="00894A29" w:rsidP="002D0F76">
            <w:pPr>
              <w:jc w:val="both"/>
              <w:rPr>
                <w:rFonts w:ascii="Times New Roman" w:hAnsi="Times New Roman" w:cs="Times New Roman"/>
              </w:rPr>
            </w:pP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83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17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r>
      <w:tr w:rsidR="00894A29" w:rsidRPr="002D0F76" w:rsidTr="00772EC6">
        <w:trPr>
          <w:trHeight w:val="328"/>
        </w:trPr>
        <w:tc>
          <w:tcPr>
            <w:tcW w:w="3619" w:type="dxa"/>
          </w:tcPr>
          <w:tbl>
            <w:tblPr>
              <w:tblW w:w="0" w:type="auto"/>
              <w:tblLook w:val="0000" w:firstRow="0" w:lastRow="0" w:firstColumn="0" w:lastColumn="0" w:noHBand="0" w:noVBand="0"/>
            </w:tblPr>
            <w:tblGrid>
              <w:gridCol w:w="3403"/>
            </w:tblGrid>
            <w:tr w:rsidR="00894A29" w:rsidRPr="002D0F76" w:rsidTr="00601251">
              <w:trPr>
                <w:trHeight w:val="489"/>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Колодцы подземных коммуникаций </w:t>
                  </w:r>
                </w:p>
              </w:tc>
            </w:tr>
          </w:tbl>
          <w:p w:rsidR="00894A29" w:rsidRPr="002D0F76" w:rsidRDefault="00894A29" w:rsidP="002D0F76">
            <w:pPr>
              <w:jc w:val="both"/>
              <w:rPr>
                <w:rFonts w:ascii="Times New Roman" w:hAnsi="Times New Roman" w:cs="Times New Roman"/>
              </w:rPr>
            </w:pP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3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17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r>
      <w:tr w:rsidR="00894A29" w:rsidRPr="002D0F76" w:rsidTr="00772EC6">
        <w:trPr>
          <w:trHeight w:val="328"/>
        </w:trPr>
        <w:tc>
          <w:tcPr>
            <w:tcW w:w="3619" w:type="dxa"/>
          </w:tcPr>
          <w:tbl>
            <w:tblPr>
              <w:tblW w:w="0" w:type="auto"/>
              <w:tblLook w:val="0000" w:firstRow="0" w:lastRow="0" w:firstColumn="0" w:lastColumn="0" w:noHBand="0" w:noVBand="0"/>
            </w:tblPr>
            <w:tblGrid>
              <w:gridCol w:w="3403"/>
            </w:tblGrid>
            <w:tr w:rsidR="00894A29" w:rsidRPr="002D0F76" w:rsidTr="00601251">
              <w:trPr>
                <w:trHeight w:val="1027"/>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Железные дороги общей сети (до подошвы насыпи или бровки выемки со стороны резервуаров) </w:t>
                  </w:r>
                </w:p>
              </w:tc>
            </w:tr>
          </w:tbl>
          <w:p w:rsidR="00894A29" w:rsidRPr="002D0F76" w:rsidRDefault="00894A29" w:rsidP="002D0F76">
            <w:pPr>
              <w:jc w:val="both"/>
              <w:rPr>
                <w:rFonts w:ascii="Times New Roman" w:hAnsi="Times New Roman" w:cs="Times New Roman"/>
              </w:rPr>
            </w:pP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c>
          <w:tcPr>
            <w:tcW w:w="83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c>
          <w:tcPr>
            <w:tcW w:w="17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r>
      <w:tr w:rsidR="00894A29" w:rsidRPr="002D0F76" w:rsidTr="00772EC6">
        <w:trPr>
          <w:trHeight w:val="328"/>
        </w:trPr>
        <w:tc>
          <w:tcPr>
            <w:tcW w:w="3619" w:type="dxa"/>
          </w:tcPr>
          <w:tbl>
            <w:tblPr>
              <w:tblW w:w="0" w:type="auto"/>
              <w:tblLook w:val="0000" w:firstRow="0" w:lastRow="0" w:firstColumn="0" w:lastColumn="0" w:noHBand="0" w:noVBand="0"/>
            </w:tblPr>
            <w:tblGrid>
              <w:gridCol w:w="3403"/>
            </w:tblGrid>
            <w:tr w:rsidR="00894A29" w:rsidRPr="002D0F76" w:rsidTr="00601251">
              <w:trPr>
                <w:trHeight w:val="851"/>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Подъездные пути железных дорог промышленных предприятий, трамвайные пути (до оси пути),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автомобильные дороги I - III категорий (до края проезжей части )</w:t>
                  </w:r>
                </w:p>
              </w:tc>
            </w:tr>
          </w:tbl>
          <w:p w:rsidR="00894A29" w:rsidRPr="002D0F76" w:rsidRDefault="00894A29" w:rsidP="002D0F76">
            <w:pPr>
              <w:jc w:val="both"/>
              <w:rPr>
                <w:rFonts w:ascii="Times New Roman" w:hAnsi="Times New Roman" w:cs="Times New Roman"/>
              </w:rPr>
            </w:pP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83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17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r>
      <w:tr w:rsidR="00894A29" w:rsidRPr="002D0F76" w:rsidTr="00772EC6">
        <w:trPr>
          <w:trHeight w:val="346"/>
        </w:trPr>
        <w:tc>
          <w:tcPr>
            <w:tcW w:w="3619" w:type="dxa"/>
          </w:tcPr>
          <w:tbl>
            <w:tblPr>
              <w:tblW w:w="0" w:type="auto"/>
              <w:tblLook w:val="0000" w:firstRow="0" w:lastRow="0" w:firstColumn="0" w:lastColumn="0" w:noHBand="0" w:noVBand="0"/>
            </w:tblPr>
            <w:tblGrid>
              <w:gridCol w:w="3403"/>
            </w:tblGrid>
            <w:tr w:rsidR="00894A29" w:rsidRPr="002D0F76" w:rsidTr="00601251">
              <w:trPr>
                <w:trHeight w:val="756"/>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Автомобильные дороги IV и V категорий (до края проезжей части) и предприятий </w:t>
                  </w:r>
                </w:p>
              </w:tc>
            </w:tr>
          </w:tbl>
          <w:p w:rsidR="00894A29" w:rsidRPr="002D0F76" w:rsidRDefault="00894A29" w:rsidP="002D0F76">
            <w:pPr>
              <w:jc w:val="both"/>
              <w:rPr>
                <w:rFonts w:ascii="Times New Roman" w:hAnsi="Times New Roman" w:cs="Times New Roman"/>
              </w:rPr>
            </w:pP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665"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32"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831"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1780" w:type="dxa"/>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r>
      <w:tr w:rsidR="00894A29" w:rsidRPr="002D0F76" w:rsidTr="00772EC6">
        <w:trPr>
          <w:trHeight w:val="346"/>
        </w:trPr>
        <w:tc>
          <w:tcPr>
            <w:tcW w:w="3619" w:type="dxa"/>
          </w:tcPr>
          <w:tbl>
            <w:tblPr>
              <w:tblW w:w="0" w:type="auto"/>
              <w:tblLook w:val="0000" w:firstRow="0" w:lastRow="0" w:firstColumn="0" w:lastColumn="0" w:noHBand="0" w:noVBand="0"/>
            </w:tblPr>
            <w:tblGrid>
              <w:gridCol w:w="1578"/>
            </w:tblGrid>
            <w:tr w:rsidR="00894A29" w:rsidRPr="002D0F76" w:rsidTr="00601251">
              <w:trPr>
                <w:trHeight w:val="220"/>
              </w:trPr>
              <w:tc>
                <w:tcPr>
                  <w:tcW w:w="0" w:type="auto"/>
                  <w:tcBorders>
                    <w:top w:val="nil"/>
                    <w:left w:val="nil"/>
                    <w:bottom w:val="nil"/>
                    <w:right w:val="nil"/>
                  </w:tcBorders>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ЛЭП, ТП, РП </w:t>
                  </w:r>
                </w:p>
              </w:tc>
            </w:tr>
          </w:tbl>
          <w:p w:rsidR="00894A29" w:rsidRPr="002D0F76" w:rsidRDefault="00894A29" w:rsidP="002D0F76">
            <w:pPr>
              <w:jc w:val="both"/>
              <w:rPr>
                <w:rFonts w:ascii="Times New Roman" w:hAnsi="Times New Roman" w:cs="Times New Roman"/>
              </w:rPr>
            </w:pPr>
          </w:p>
        </w:tc>
        <w:tc>
          <w:tcPr>
            <w:tcW w:w="6270" w:type="dxa"/>
            <w:gridSpan w:val="7"/>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 соответствии с ПУЭ</w:t>
            </w:r>
          </w:p>
        </w:tc>
      </w:tr>
    </w:tbl>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&lt;*&gt; Расстояния от резервуарной установки предприятий до зданий и сооружений, которые ею не обслуживаются.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11.10.21. При реконструкции существующих объектов, а также в стесненных условиях (при новом проектировании) разрешается уменьшение указанных в таблице 95 расстояний до 50% (за исключением расстояний от водопровода и других бесканальных коммуникаций, а также железных дорог общей сети) при соответствующем обосновании и осуществлении мероприятий, обеспечивающих безопасность при эксплуатации.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11.10.22. Расстояния от баллонных и испарительных установок, указанные в таблице 95, приняты для жилых и производственных зданий IV степени огнестойкости, для зданий III степени огнестойкости допускается их уменьшать до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для зданий I и II степеней огнестойкости - до </w:t>
      </w:r>
      <w:smartTag w:uri="urn:schemas-microsoft-com:office:smarttags" w:element="metricconverter">
        <w:smartTagPr>
          <w:attr w:name="ProductID" w:val="8 м"/>
        </w:smartTagPr>
        <w:r w:rsidRPr="002D0F76">
          <w:rPr>
            <w:rFonts w:ascii="Times New Roman" w:hAnsi="Times New Roman" w:cs="Times New Roman"/>
          </w:rPr>
          <w:t>8 м</w:t>
        </w:r>
      </w:smartTag>
      <w:r w:rsidRPr="002D0F76">
        <w:rPr>
          <w:rFonts w:ascii="Times New Roman" w:hAnsi="Times New Roman" w:cs="Times New Roman"/>
        </w:rPr>
        <w:t xml:space="preserve">.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11.10.23. Расстояния до жилого здания, в котором размещены учреждения (предприятия) общественного назначения, следует принимать как для жилых зданий.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11.10.24. Расстояния от резервуарных установок общей вместимостью свыше </w:t>
      </w:r>
      <w:smartTag w:uri="urn:schemas-microsoft-com:office:smarttags" w:element="metricconverter">
        <w:smartTagPr>
          <w:attr w:name="ProductID" w:val="50 м3"/>
        </w:smartTagPr>
        <w:r w:rsidRPr="002D0F76">
          <w:rPr>
            <w:rFonts w:ascii="Times New Roman" w:hAnsi="Times New Roman" w:cs="Times New Roman"/>
          </w:rPr>
          <w:t>50 м3</w:t>
        </w:r>
      </w:smartTag>
      <w:r w:rsidRPr="002D0F76">
        <w:rPr>
          <w:rFonts w:ascii="Times New Roman" w:hAnsi="Times New Roman" w:cs="Times New Roman"/>
        </w:rPr>
        <w:t xml:space="preserve"> принимаются по таблице </w:t>
      </w:r>
      <w:r w:rsidR="00772EC6">
        <w:rPr>
          <w:rFonts w:ascii="Times New Roman" w:hAnsi="Times New Roman" w:cs="Times New Roman"/>
        </w:rPr>
        <w:t>9</w:t>
      </w:r>
      <w:r w:rsidRPr="002D0F76">
        <w:rPr>
          <w:rFonts w:ascii="Times New Roman" w:hAnsi="Times New Roman" w:cs="Times New Roman"/>
        </w:rPr>
        <w:t>5.</w:t>
      </w:r>
    </w:p>
    <w:p w:rsidR="00894A29" w:rsidRPr="002D0F76" w:rsidRDefault="00894A29" w:rsidP="00772EC6">
      <w:pPr>
        <w:ind w:firstLine="567"/>
        <w:jc w:val="right"/>
        <w:rPr>
          <w:rFonts w:ascii="Times New Roman" w:hAnsi="Times New Roman" w:cs="Times New Roman"/>
        </w:rPr>
      </w:pPr>
      <w:r w:rsidRPr="002D0F76">
        <w:rPr>
          <w:rFonts w:ascii="Times New Roman" w:hAnsi="Times New Roman" w:cs="Times New Roman"/>
        </w:rPr>
        <w:t xml:space="preserve">Таблица </w:t>
      </w:r>
      <w:r w:rsidR="00772EC6">
        <w:rPr>
          <w:rFonts w:ascii="Times New Roman" w:hAnsi="Times New Roman" w:cs="Times New Roman"/>
        </w:rPr>
        <w:t>9</w:t>
      </w:r>
      <w:r w:rsidRPr="002D0F76">
        <w:rPr>
          <w:rFonts w:ascii="Times New Roman" w:hAnsi="Times New Roman" w:cs="Times New Roman"/>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6"/>
        <w:gridCol w:w="675"/>
        <w:gridCol w:w="216"/>
        <w:gridCol w:w="491"/>
        <w:gridCol w:w="216"/>
        <w:gridCol w:w="605"/>
        <w:gridCol w:w="216"/>
        <w:gridCol w:w="348"/>
        <w:gridCol w:w="413"/>
        <w:gridCol w:w="216"/>
        <w:gridCol w:w="216"/>
        <w:gridCol w:w="541"/>
        <w:gridCol w:w="761"/>
        <w:gridCol w:w="216"/>
        <w:gridCol w:w="348"/>
        <w:gridCol w:w="503"/>
        <w:gridCol w:w="1107"/>
        <w:gridCol w:w="654"/>
        <w:gridCol w:w="730"/>
      </w:tblGrid>
      <w:tr w:rsidR="00894A29" w:rsidRPr="002D0F76" w:rsidTr="00E0620A">
        <w:trPr>
          <w:trHeight w:val="360"/>
        </w:trPr>
        <w:tc>
          <w:tcPr>
            <w:tcW w:w="894" w:type="pct"/>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Здания, сооружения и коммуникации</w:t>
            </w:r>
          </w:p>
        </w:tc>
        <w:tc>
          <w:tcPr>
            <w:tcW w:w="2821" w:type="pct"/>
            <w:gridSpan w:val="15"/>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Расстояния от резервуаров в свету, м</w:t>
            </w:r>
          </w:p>
        </w:tc>
        <w:tc>
          <w:tcPr>
            <w:tcW w:w="583" w:type="pct"/>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Расстояние от помещений, установок, где исполь-зуется СУГ, м</w:t>
            </w:r>
          </w:p>
        </w:tc>
        <w:tc>
          <w:tcPr>
            <w:tcW w:w="703" w:type="pct"/>
            <w:gridSpan w:val="2"/>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Расстояние, м, от склада наполненных баллонов с общей вместимостью, м3</w:t>
            </w:r>
          </w:p>
        </w:tc>
      </w:tr>
      <w:tr w:rsidR="00894A29" w:rsidRPr="002D0F76" w:rsidTr="00E0620A">
        <w:trPr>
          <w:trHeight w:val="360"/>
        </w:trPr>
        <w:tc>
          <w:tcPr>
            <w:tcW w:w="894" w:type="pct"/>
            <w:vMerge/>
          </w:tcPr>
          <w:p w:rsidR="00894A29" w:rsidRPr="002D0F76" w:rsidRDefault="00894A29" w:rsidP="002D0F76">
            <w:pPr>
              <w:jc w:val="both"/>
              <w:rPr>
                <w:rFonts w:ascii="Times New Roman" w:hAnsi="Times New Roman" w:cs="Times New Roman"/>
              </w:rPr>
            </w:pPr>
          </w:p>
        </w:tc>
        <w:tc>
          <w:tcPr>
            <w:tcW w:w="1500" w:type="pct"/>
            <w:gridSpan w:val="8"/>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Надземные резервуары</w:t>
            </w:r>
          </w:p>
        </w:tc>
        <w:tc>
          <w:tcPr>
            <w:tcW w:w="1320" w:type="pct"/>
            <w:gridSpan w:val="7"/>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Подземные резервуары</w:t>
            </w:r>
          </w:p>
        </w:tc>
        <w:tc>
          <w:tcPr>
            <w:tcW w:w="583" w:type="pct"/>
            <w:vMerge/>
          </w:tcPr>
          <w:p w:rsidR="00894A29" w:rsidRPr="002D0F76" w:rsidRDefault="00894A29" w:rsidP="002D0F76">
            <w:pPr>
              <w:jc w:val="both"/>
              <w:rPr>
                <w:rFonts w:ascii="Times New Roman" w:hAnsi="Times New Roman" w:cs="Times New Roman"/>
              </w:rPr>
            </w:pPr>
          </w:p>
        </w:tc>
        <w:tc>
          <w:tcPr>
            <w:tcW w:w="703" w:type="pct"/>
            <w:gridSpan w:val="2"/>
            <w:vMerge/>
          </w:tcPr>
          <w:p w:rsidR="00894A29" w:rsidRPr="002D0F76" w:rsidRDefault="00894A29" w:rsidP="002D0F76">
            <w:pPr>
              <w:jc w:val="both"/>
              <w:rPr>
                <w:rFonts w:ascii="Times New Roman" w:hAnsi="Times New Roman" w:cs="Times New Roman"/>
              </w:rPr>
            </w:pPr>
          </w:p>
        </w:tc>
      </w:tr>
      <w:tr w:rsidR="00894A29" w:rsidRPr="002D0F76" w:rsidTr="00E0620A">
        <w:trPr>
          <w:trHeight w:val="450"/>
        </w:trPr>
        <w:tc>
          <w:tcPr>
            <w:tcW w:w="894" w:type="pct"/>
            <w:vMerge/>
          </w:tcPr>
          <w:p w:rsidR="00894A29" w:rsidRPr="002D0F76" w:rsidRDefault="00894A29" w:rsidP="002D0F76">
            <w:pPr>
              <w:jc w:val="both"/>
              <w:rPr>
                <w:rFonts w:ascii="Times New Roman" w:hAnsi="Times New Roman" w:cs="Times New Roman"/>
              </w:rPr>
            </w:pPr>
          </w:p>
        </w:tc>
        <w:tc>
          <w:tcPr>
            <w:tcW w:w="2821" w:type="pct"/>
            <w:gridSpan w:val="15"/>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При общей вместимости</w:t>
            </w:r>
          </w:p>
        </w:tc>
        <w:tc>
          <w:tcPr>
            <w:tcW w:w="583" w:type="pct"/>
            <w:vMerge/>
          </w:tcPr>
          <w:p w:rsidR="00894A29" w:rsidRPr="002D0F76" w:rsidRDefault="00894A29" w:rsidP="002D0F76">
            <w:pPr>
              <w:jc w:val="both"/>
              <w:rPr>
                <w:rFonts w:ascii="Times New Roman" w:hAnsi="Times New Roman" w:cs="Times New Roman"/>
              </w:rPr>
            </w:pPr>
          </w:p>
        </w:tc>
        <w:tc>
          <w:tcPr>
            <w:tcW w:w="703" w:type="pct"/>
            <w:gridSpan w:val="2"/>
            <w:vMerge/>
          </w:tcPr>
          <w:p w:rsidR="00894A29" w:rsidRPr="002D0F76" w:rsidRDefault="00894A29" w:rsidP="002D0F76">
            <w:pPr>
              <w:jc w:val="both"/>
              <w:rPr>
                <w:rFonts w:ascii="Times New Roman" w:hAnsi="Times New Roman" w:cs="Times New Roman"/>
              </w:rPr>
            </w:pPr>
          </w:p>
        </w:tc>
      </w:tr>
      <w:tr w:rsidR="00894A29" w:rsidRPr="002D0F76" w:rsidTr="00E0620A">
        <w:trPr>
          <w:trHeight w:val="570"/>
        </w:trPr>
        <w:tc>
          <w:tcPr>
            <w:tcW w:w="894" w:type="pct"/>
            <w:vMerge/>
          </w:tcPr>
          <w:p w:rsidR="00894A29" w:rsidRPr="002D0F76" w:rsidRDefault="00894A29" w:rsidP="002D0F76">
            <w:pPr>
              <w:jc w:val="both"/>
              <w:rPr>
                <w:rFonts w:ascii="Times New Roman" w:hAnsi="Times New Roman" w:cs="Times New Roman"/>
              </w:rPr>
            </w:pPr>
          </w:p>
        </w:tc>
        <w:tc>
          <w:tcPr>
            <w:tcW w:w="359"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св.20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50</w:t>
            </w:r>
          </w:p>
        </w:tc>
        <w:tc>
          <w:tcPr>
            <w:tcW w:w="358"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св.50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200</w:t>
            </w:r>
          </w:p>
        </w:tc>
        <w:tc>
          <w:tcPr>
            <w:tcW w:w="358"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св.50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500</w:t>
            </w:r>
          </w:p>
        </w:tc>
        <w:tc>
          <w:tcPr>
            <w:tcW w:w="453" w:type="pct"/>
            <w:gridSpan w:val="3"/>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200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8000</w:t>
            </w:r>
          </w:p>
        </w:tc>
        <w:tc>
          <w:tcPr>
            <w:tcW w:w="411"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св.50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200</w:t>
            </w:r>
          </w:p>
        </w:tc>
        <w:tc>
          <w:tcPr>
            <w:tcW w:w="427"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св.50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500</w:t>
            </w:r>
          </w:p>
        </w:tc>
        <w:tc>
          <w:tcPr>
            <w:tcW w:w="455"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200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8000</w:t>
            </w:r>
          </w:p>
        </w:tc>
        <w:tc>
          <w:tcPr>
            <w:tcW w:w="583" w:type="pct"/>
            <w:vMerge/>
          </w:tcPr>
          <w:p w:rsidR="00894A29" w:rsidRPr="002D0F76" w:rsidRDefault="00894A29" w:rsidP="002D0F76">
            <w:pPr>
              <w:jc w:val="both"/>
              <w:rPr>
                <w:rFonts w:ascii="Times New Roman" w:hAnsi="Times New Roman" w:cs="Times New Roman"/>
              </w:rPr>
            </w:pPr>
          </w:p>
        </w:tc>
        <w:tc>
          <w:tcPr>
            <w:tcW w:w="703" w:type="pct"/>
            <w:gridSpan w:val="2"/>
            <w:vMerge/>
          </w:tcPr>
          <w:p w:rsidR="00894A29" w:rsidRPr="002D0F76" w:rsidRDefault="00894A29" w:rsidP="002D0F76">
            <w:pPr>
              <w:jc w:val="both"/>
              <w:rPr>
                <w:rFonts w:ascii="Times New Roman" w:hAnsi="Times New Roman" w:cs="Times New Roman"/>
              </w:rPr>
            </w:pPr>
          </w:p>
        </w:tc>
      </w:tr>
      <w:tr w:rsidR="00894A29" w:rsidRPr="002D0F76" w:rsidTr="00E0620A">
        <w:trPr>
          <w:trHeight w:val="480"/>
        </w:trPr>
        <w:tc>
          <w:tcPr>
            <w:tcW w:w="894" w:type="pct"/>
            <w:vMerge/>
          </w:tcPr>
          <w:p w:rsidR="00894A29" w:rsidRPr="002D0F76" w:rsidRDefault="00894A29" w:rsidP="002D0F76">
            <w:pPr>
              <w:jc w:val="both"/>
              <w:rPr>
                <w:rFonts w:ascii="Times New Roman" w:hAnsi="Times New Roman" w:cs="Times New Roman"/>
              </w:rPr>
            </w:pPr>
          </w:p>
        </w:tc>
        <w:tc>
          <w:tcPr>
            <w:tcW w:w="2821" w:type="pct"/>
            <w:gridSpan w:val="15"/>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Максимальная вместимость одного резервуара,м</w:t>
            </w:r>
          </w:p>
        </w:tc>
        <w:tc>
          <w:tcPr>
            <w:tcW w:w="583" w:type="pct"/>
            <w:vMerge/>
          </w:tcPr>
          <w:p w:rsidR="00894A29" w:rsidRPr="002D0F76" w:rsidRDefault="00894A29" w:rsidP="002D0F76">
            <w:pPr>
              <w:jc w:val="both"/>
              <w:rPr>
                <w:rFonts w:ascii="Times New Roman" w:hAnsi="Times New Roman" w:cs="Times New Roman"/>
              </w:rPr>
            </w:pPr>
          </w:p>
        </w:tc>
        <w:tc>
          <w:tcPr>
            <w:tcW w:w="703" w:type="pct"/>
            <w:gridSpan w:val="2"/>
            <w:vMerge/>
          </w:tcPr>
          <w:p w:rsidR="00894A29" w:rsidRPr="002D0F76" w:rsidRDefault="00894A29" w:rsidP="002D0F76">
            <w:pPr>
              <w:jc w:val="both"/>
              <w:rPr>
                <w:rFonts w:ascii="Times New Roman" w:hAnsi="Times New Roman" w:cs="Times New Roman"/>
              </w:rPr>
            </w:pPr>
          </w:p>
        </w:tc>
      </w:tr>
      <w:tr w:rsidR="00894A29" w:rsidRPr="002D0F76" w:rsidTr="00E0620A">
        <w:trPr>
          <w:trHeight w:val="465"/>
        </w:trPr>
        <w:tc>
          <w:tcPr>
            <w:tcW w:w="894" w:type="pct"/>
            <w:vMerge/>
          </w:tcPr>
          <w:p w:rsidR="00894A29" w:rsidRPr="002D0F76" w:rsidRDefault="00894A29" w:rsidP="002D0F76">
            <w:pPr>
              <w:jc w:val="both"/>
              <w:rPr>
                <w:rFonts w:ascii="Times New Roman" w:hAnsi="Times New Roman" w:cs="Times New Roman"/>
              </w:rPr>
            </w:pPr>
          </w:p>
        </w:tc>
        <w:tc>
          <w:tcPr>
            <w:tcW w:w="34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25</w:t>
            </w:r>
          </w:p>
        </w:tc>
        <w:tc>
          <w:tcPr>
            <w:tcW w:w="32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c>
          <w:tcPr>
            <w:tcW w:w="390"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24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246" w:type="pct"/>
            <w:gridSpan w:val="3"/>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600</w:t>
            </w:r>
          </w:p>
        </w:tc>
        <w:tc>
          <w:tcPr>
            <w:tcW w:w="39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w:t>
            </w:r>
          </w:p>
        </w:tc>
        <w:tc>
          <w:tcPr>
            <w:tcW w:w="39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24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246"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100 до 600</w:t>
            </w:r>
          </w:p>
        </w:tc>
        <w:tc>
          <w:tcPr>
            <w:tcW w:w="583" w:type="pct"/>
            <w:vMerge/>
          </w:tcPr>
          <w:p w:rsidR="00894A29" w:rsidRPr="002D0F76" w:rsidRDefault="00894A29" w:rsidP="002D0F76">
            <w:pPr>
              <w:jc w:val="both"/>
              <w:rPr>
                <w:rFonts w:ascii="Times New Roman" w:hAnsi="Times New Roman" w:cs="Times New Roman"/>
              </w:rPr>
            </w:pPr>
          </w:p>
        </w:tc>
        <w:tc>
          <w:tcPr>
            <w:tcW w:w="33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20</w:t>
            </w:r>
          </w:p>
        </w:tc>
        <w:tc>
          <w:tcPr>
            <w:tcW w:w="3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св.20</w:t>
            </w:r>
          </w:p>
        </w:tc>
      </w:tr>
      <w:tr w:rsidR="00894A29" w:rsidRPr="002D0F76" w:rsidTr="00E0620A">
        <w:trPr>
          <w:trHeight w:val="390"/>
        </w:trPr>
        <w:tc>
          <w:tcPr>
            <w:tcW w:w="89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34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32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c>
          <w:tcPr>
            <w:tcW w:w="390"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24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w:t>
            </w:r>
          </w:p>
        </w:tc>
        <w:tc>
          <w:tcPr>
            <w:tcW w:w="246" w:type="pct"/>
            <w:gridSpan w:val="3"/>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w:t>
            </w:r>
          </w:p>
        </w:tc>
        <w:tc>
          <w:tcPr>
            <w:tcW w:w="39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w:t>
            </w:r>
          </w:p>
        </w:tc>
        <w:tc>
          <w:tcPr>
            <w:tcW w:w="39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w:t>
            </w:r>
          </w:p>
        </w:tc>
        <w:tc>
          <w:tcPr>
            <w:tcW w:w="24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9</w:t>
            </w:r>
          </w:p>
        </w:tc>
        <w:tc>
          <w:tcPr>
            <w:tcW w:w="246"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58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11</w:t>
            </w:r>
          </w:p>
        </w:tc>
        <w:tc>
          <w:tcPr>
            <w:tcW w:w="33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12</w:t>
            </w:r>
          </w:p>
        </w:tc>
        <w:tc>
          <w:tcPr>
            <w:tcW w:w="3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13</w:t>
            </w:r>
          </w:p>
        </w:tc>
      </w:tr>
      <w:tr w:rsidR="00894A29" w:rsidRPr="002D0F76" w:rsidTr="00E0620A">
        <w:trPr>
          <w:trHeight w:val="390"/>
        </w:trPr>
        <w:tc>
          <w:tcPr>
            <w:tcW w:w="89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Жилые, общественные, административные, бытовые, производственные здания, здания котельных, закрытых и открытых стоянок*</w:t>
            </w:r>
          </w:p>
        </w:tc>
        <w:tc>
          <w:tcPr>
            <w:tcW w:w="34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70 (30)</w:t>
            </w:r>
          </w:p>
        </w:tc>
        <w:tc>
          <w:tcPr>
            <w:tcW w:w="32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80 (50)</w:t>
            </w:r>
          </w:p>
        </w:tc>
        <w:tc>
          <w:tcPr>
            <w:tcW w:w="390"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150 (110)**</w:t>
            </w:r>
          </w:p>
        </w:tc>
        <w:tc>
          <w:tcPr>
            <w:tcW w:w="24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200</w:t>
            </w:r>
          </w:p>
        </w:tc>
        <w:tc>
          <w:tcPr>
            <w:tcW w:w="246" w:type="pct"/>
            <w:gridSpan w:val="3"/>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300</w:t>
            </w:r>
          </w:p>
        </w:tc>
        <w:tc>
          <w:tcPr>
            <w:tcW w:w="39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 (25)</w:t>
            </w:r>
          </w:p>
        </w:tc>
        <w:tc>
          <w:tcPr>
            <w:tcW w:w="39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75 (55)**</w:t>
            </w:r>
          </w:p>
        </w:tc>
        <w:tc>
          <w:tcPr>
            <w:tcW w:w="24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246"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150</w:t>
            </w:r>
          </w:p>
        </w:tc>
        <w:tc>
          <w:tcPr>
            <w:tcW w:w="58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33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 (20)</w:t>
            </w:r>
          </w:p>
        </w:tc>
        <w:tc>
          <w:tcPr>
            <w:tcW w:w="3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 (30)</w:t>
            </w:r>
          </w:p>
        </w:tc>
      </w:tr>
      <w:tr w:rsidR="00894A29" w:rsidRPr="002D0F76" w:rsidTr="00E0620A">
        <w:trPr>
          <w:trHeight w:val="390"/>
        </w:trPr>
        <w:tc>
          <w:tcPr>
            <w:tcW w:w="89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Надземные сооружения и коммуникации (эстакады, теплотрассы и т.п.), подсобные постройки жилых зданий</w:t>
            </w:r>
          </w:p>
        </w:tc>
        <w:tc>
          <w:tcPr>
            <w:tcW w:w="34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30(15)</w:t>
            </w:r>
          </w:p>
        </w:tc>
        <w:tc>
          <w:tcPr>
            <w:tcW w:w="32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 (20)</w:t>
            </w:r>
          </w:p>
        </w:tc>
        <w:tc>
          <w:tcPr>
            <w:tcW w:w="390"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 (30)</w:t>
            </w:r>
          </w:p>
        </w:tc>
        <w:tc>
          <w:tcPr>
            <w:tcW w:w="24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 (30)</w:t>
            </w:r>
          </w:p>
        </w:tc>
        <w:tc>
          <w:tcPr>
            <w:tcW w:w="246" w:type="pct"/>
            <w:gridSpan w:val="3"/>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 (30)</w:t>
            </w:r>
          </w:p>
        </w:tc>
        <w:tc>
          <w:tcPr>
            <w:tcW w:w="39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 (15)</w:t>
            </w:r>
          </w:p>
        </w:tc>
        <w:tc>
          <w:tcPr>
            <w:tcW w:w="39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 (15)</w:t>
            </w:r>
          </w:p>
        </w:tc>
        <w:tc>
          <w:tcPr>
            <w:tcW w:w="24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 (15)</w:t>
            </w:r>
          </w:p>
        </w:tc>
        <w:tc>
          <w:tcPr>
            <w:tcW w:w="246"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 (15)</w:t>
            </w:r>
          </w:p>
        </w:tc>
        <w:tc>
          <w:tcPr>
            <w:tcW w:w="58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c>
          <w:tcPr>
            <w:tcW w:w="33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 (15)</w:t>
            </w:r>
          </w:p>
        </w:tc>
        <w:tc>
          <w:tcPr>
            <w:tcW w:w="3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 (20)</w:t>
            </w:r>
          </w:p>
        </w:tc>
      </w:tr>
      <w:tr w:rsidR="00894A29" w:rsidRPr="002D0F76" w:rsidTr="00E0620A">
        <w:trPr>
          <w:trHeight w:val="390"/>
        </w:trPr>
        <w:tc>
          <w:tcPr>
            <w:tcW w:w="89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Подземные коммуникации (кроме газопроводов на территории ГНС)</w:t>
            </w:r>
          </w:p>
        </w:tc>
        <w:tc>
          <w:tcPr>
            <w:tcW w:w="4106" w:type="pct"/>
            <w:gridSpan w:val="18"/>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За пределами ограды в соответствии со СНиП 2.07.01-89* и СНиП </w:t>
            </w:r>
            <w:r w:rsidRPr="002D0F76">
              <w:rPr>
                <w:rFonts w:ascii="Times New Roman" w:hAnsi="Times New Roman" w:cs="Times New Roman"/>
                <w:lang w:val="en-US"/>
              </w:rPr>
              <w:t>II</w:t>
            </w:r>
            <w:r w:rsidRPr="002D0F76">
              <w:rPr>
                <w:rFonts w:ascii="Times New Roman" w:hAnsi="Times New Roman" w:cs="Times New Roman"/>
              </w:rPr>
              <w:t>-89-80*</w:t>
            </w:r>
          </w:p>
        </w:tc>
      </w:tr>
      <w:tr w:rsidR="00894A29" w:rsidRPr="002D0F76" w:rsidTr="00E0620A">
        <w:trPr>
          <w:trHeight w:val="390"/>
        </w:trPr>
        <w:tc>
          <w:tcPr>
            <w:tcW w:w="89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Линии электропередачи, трансформаторные, распределительные устройства</w:t>
            </w:r>
          </w:p>
        </w:tc>
        <w:tc>
          <w:tcPr>
            <w:tcW w:w="4106" w:type="pct"/>
            <w:gridSpan w:val="18"/>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По ПУЭ</w:t>
            </w:r>
          </w:p>
        </w:tc>
      </w:tr>
      <w:tr w:rsidR="00894A29" w:rsidRPr="002D0F76" w:rsidTr="00E0620A">
        <w:trPr>
          <w:trHeight w:val="390"/>
        </w:trPr>
        <w:tc>
          <w:tcPr>
            <w:tcW w:w="89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Железные дороги общей сети (от подошвы насыпи), автомобильные дороги </w:t>
            </w:r>
            <w:r w:rsidRPr="002D0F76">
              <w:rPr>
                <w:rFonts w:ascii="Times New Roman" w:hAnsi="Times New Roman" w:cs="Times New Roman"/>
                <w:lang w:val="en-US"/>
              </w:rPr>
              <w:t>I</w:t>
            </w:r>
            <w:r w:rsidRPr="00946336">
              <w:rPr>
                <w:rFonts w:ascii="Times New Roman" w:hAnsi="Times New Roman" w:cs="Times New Roman"/>
              </w:rPr>
              <w:t>-</w:t>
            </w:r>
            <w:r w:rsidRPr="002D0F76">
              <w:rPr>
                <w:rFonts w:ascii="Times New Roman" w:hAnsi="Times New Roman" w:cs="Times New Roman"/>
                <w:lang w:val="en-US"/>
              </w:rPr>
              <w:t>III</w:t>
            </w:r>
            <w:r w:rsidRPr="002D0F76">
              <w:rPr>
                <w:rFonts w:ascii="Times New Roman" w:hAnsi="Times New Roman" w:cs="Times New Roman"/>
              </w:rPr>
              <w:t xml:space="preserve"> категорий</w:t>
            </w:r>
          </w:p>
        </w:tc>
        <w:tc>
          <w:tcPr>
            <w:tcW w:w="34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32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75</w:t>
            </w:r>
          </w:p>
        </w:tc>
        <w:tc>
          <w:tcPr>
            <w:tcW w:w="390"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24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246" w:type="pct"/>
            <w:gridSpan w:val="3"/>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39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39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75***</w:t>
            </w:r>
          </w:p>
        </w:tc>
        <w:tc>
          <w:tcPr>
            <w:tcW w:w="24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75</w:t>
            </w:r>
          </w:p>
        </w:tc>
        <w:tc>
          <w:tcPr>
            <w:tcW w:w="246"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75</w:t>
            </w:r>
          </w:p>
        </w:tc>
        <w:tc>
          <w:tcPr>
            <w:tcW w:w="58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33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3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r>
      <w:tr w:rsidR="00894A29" w:rsidRPr="002D0F76" w:rsidTr="00E0620A">
        <w:trPr>
          <w:trHeight w:val="390"/>
        </w:trPr>
        <w:tc>
          <w:tcPr>
            <w:tcW w:w="89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Подъездные пути железных дорог, дорог предприятий, трамвайные пути, автомобильные дороги </w:t>
            </w:r>
            <w:r w:rsidRPr="002D0F76">
              <w:rPr>
                <w:rFonts w:ascii="Times New Roman" w:hAnsi="Times New Roman" w:cs="Times New Roman"/>
                <w:lang w:val="en-US"/>
              </w:rPr>
              <w:t>IV</w:t>
            </w:r>
            <w:r w:rsidRPr="00946336">
              <w:rPr>
                <w:rFonts w:ascii="Times New Roman" w:hAnsi="Times New Roman" w:cs="Times New Roman"/>
              </w:rPr>
              <w:t>-</w:t>
            </w:r>
            <w:r w:rsidRPr="002D0F76">
              <w:rPr>
                <w:rFonts w:ascii="Times New Roman" w:hAnsi="Times New Roman" w:cs="Times New Roman"/>
                <w:lang w:val="en-US"/>
              </w:rPr>
              <w:t>V</w:t>
            </w:r>
            <w:r w:rsidRPr="002D0F76">
              <w:rPr>
                <w:rFonts w:ascii="Times New Roman" w:hAnsi="Times New Roman" w:cs="Times New Roman"/>
              </w:rPr>
              <w:t xml:space="preserve"> категорий</w:t>
            </w:r>
          </w:p>
        </w:tc>
        <w:tc>
          <w:tcPr>
            <w:tcW w:w="34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 (20)</w:t>
            </w:r>
          </w:p>
        </w:tc>
        <w:tc>
          <w:tcPr>
            <w:tcW w:w="32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 (20)</w:t>
            </w:r>
          </w:p>
        </w:tc>
        <w:tc>
          <w:tcPr>
            <w:tcW w:w="390"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 (30)</w:t>
            </w:r>
          </w:p>
        </w:tc>
        <w:tc>
          <w:tcPr>
            <w:tcW w:w="24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 (30)</w:t>
            </w:r>
          </w:p>
        </w:tc>
        <w:tc>
          <w:tcPr>
            <w:tcW w:w="246" w:type="pct"/>
            <w:gridSpan w:val="3"/>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 (30)</w:t>
            </w:r>
          </w:p>
        </w:tc>
        <w:tc>
          <w:tcPr>
            <w:tcW w:w="39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 (15)***</w:t>
            </w:r>
          </w:p>
        </w:tc>
        <w:tc>
          <w:tcPr>
            <w:tcW w:w="39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 (15)***</w:t>
            </w:r>
          </w:p>
        </w:tc>
        <w:tc>
          <w:tcPr>
            <w:tcW w:w="246" w:type="pct"/>
            <w:gridSpan w:val="2"/>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 (15)</w:t>
            </w:r>
          </w:p>
        </w:tc>
        <w:tc>
          <w:tcPr>
            <w:tcW w:w="246"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 (15)</w:t>
            </w:r>
          </w:p>
        </w:tc>
        <w:tc>
          <w:tcPr>
            <w:tcW w:w="58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c>
          <w:tcPr>
            <w:tcW w:w="33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 (20)</w:t>
            </w:r>
          </w:p>
        </w:tc>
        <w:tc>
          <w:tcPr>
            <w:tcW w:w="3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 (20)</w:t>
            </w:r>
          </w:p>
        </w:tc>
      </w:tr>
    </w:tbl>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&lt;*&gt; Расстояние от жилых и общественных зданий следует принимать не менее указанных для объектов СУГ, расположенных на самостоятельной площади, а от административных, бытовых, производственных зданий, зданий котельных, автостоянок - по данным, приведенным в скобках, но не менее установленных СНиП 42-01-2002. </w:t>
      </w:r>
    </w:p>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&lt;**&gt; Допускается уменьшать расстояния от резервуаров общей вместимостью до </w:t>
      </w:r>
      <w:smartTag w:uri="urn:schemas-microsoft-com:office:smarttags" w:element="metricconverter">
        <w:smartTagPr>
          <w:attr w:name="ProductID" w:val="200 куб. м"/>
        </w:smartTagPr>
        <w:r w:rsidRPr="00772EC6">
          <w:rPr>
            <w:rFonts w:ascii="Times New Roman" w:hAnsi="Times New Roman" w:cs="Times New Roman"/>
            <w:sz w:val="20"/>
            <w:szCs w:val="20"/>
          </w:rPr>
          <w:t>200 куб. м</w:t>
        </w:r>
      </w:smartTag>
      <w:r w:rsidRPr="00772EC6">
        <w:rPr>
          <w:rFonts w:ascii="Times New Roman" w:hAnsi="Times New Roman" w:cs="Times New Roman"/>
          <w:sz w:val="20"/>
          <w:szCs w:val="20"/>
        </w:rPr>
        <w:t xml:space="preserve"> в надземном исполнении до </w:t>
      </w:r>
      <w:smartTag w:uri="urn:schemas-microsoft-com:office:smarttags" w:element="metricconverter">
        <w:smartTagPr>
          <w:attr w:name="ProductID" w:val="70 м"/>
        </w:smartTagPr>
        <w:r w:rsidRPr="00772EC6">
          <w:rPr>
            <w:rFonts w:ascii="Times New Roman" w:hAnsi="Times New Roman" w:cs="Times New Roman"/>
            <w:sz w:val="20"/>
            <w:szCs w:val="20"/>
          </w:rPr>
          <w:t>70 м</w:t>
        </w:r>
      </w:smartTag>
      <w:r w:rsidRPr="00772EC6">
        <w:rPr>
          <w:rFonts w:ascii="Times New Roman" w:hAnsi="Times New Roman" w:cs="Times New Roman"/>
          <w:sz w:val="20"/>
          <w:szCs w:val="20"/>
        </w:rPr>
        <w:t xml:space="preserve">, в подземном - до </w:t>
      </w:r>
      <w:smartTag w:uri="urn:schemas-microsoft-com:office:smarttags" w:element="metricconverter">
        <w:smartTagPr>
          <w:attr w:name="ProductID" w:val="35 м"/>
        </w:smartTagPr>
        <w:r w:rsidRPr="00772EC6">
          <w:rPr>
            <w:rFonts w:ascii="Times New Roman" w:hAnsi="Times New Roman" w:cs="Times New Roman"/>
            <w:sz w:val="20"/>
            <w:szCs w:val="20"/>
          </w:rPr>
          <w:t>35 м</w:t>
        </w:r>
      </w:smartTag>
      <w:r w:rsidRPr="00772EC6">
        <w:rPr>
          <w:rFonts w:ascii="Times New Roman" w:hAnsi="Times New Roman" w:cs="Times New Roman"/>
          <w:sz w:val="20"/>
          <w:szCs w:val="20"/>
        </w:rPr>
        <w:t xml:space="preserve">, а при вместимости до </w:t>
      </w:r>
      <w:smartTag w:uri="urn:schemas-microsoft-com:office:smarttags" w:element="metricconverter">
        <w:smartTagPr>
          <w:attr w:name="ProductID" w:val="300 куб. м"/>
        </w:smartTagPr>
        <w:r w:rsidRPr="00772EC6">
          <w:rPr>
            <w:rFonts w:ascii="Times New Roman" w:hAnsi="Times New Roman" w:cs="Times New Roman"/>
            <w:sz w:val="20"/>
            <w:szCs w:val="20"/>
          </w:rPr>
          <w:t>300 куб. м</w:t>
        </w:r>
      </w:smartTag>
      <w:r w:rsidRPr="00772EC6">
        <w:rPr>
          <w:rFonts w:ascii="Times New Roman" w:hAnsi="Times New Roman" w:cs="Times New Roman"/>
          <w:sz w:val="20"/>
          <w:szCs w:val="20"/>
        </w:rPr>
        <w:t xml:space="preserve"> - соответственно до 90 и </w:t>
      </w:r>
      <w:smartTag w:uri="urn:schemas-microsoft-com:office:smarttags" w:element="metricconverter">
        <w:smartTagPr>
          <w:attr w:name="ProductID" w:val="45 м"/>
        </w:smartTagPr>
        <w:r w:rsidRPr="00772EC6">
          <w:rPr>
            <w:rFonts w:ascii="Times New Roman" w:hAnsi="Times New Roman" w:cs="Times New Roman"/>
            <w:sz w:val="20"/>
            <w:szCs w:val="20"/>
          </w:rPr>
          <w:t>45 м</w:t>
        </w:r>
      </w:smartTag>
      <w:r w:rsidRPr="00772EC6">
        <w:rPr>
          <w:rFonts w:ascii="Times New Roman" w:hAnsi="Times New Roman" w:cs="Times New Roman"/>
          <w:sz w:val="20"/>
          <w:szCs w:val="20"/>
        </w:rPr>
        <w:t xml:space="preserve">. </w:t>
      </w:r>
    </w:p>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&lt;***&gt; Допускается уменьшать расстояния от железных и автомобильных дорог до резервуаров СУГ общей вместимостью не более 200 куб. м: в надземном исполнении до </w:t>
      </w:r>
      <w:smartTag w:uri="urn:schemas-microsoft-com:office:smarttags" w:element="metricconverter">
        <w:smartTagPr>
          <w:attr w:name="ProductID" w:val="75 м"/>
        </w:smartTagPr>
        <w:r w:rsidRPr="00772EC6">
          <w:rPr>
            <w:rFonts w:ascii="Times New Roman" w:hAnsi="Times New Roman" w:cs="Times New Roman"/>
            <w:sz w:val="20"/>
            <w:szCs w:val="20"/>
          </w:rPr>
          <w:t>75 м</w:t>
        </w:r>
      </w:smartTag>
      <w:r w:rsidRPr="00772EC6">
        <w:rPr>
          <w:rFonts w:ascii="Times New Roman" w:hAnsi="Times New Roman" w:cs="Times New Roman"/>
          <w:sz w:val="20"/>
          <w:szCs w:val="20"/>
        </w:rPr>
        <w:t xml:space="preserve"> и в подземном исполнении до </w:t>
      </w:r>
      <w:smartTag w:uri="urn:schemas-microsoft-com:office:smarttags" w:element="metricconverter">
        <w:smartTagPr>
          <w:attr w:name="ProductID" w:val="50 м"/>
        </w:smartTagPr>
        <w:r w:rsidRPr="00772EC6">
          <w:rPr>
            <w:rFonts w:ascii="Times New Roman" w:hAnsi="Times New Roman" w:cs="Times New Roman"/>
            <w:sz w:val="20"/>
            <w:szCs w:val="20"/>
          </w:rPr>
          <w:t>50 м</w:t>
        </w:r>
      </w:smartTag>
      <w:r w:rsidRPr="00772EC6">
        <w:rPr>
          <w:rFonts w:ascii="Times New Roman" w:hAnsi="Times New Roman" w:cs="Times New Roman"/>
          <w:sz w:val="20"/>
          <w:szCs w:val="20"/>
        </w:rPr>
        <w:t xml:space="preserve">. </w:t>
      </w:r>
    </w:p>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Примечания: </w:t>
      </w:r>
    </w:p>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1. Расстояния в скобках даны для резервуаров сжиженного углеводородного газа (далее - СУГ) и складов наполненных баллонов, расположенных на территории промышленных предприятий. </w:t>
      </w:r>
    </w:p>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2. Расстояния от склада наполненных баллонов до зданий промышленных и сельскохозяйственных предприятий, а также предприятий бытового обслуживания производственного характера следует принимать по данным, приведенным в скобках. </w:t>
      </w:r>
    </w:p>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3. При установке двух резервуаров СУГ единичной вместимостью по </w:t>
      </w:r>
      <w:smartTag w:uri="urn:schemas-microsoft-com:office:smarttags" w:element="metricconverter">
        <w:smartTagPr>
          <w:attr w:name="ProductID" w:val="50 куб. м"/>
        </w:smartTagPr>
        <w:r w:rsidRPr="00772EC6">
          <w:rPr>
            <w:rFonts w:ascii="Times New Roman" w:hAnsi="Times New Roman" w:cs="Times New Roman"/>
            <w:sz w:val="20"/>
            <w:szCs w:val="20"/>
          </w:rPr>
          <w:t>50 куб. м</w:t>
        </w:r>
      </w:smartTag>
      <w:r w:rsidRPr="00772EC6">
        <w:rPr>
          <w:rFonts w:ascii="Times New Roman" w:hAnsi="Times New Roman" w:cs="Times New Roman"/>
          <w:sz w:val="20"/>
          <w:szCs w:val="20"/>
        </w:rPr>
        <w:t xml:space="preserve"> расстояние до зданий (жилых, общественных, производственных и др.), не относящихся к газонаполнительному пункту, разрешается уменьшать: для надземных резервуаров до </w:t>
      </w:r>
      <w:smartTag w:uri="urn:schemas-microsoft-com:office:smarttags" w:element="metricconverter">
        <w:smartTagPr>
          <w:attr w:name="ProductID" w:val="100 м"/>
        </w:smartTagPr>
        <w:r w:rsidRPr="00772EC6">
          <w:rPr>
            <w:rFonts w:ascii="Times New Roman" w:hAnsi="Times New Roman" w:cs="Times New Roman"/>
            <w:sz w:val="20"/>
            <w:szCs w:val="20"/>
          </w:rPr>
          <w:t>100 м</w:t>
        </w:r>
      </w:smartTag>
      <w:r w:rsidRPr="00772EC6">
        <w:rPr>
          <w:rFonts w:ascii="Times New Roman" w:hAnsi="Times New Roman" w:cs="Times New Roman"/>
          <w:sz w:val="20"/>
          <w:szCs w:val="20"/>
        </w:rPr>
        <w:t xml:space="preserve">, для подземных - до </w:t>
      </w:r>
      <w:smartTag w:uri="urn:schemas-microsoft-com:office:smarttags" w:element="metricconverter">
        <w:smartTagPr>
          <w:attr w:name="ProductID" w:val="50 м"/>
        </w:smartTagPr>
        <w:r w:rsidRPr="00772EC6">
          <w:rPr>
            <w:rFonts w:ascii="Times New Roman" w:hAnsi="Times New Roman" w:cs="Times New Roman"/>
            <w:sz w:val="20"/>
            <w:szCs w:val="20"/>
          </w:rPr>
          <w:t>50 м</w:t>
        </w:r>
      </w:smartTag>
      <w:r w:rsidRPr="00772EC6">
        <w:rPr>
          <w:rFonts w:ascii="Times New Roman" w:hAnsi="Times New Roman" w:cs="Times New Roman"/>
          <w:sz w:val="20"/>
          <w:szCs w:val="20"/>
        </w:rPr>
        <w:t xml:space="preserve">. </w:t>
      </w:r>
    </w:p>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4. Расстояние от надземных резервуаров до мест, где одновременно могут находиться более 800 человек (стадионы, рынки, парки, жилые здания и т.д.), а также до территории до границ земельных участков детских дошкольных общеобразовательных учреждений, образовательных учреждений и лечебных учреждений стационарного типа следует увеличить в 2 раза по сравнению с указанными в таблице, независимо от числа мест. </w:t>
      </w:r>
    </w:p>
    <w:p w:rsidR="00894A29" w:rsidRPr="00772EC6" w:rsidRDefault="00894A29" w:rsidP="002D0F76">
      <w:pPr>
        <w:ind w:firstLine="567"/>
        <w:jc w:val="both"/>
        <w:rPr>
          <w:rFonts w:ascii="Times New Roman" w:hAnsi="Times New Roman" w:cs="Times New Roman"/>
          <w:sz w:val="20"/>
          <w:szCs w:val="20"/>
        </w:rPr>
      </w:pPr>
      <w:r w:rsidRPr="00772EC6">
        <w:rPr>
          <w:rFonts w:ascii="Times New Roman" w:hAnsi="Times New Roman" w:cs="Times New Roman"/>
          <w:sz w:val="20"/>
          <w:szCs w:val="20"/>
        </w:rPr>
        <w:t>5. Минимальное расстояние от топливозаправочного пункта следует принимать в соответствии с подразделом "Пожарная безопасность" настоящих нормативов.</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11.10.25. Размещение групповых баллонных установок следует предусматривать на расстоянии от зданий и сооружений не менее указанных в таблице 94 или у стен газифицируемых зданий не ниже III степени огнестойкости класса СО на расстоянии от оконных и дверных проемов не менее указанных в таблице 94.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11.10.26. Возле общественного или производственного здания не допускается предусматривать более одной групповой установки. Возле жилого здания допускается предусматривать не более трех баллонных установок на расстоянии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одна от другой.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11.10.27. Индивидуальные баллонные установки снаружи следует предусматривать на расстоянии в свету не менее </w:t>
      </w:r>
      <w:smartTag w:uri="urn:schemas-microsoft-com:office:smarttags" w:element="metricconverter">
        <w:smartTagPr>
          <w:attr w:name="ProductID" w:val="0,5 м"/>
        </w:smartTagPr>
        <w:r w:rsidRPr="002D0F76">
          <w:rPr>
            <w:rFonts w:ascii="Times New Roman" w:hAnsi="Times New Roman" w:cs="Times New Roman"/>
          </w:rPr>
          <w:t>0,5 м</w:t>
        </w:r>
      </w:smartTag>
      <w:r w:rsidRPr="002D0F76">
        <w:rPr>
          <w:rFonts w:ascii="Times New Roman" w:hAnsi="Times New Roman" w:cs="Times New Roman"/>
        </w:rPr>
        <w:t xml:space="preserve"> от оконных проемов и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от дверных проемов первого этажа, не менее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от дверных и оконных проемов цокольных и подвальных этажей, а также канализационных колодцев.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11.10.28. Минимальные расстояния от резервуаров для хранения СУГ и от размещаемых на ГНС помещений для установок, где используется СУГ, до зданий и сооружений, не относящихся к ГНС, следует принимать по таблице 95. Расстояния от надземных резервуаров вместимостью до </w:t>
      </w:r>
      <w:smartTag w:uri="urn:schemas-microsoft-com:office:smarttags" w:element="metricconverter">
        <w:smartTagPr>
          <w:attr w:name="ProductID" w:val="20 куб. м"/>
        </w:smartTagPr>
        <w:r w:rsidRPr="002D0F76">
          <w:rPr>
            <w:rFonts w:ascii="Times New Roman" w:hAnsi="Times New Roman" w:cs="Times New Roman"/>
          </w:rPr>
          <w:t>20 куб. м</w:t>
        </w:r>
      </w:smartTag>
      <w:r w:rsidRPr="002D0F76">
        <w:rPr>
          <w:rFonts w:ascii="Times New Roman" w:hAnsi="Times New Roman" w:cs="Times New Roman"/>
        </w:rPr>
        <w:t xml:space="preserve">, а также подземных резервуаров вместимостью до </w:t>
      </w:r>
      <w:smartTag w:uri="urn:schemas-microsoft-com:office:smarttags" w:element="metricconverter">
        <w:smartTagPr>
          <w:attr w:name="ProductID" w:val="50 куб. м"/>
        </w:smartTagPr>
        <w:r w:rsidRPr="002D0F76">
          <w:rPr>
            <w:rFonts w:ascii="Times New Roman" w:hAnsi="Times New Roman" w:cs="Times New Roman"/>
          </w:rPr>
          <w:t>50 куб. м</w:t>
        </w:r>
      </w:smartTag>
      <w:r w:rsidRPr="002D0F76">
        <w:rPr>
          <w:rFonts w:ascii="Times New Roman" w:hAnsi="Times New Roman" w:cs="Times New Roman"/>
        </w:rPr>
        <w:t xml:space="preserve"> принимаются по таблице 95.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11.10. 26. Минимальные расстояния от резервуаров СУГ до зданий и сооружений на территории ГНС или на территории промышленных предприятий, где размещена ГНС, следует принимать в соответствии с требованиями СНиП 42-01-2002.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11.10.27.. Расстояние от инженерных сетей до деревьев и кустарников следует принимать по таблице настоящих нормативов.</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11.11. Мелиоративные системы и сооружения.  Оросительные и осушительные системы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11.11.1. Сооружения оросительной системы, их отдельные конструкции должны проектироваться в соответствии с требованиями СНиП 33-01-2003, СНиП 2.06.05-84, СНиП 2.06.06-85, СНиП 2.06.07-87, СНиП 2.06.04-82 и градостроительных нормативов Республики Башкортостан.</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Сооружения осушительной системы, их отдельные конструкции должны проектироваться в соответствии с требованиями СНиП 33-01-2003, СНиП 2.06.03-85, СНиП 2.06.06-85.</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Для контроля за мелиоративным состоянием земель необходимо предусматривать сеть наблюдательных скважин и средства измерения расходов воды. При площади мелиоративной системы более 20 тыс. га дополнительно следует организовывать лаборатории по контролю за влажностью и засолением почв, качеством оросительных и дренажных вод со средствами автоматической обработки информации, а также метеорологические станции и водно-балансовые площадки. </w:t>
      </w:r>
    </w:p>
    <w:p w:rsidR="0064132B" w:rsidRDefault="0064132B" w:rsidP="00772EC6">
      <w:pPr>
        <w:jc w:val="center"/>
        <w:rPr>
          <w:rFonts w:ascii="Times New Roman" w:hAnsi="Times New Roman" w:cs="Times New Roman"/>
        </w:rPr>
      </w:pPr>
    </w:p>
    <w:p w:rsidR="00894A29" w:rsidRPr="002D0F76" w:rsidRDefault="00894A29" w:rsidP="00772EC6">
      <w:pPr>
        <w:jc w:val="center"/>
        <w:rPr>
          <w:rFonts w:ascii="Times New Roman" w:hAnsi="Times New Roman" w:cs="Times New Roman"/>
          <w:b/>
        </w:rPr>
      </w:pPr>
      <w:r w:rsidRPr="002D0F76">
        <w:rPr>
          <w:rFonts w:ascii="Times New Roman" w:hAnsi="Times New Roman" w:cs="Times New Roman"/>
          <w:b/>
        </w:rPr>
        <w:t>12. ЗОНЫ СПЕЦИАЛЬНОГО НАЗНАЧЕНИЯ</w:t>
      </w:r>
    </w:p>
    <w:p w:rsidR="00894A29" w:rsidRPr="002D0F76" w:rsidRDefault="00894A29" w:rsidP="002D0F76">
      <w:pPr>
        <w:ind w:firstLine="567"/>
        <w:jc w:val="both"/>
        <w:rPr>
          <w:rFonts w:ascii="Times New Roman" w:hAnsi="Times New Roman" w:cs="Times New Roman"/>
          <w:b/>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12.1. Общие требования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12.1.1.  В состав территорий специального назначения могут включаться зоны, занятые кладбищами, крематориями,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12.1.2.  Для предприятий, производств и объектов, расположенных на территориях специального назначения, в зависимости от мощности,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приложением 19 Республиканских нормативов градостроительного проектирования.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12.1.3.  Организация санитарно-защитных зон осуществляется в соответствии с требованиями раздела 15 настоящих нормативов.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12.1.4.  Санитарно-защитные зоны отделяют зоны территорий специального назначения с обязательным обозначением границ информационными знаками.</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12.2. Зоны размещения кладбищ</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12.2.1. 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 погребении и похоронном деле", СанПиН 2.1.2882-11 "Гигиенические требования к размещению, устройству и содержанию кладбищ, зданий и сооружений похоронного назначения" и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12.2.2. Не разрешается размещать кладбища на территориях: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первого и второго поясов зон санитарной охраны источников централизованного водоснабжения и минеральных источников;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первой зоны санитарной охраны курортов;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 выходом на поверхность закарстованных, сильнотрещиноватых пород и в местах выклинивания водоносных горизонтов;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берегах озер, рек и других открытых водоемов, используемых населением для хозяйственно-бытовых нужд, купания и культурно-оздоровительных целей.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12.2.3. Выбор земельного участка под размещение кладбища производится на основе санитарно-эпидемиологической оценки следующих факторов: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санитарно-эпидемиологической обстановки;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градостроительного назначения и ландшафтного зонирования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геологических, гидрогеологических и гидрогеохимических данных;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почвенно-географических и способности почв и почвогрунтов к самоочищению;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эрозионного потенциала и миграции загрязнений;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транспортной доступности.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12.2.4. Участок, отводимый под кладбище, должен удовлетворять следующим требованиям: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не затопляться при паводках;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иметь уровень стояния грунтовых вод не менее чем в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от поверхности земли при максимальном стоянии грунтовых вод. При уровне выше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от поверхности земли участок может быть использован лишь для размещения кладбища для погребения после кремации;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иметь сухую, пористую почву (супесчаную, песчаную) на глубине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и ниже с влажностью почвы в пределах 6 - 18%;</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располагаться с подветренной стороны по отношению к жилой территории.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12.2.5. Устройство кладбища осуществляется в соответствии с утвержденным проектом, в котором предусматривается: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наличие водоупорного слоя для кладбищ традиционного типа;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система дренажа;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обваловка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организация и благоустройство санитарно-защитной зоны;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характер и площадь зеленых насаждений;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организация подъездных путей и автостоянок;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общей площади кладбища;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канализование, водо-, тепло-, электроснабжение, благоустройство территории.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12.2.6. Размер земельного участка для кладбища определяется с учетом количества жителей конкретного городского округа, поселения, но не может превышать </w:t>
      </w:r>
      <w:smartTag w:uri="urn:schemas-microsoft-com:office:smarttags" w:element="metricconverter">
        <w:smartTagPr>
          <w:attr w:name="ProductID" w:val="40 га"/>
        </w:smartTagPr>
        <w:r w:rsidRPr="002D0F76">
          <w:rPr>
            <w:rFonts w:ascii="Times New Roman" w:hAnsi="Times New Roman" w:cs="Times New Roman"/>
          </w:rPr>
          <w:t>40 га</w:t>
        </w:r>
      </w:smartTag>
      <w:r w:rsidRPr="002D0F76">
        <w:rPr>
          <w:rFonts w:ascii="Times New Roman" w:hAnsi="Times New Roman" w:cs="Times New Roman"/>
        </w:rPr>
        <w:t>. При этом также учитывается перспективный рост численности населения, коэффициент смертности,  наличие действующих объектов похоронного обслуживания, принятая схема и способы захоронения, вероисповедания, норм земельного участка за одно захоронение.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12.2.7. Размер участка земли на территориях других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12.2.8. Вновь создаваемые места погребения должны размещаться на расстоянии не менее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 xml:space="preserve"> от границ селитебной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Кладбища с погребением путем предания тела (останков) умершего земле (захоронение в могилу, склеп) размещают на расстоянии: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жилых, общественных зданий, спортивно-оздоровительных и санаторно-курортных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 при площади кладбища от 20 до </w:t>
      </w:r>
      <w:smartTag w:uri="urn:schemas-microsoft-com:office:smarttags" w:element="metricconverter">
        <w:smartTagPr>
          <w:attr w:name="ProductID" w:val="40 га"/>
        </w:smartTagPr>
        <w:r w:rsidRPr="002D0F76">
          <w:rPr>
            <w:rFonts w:ascii="Times New Roman" w:hAnsi="Times New Roman" w:cs="Times New Roman"/>
          </w:rPr>
          <w:t>40 га</w:t>
        </w:r>
      </w:smartTag>
      <w:r w:rsidRPr="002D0F76">
        <w:rPr>
          <w:rFonts w:ascii="Times New Roman" w:hAnsi="Times New Roman" w:cs="Times New Roman"/>
        </w:rPr>
        <w:t xml:space="preserve"> (размещение кладбища размером территории более </w:t>
      </w:r>
      <w:smartTag w:uri="urn:schemas-microsoft-com:office:smarttags" w:element="metricconverter">
        <w:smartTagPr>
          <w:attr w:name="ProductID" w:val="40 га"/>
        </w:smartTagPr>
        <w:r w:rsidRPr="002D0F76">
          <w:rPr>
            <w:rFonts w:ascii="Times New Roman" w:hAnsi="Times New Roman" w:cs="Times New Roman"/>
          </w:rPr>
          <w:t>40 га</w:t>
        </w:r>
      </w:smartTag>
      <w:r w:rsidRPr="002D0F76">
        <w:rPr>
          <w:rFonts w:ascii="Times New Roman" w:hAnsi="Times New Roman" w:cs="Times New Roman"/>
        </w:rPr>
        <w:t xml:space="preserve"> не допускается);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 xml:space="preserve"> – при площади кладбища до </w:t>
      </w:r>
      <w:smartTag w:uri="urn:schemas-microsoft-com:office:smarttags" w:element="metricconverter">
        <w:smartTagPr>
          <w:attr w:name="ProductID" w:val="20 га"/>
        </w:smartTagPr>
        <w:r w:rsidRPr="002D0F76">
          <w:rPr>
            <w:rFonts w:ascii="Times New Roman" w:hAnsi="Times New Roman" w:cs="Times New Roman"/>
          </w:rPr>
          <w:t>20 га</w:t>
        </w:r>
      </w:smartTag>
      <w:r w:rsidRPr="002D0F76">
        <w:rPr>
          <w:rFonts w:ascii="Times New Roman" w:hAnsi="Times New Roman" w:cs="Times New Roman"/>
        </w:rPr>
        <w:t>;</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 для сельских закрытых кладбищ и мемориальных комплексов, кладбищ с погребением после кремации;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от водозаборных сооружений централизованного источника водоснабжения населения не менее </w:t>
      </w:r>
      <w:smartTag w:uri="urn:schemas-microsoft-com:office:smarttags" w:element="metricconverter">
        <w:smartTagPr>
          <w:attr w:name="ProductID" w:val="1000 м"/>
        </w:smartTagPr>
        <w:r w:rsidRPr="002D0F76">
          <w:rPr>
            <w:rFonts w:ascii="Times New Roman" w:hAnsi="Times New Roman" w:cs="Times New Roman"/>
          </w:rPr>
          <w:t>1000 м</w:t>
        </w:r>
      </w:smartTag>
      <w:r w:rsidRPr="002D0F76">
        <w:rPr>
          <w:rFonts w:ascii="Times New Roman" w:hAnsi="Times New Roman" w:cs="Times New Roman"/>
        </w:rPr>
        <w:t xml:space="preserve"> с подтверждением достаточности расстояния расчетами поясов зон санитарной охраны водоисточника и времени фильтрации;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Примечания: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1</w:t>
      </w:r>
      <w:r w:rsidR="0064132B">
        <w:rPr>
          <w:rFonts w:ascii="Times New Roman" w:hAnsi="Times New Roman" w:cs="Times New Roman"/>
        </w:rPr>
        <w:t>.</w:t>
      </w:r>
      <w:r w:rsidRPr="002D0F76">
        <w:rPr>
          <w:rFonts w:ascii="Times New Roman" w:hAnsi="Times New Roman" w:cs="Times New Roman"/>
        </w:rPr>
        <w:t xml:space="preserve"> После закрытия кладбища по истечении 25 лет после последнего захоронения расстояния до жилой застройки могут быть сокращены до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2</w:t>
      </w:r>
      <w:r w:rsidR="0064132B">
        <w:rPr>
          <w:rFonts w:ascii="Times New Roman" w:hAnsi="Times New Roman" w:cs="Times New Roman"/>
        </w:rPr>
        <w:t>.</w:t>
      </w:r>
      <w:r w:rsidRPr="002D0F76">
        <w:rPr>
          <w:rFonts w:ascii="Times New Roman" w:hAnsi="Times New Roman" w:cs="Times New Roman"/>
        </w:rPr>
        <w:t xml:space="preserve"> В </w:t>
      </w:r>
      <w:r w:rsidR="00756DE4">
        <w:rPr>
          <w:rFonts w:ascii="Times New Roman" w:hAnsi="Times New Roman" w:cs="Times New Roman"/>
        </w:rPr>
        <w:t>сельском поселении</w:t>
      </w:r>
      <w:r w:rsidRPr="002D0F76">
        <w:rPr>
          <w:rFonts w:ascii="Times New Roman" w:hAnsi="Times New Roman" w:cs="Times New Roman"/>
        </w:rPr>
        <w:t>, подлежащ</w:t>
      </w:r>
      <w:r w:rsidR="00756DE4">
        <w:rPr>
          <w:rFonts w:ascii="Times New Roman" w:hAnsi="Times New Roman" w:cs="Times New Roman"/>
        </w:rPr>
        <w:t>ем</w:t>
      </w:r>
      <w:r w:rsidRPr="002D0F76">
        <w:rPr>
          <w:rFonts w:ascii="Times New Roman" w:hAnsi="Times New Roman" w:cs="Times New Roman"/>
        </w:rPr>
        <w:t xml:space="preserve"> реконструкции, расстояние от кладбища до стен жилых зданий, зданий детских и лечебных учреждений допускается уменьшать по согласованию с местными органами санитарного надзора, но принимать не менее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p>
    <w:p w:rsidR="00894A29" w:rsidRPr="002D0F76" w:rsidRDefault="00894A29" w:rsidP="0064132B">
      <w:pPr>
        <w:pStyle w:val="Default"/>
        <w:ind w:firstLine="567"/>
        <w:jc w:val="both"/>
        <w:rPr>
          <w:rFonts w:ascii="Times New Roman" w:hAnsi="Times New Roman" w:cs="Times New Roman"/>
        </w:rPr>
      </w:pPr>
      <w:r w:rsidRPr="002D0F76">
        <w:rPr>
          <w:rFonts w:ascii="Times New Roman" w:hAnsi="Times New Roman" w:cs="Times New Roman"/>
        </w:rPr>
        <w:t xml:space="preserve">12.2.9.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w:t>
      </w:r>
      <w:r w:rsidR="0064132B">
        <w:rPr>
          <w:rFonts w:ascii="Times New Roman" w:hAnsi="Times New Roman" w:cs="Times New Roman"/>
        </w:rPr>
        <w:t xml:space="preserve">растительности в регулировании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12.2.10.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12.2.11. По территории санитарно-защитных зон и кладбищ запрещается прокладка сетей централизованного хозяйственно-питьевого водоснабжения.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12.2.12. На кладбищах,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12.2.13. На участках кладбищ, зданий и сооружений похоронного назначения предусматривается зона зеленых насаждений не менее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 стоянки автокатафалков и автотранспорта, урны для сбора мусора, площадки для мусоросборников с подъездами к ним.</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12.2.14.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12.2.15. 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12.2.16. Размер санитарно-защитных зон после переноса кладбищ, а также закрытых кладбищ для новых погребений по истечении кладбищенского периода остается неизменной.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12.2.17. Похоронные бюро, бюро-магазины похоронного обслуживания следует размещать в первых этажах учреждений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до жилой застройки, территорий лечебных, детских, образовательных, спортивно-оздоровительных, культурно- просветительных учреждений и учреждений социального обеспечения населения.</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12.2.18.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12.2.19. Расстояние от домов траурных обрядов до жилых зданий, территории лечебных, детских, образовательных, спортивно-оздоровительных, культурно- просветительных учреждений и учреждений социального обеспечения регламентируется с учетом характера траурного обряда и должно составлять не менее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12.3. Зоны размещения скотомогильников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12.3.1.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12.3.2. 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организации государственной ветеринарной службы, согласованному с местными органами Федеральной службы Роспотребнадзора.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12.3.3. Скотомогильники (биотермические ямы) размещают на сухом возвышенном участке земли площадью не менее </w:t>
      </w:r>
      <w:smartTag w:uri="urn:schemas-microsoft-com:office:smarttags" w:element="metricconverter">
        <w:smartTagPr>
          <w:attr w:name="ProductID" w:val="600 кв. м"/>
        </w:smartTagPr>
        <w:r w:rsidRPr="002D0F76">
          <w:rPr>
            <w:rFonts w:ascii="Times New Roman" w:hAnsi="Times New Roman" w:cs="Times New Roman"/>
          </w:rPr>
          <w:t>600 кв. м</w:t>
        </w:r>
      </w:smartTag>
      <w:r w:rsidRPr="002D0F76">
        <w:rPr>
          <w:rFonts w:ascii="Times New Roman" w:hAnsi="Times New Roman" w:cs="Times New Roman"/>
        </w:rPr>
        <w:t xml:space="preserve">. Уровень стояния грунтовых вод должен быть не менее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от поверхности земли.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12.3.4. Размер санитарно-защитной зоны от скотомогильника (биотермической ямы) до: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жилых, общественных зданий, животноводческих ферм (комплексов) - </w:t>
      </w:r>
      <w:smartTag w:uri="urn:schemas-microsoft-com:office:smarttags" w:element="metricconverter">
        <w:smartTagPr>
          <w:attr w:name="ProductID" w:val="1000 м"/>
        </w:smartTagPr>
        <w:r w:rsidRPr="002D0F76">
          <w:rPr>
            <w:rFonts w:ascii="Times New Roman" w:hAnsi="Times New Roman" w:cs="Times New Roman"/>
          </w:rPr>
          <w:t>1000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скотопрогонов и пастбищ - </w:t>
      </w:r>
      <w:smartTag w:uri="urn:schemas-microsoft-com:office:smarttags" w:element="metricconverter">
        <w:smartTagPr>
          <w:attr w:name="ProductID" w:val="200 м"/>
        </w:smartTagPr>
        <w:r w:rsidRPr="002D0F76">
          <w:rPr>
            <w:rFonts w:ascii="Times New Roman" w:hAnsi="Times New Roman" w:cs="Times New Roman"/>
          </w:rPr>
          <w:t>200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автомобильных, железных дорог в зависимости от их категории - 60 -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12.3.5. Биотермические ямы, расположенные на территории государственных 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12.3.6. Размещение скотомогильников (биотермических ям) в водоохранной, лесопарковой и заповедной зонах категорически запрещается.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12.3.7. Территорию скотомогильника (биотермической ямы) проектируют с ограждением глухим забором высотой не менее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с въездными воротами. С внутренней стороны забора по всему периметру проектируется траншея глубиной 0,8 - </w:t>
      </w:r>
      <w:smartTag w:uri="urn:schemas-microsoft-com:office:smarttags" w:element="metricconverter">
        <w:smartTagPr>
          <w:attr w:name="ProductID" w:val="1,4 м"/>
        </w:smartTagPr>
        <w:r w:rsidRPr="002D0F76">
          <w:rPr>
            <w:rFonts w:ascii="Times New Roman" w:hAnsi="Times New Roman" w:cs="Times New Roman"/>
          </w:rPr>
          <w:t>1,4 м</w:t>
        </w:r>
      </w:smartTag>
      <w:r w:rsidRPr="002D0F76">
        <w:rPr>
          <w:rFonts w:ascii="Times New Roman" w:hAnsi="Times New Roman" w:cs="Times New Roman"/>
        </w:rPr>
        <w:t xml:space="preserve"> и шириной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и переходной мост через траншею.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12.3.8. Рядом со скотомогильником проектируют помещение для вскрытия трупов животных, хранения дезинфицирующих средств, инвентаря, спецодежды и инструментов.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12.3.9. К скотомогильникам (биотермическим ямам) предусматриваются подъездные пути в соответствии с требованиями раздела 7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12.3.10. В исключительных случаях с разрешения Главного государственного ветеринарного инспектора Республики Башкортостан допускается использование территории скотомогильника для промышленного строительства, если с момента последнего захоронения: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биотермическую яму прошло не менее 2 лет;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земляную яму - не менее 25 лет.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Промышленный объект не должен быть связан с приемом, производством и переработкой продуктов питания и кормов.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12.4. Зоны размещения полигонов для твердых коммунальных отходов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12.4.1. Полигоны твердых коммунальных</w:t>
      </w:r>
      <w:r w:rsidRPr="002D0F76">
        <w:rPr>
          <w:rFonts w:ascii="Times New Roman" w:hAnsi="Times New Roman" w:cs="Times New Roman"/>
          <w:b/>
        </w:rPr>
        <w:t xml:space="preserve"> </w:t>
      </w:r>
      <w:r w:rsidRPr="002D0F76">
        <w:rPr>
          <w:rFonts w:ascii="Times New Roman" w:hAnsi="Times New Roman" w:cs="Times New Roman"/>
        </w:rPr>
        <w:t xml:space="preserve">отходов (ТКО) являются специальными сооружениями, предназначенными для изоляции и обезвреживания ТКО, и должны гарантировать санитарно-эпидемиологическую безопасность населения.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12.4.2.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12.4.3. Полигоны ТКО размещаются за пределами жилой зоны, на обособленных территориях с обеспечением нормативных санитарно-защитных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12.4.4. Размер санитарно-защитной зоны полигона составляет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12.4.5. Санитарно-защитная зона должна иметь зеленые насаждения.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12.4.6. Не допускается размещение полигонов: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территории зон санитарной охраны водоисточников и минеральных источников;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во всех зонах охраны курортов;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местах выхода на поверхность трещиноватых пород;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местах выклинивания водоносных горизонтов;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местах массового отдыха населения и оздоровительных учреждений.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12.4.7. При выборе участка для устройства полигона ТКО следует учитывать климатогеографические и почвенные особенности, геологические и гидрологические условия местности.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12.4.8. Полигоны ТКО размещаются на участках, где выявлены глины или тяжелые суглинки, а грунтовые воды находятся на глубине более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Не используются под полигоны болота глубиной более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и участки с выходами грунтовых вод в виде ключей.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12.4.9. Полигон для твердых коммунальных</w:t>
      </w:r>
      <w:r w:rsidRPr="002D0F76">
        <w:rPr>
          <w:rFonts w:ascii="Times New Roman" w:hAnsi="Times New Roman" w:cs="Times New Roman"/>
          <w:b/>
        </w:rPr>
        <w:t xml:space="preserve"> </w:t>
      </w:r>
      <w:r w:rsidRPr="002D0F76">
        <w:rPr>
          <w:rFonts w:ascii="Times New Roman" w:hAnsi="Times New Roman" w:cs="Times New Roman"/>
        </w:rPr>
        <w:t xml:space="preserve">отходов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ТКО на территории оврагов, начиная с его верховьев, что позволяет обеспечить сбор и удаление поверхностных вод путем устройства перехватывающих нагорных каналов для отвода этих вод в открытые водоемы.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12.4.10. Для полигонов, принимающих менее 120 тыс. куб. м ТБО в год, проектируется траншейная схема складирования ТКО. Траншеи устраиваются перпендикулярно направлению господствующих ветров, что препятствует разносу ТКО.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Длина одной траншеи должна устраиваться с учетом времени заполнения траншей: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период температур выше </w:t>
      </w:r>
      <w:smartTag w:uri="urn:schemas-microsoft-com:office:smarttags" w:element="metricconverter">
        <w:smartTagPr>
          <w:attr w:name="ProductID" w:val="0ﾰC"/>
        </w:smartTagPr>
        <w:r w:rsidRPr="002D0F76">
          <w:rPr>
            <w:rFonts w:ascii="Times New Roman" w:hAnsi="Times New Roman" w:cs="Times New Roman"/>
          </w:rPr>
          <w:t>0°C</w:t>
        </w:r>
      </w:smartTag>
      <w:r w:rsidRPr="002D0F76">
        <w:rPr>
          <w:rFonts w:ascii="Times New Roman" w:hAnsi="Times New Roman" w:cs="Times New Roman"/>
        </w:rPr>
        <w:t xml:space="preserve"> - в течение 1 - 2 месяцев;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период температур ниже </w:t>
      </w:r>
      <w:smartTag w:uri="urn:schemas-microsoft-com:office:smarttags" w:element="metricconverter">
        <w:smartTagPr>
          <w:attr w:name="ProductID" w:val="0ﾰC"/>
        </w:smartTagPr>
        <w:r w:rsidRPr="002D0F76">
          <w:rPr>
            <w:rFonts w:ascii="Times New Roman" w:hAnsi="Times New Roman" w:cs="Times New Roman"/>
          </w:rPr>
          <w:t>0°C</w:t>
        </w:r>
      </w:smartTag>
      <w:r w:rsidRPr="002D0F76">
        <w:rPr>
          <w:rFonts w:ascii="Times New Roman" w:hAnsi="Times New Roman" w:cs="Times New Roman"/>
        </w:rPr>
        <w:t xml:space="preserve"> - на весь период промерзания грунтов.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12.4.11. Полигон проектируют из двух взаимосвязанных территориальных частей: территории, занятой под складирование ТКО, и территории для размещения хозяйственно-бытовых объектов.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12.4.12. Хозяйственная зона проектируется для размещения производственно-бытового здания для персонала, стоянки для размещения машин и механизмов. Для персонала предусматривается обеспечение питьевой и хозяйственно-бытовой водой в необходимом количестве, комната для приема пищи, туалет в соответствии с требованиями подраздела 3.4 "Зоны инженерной инфраструктуры"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12.4.13. Территория хозяйственной зоны бетонируется или асфальтируется, освещается, имеет легкое ограждение.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12.4.14. По периметру всей территории полигона ТКО проектируется легкое ограждение или осушительная траншея глубиной более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или вал высотой не более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В ограде полигона устраивается шлагбаум у производственно-бытового здания.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12.4.15. На выезде из полигона предусматривается контрольно-дезинфицирующая установка с устройством бетонной ванны для ходовой части мусоровозов. Размеры ванны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12.4.16. В зеленой зоне полигона проектируются контрольные скважины, в том числе: одна контрольная скважина - выше полигона по потоку грунтовых вод, 1 - 2 скважины ниже полигона для учета влияния складирования ТКО на грунтовые воды.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12.4.17. Сооружения по контролю качества грунтовых и поверхностных вод должны иметь подъезды для автотранспорта.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12.4.18. К полигонам ТКО проектируются подъездные пути в соответствии с требованиями раздела 7 настоящих нормативов.</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12.5.  Зоны размещения полигонов для отходов производства и потребления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12.5.</w:t>
      </w:r>
      <w:r w:rsidRPr="002D0F76">
        <w:rPr>
          <w:rFonts w:ascii="Times New Roman" w:hAnsi="Times New Roman" w:cs="Times New Roman"/>
          <w:b/>
        </w:rPr>
        <w:t xml:space="preserve"> </w:t>
      </w:r>
      <w:r w:rsidRPr="002D0F76">
        <w:rPr>
          <w:rFonts w:ascii="Times New Roman" w:hAnsi="Times New Roman" w:cs="Times New Roman"/>
        </w:rPr>
        <w:t xml:space="preserve">1. Объекты размещения отходов производства и потребления (далее - полигоны) предназначаются для длительного их хранения и захоронения при условии обеспечения санитарно-эпидемиологической безопасности населения на весь период их эксплуатации и после закрытия.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12.5.2. Полигоны располагаются за пределами жилой зоны и на обособленных территориях с обеспечением нормативных санитарно-защитных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12.5.3. Полигоны должны располагаться с подветренной стороны по отношению к жилой застройке.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12.5.4. Размещение полигонов не допускается: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территории I, II и III поясов зон санитарной охраны водоисточников и минеральных источников;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во всех поясах зоны санитарной охраны курортов;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зонах массового загородного отдыха населения и на территории лечебно-оздоровительных учреждений;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рекреационных зонах;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местах выклинивания водоносных горизонтов;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заболачиваемых и подтопляемых территориях;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границах установленных водоохранных зон открытых водоемов.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12.5.</w:t>
      </w:r>
      <w:r w:rsidRPr="002D0F76">
        <w:rPr>
          <w:rFonts w:ascii="Times New Roman" w:hAnsi="Times New Roman" w:cs="Times New Roman"/>
          <w:b/>
        </w:rPr>
        <w:t xml:space="preserve"> </w:t>
      </w:r>
      <w:r w:rsidRPr="002D0F76">
        <w:rPr>
          <w:rFonts w:ascii="Times New Roman" w:hAnsi="Times New Roman" w:cs="Times New Roman"/>
        </w:rPr>
        <w:t xml:space="preserve">5. Участок для размещения полигона должен располагаться на территориях с уровнем залегания подземных вод на глубине более </w:t>
      </w:r>
      <w:smartTag w:uri="urn:schemas-microsoft-com:office:smarttags" w:element="metricconverter">
        <w:smartTagPr>
          <w:attr w:name="ProductID" w:val="20 метров"/>
        </w:smartTagPr>
        <w:r w:rsidRPr="002D0F76">
          <w:rPr>
            <w:rFonts w:ascii="Times New Roman" w:hAnsi="Times New Roman" w:cs="Times New Roman"/>
          </w:rPr>
          <w:t>20 метров</w:t>
        </w:r>
      </w:smartTag>
      <w:r w:rsidRPr="002D0F76">
        <w:rPr>
          <w:rFonts w:ascii="Times New Roman" w:hAnsi="Times New Roman" w:cs="Times New Roman"/>
        </w:rPr>
        <w:t xml:space="preserve"> с коэффициентом фильтрации подстилающих пород не более 10 (-6) см/с; на расстоянии не менее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от земель сельскохозяйственного назначения, используемых для выращивания технических культур, не используемых для производства продуктов питания.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12.5.</w:t>
      </w:r>
      <w:r w:rsidRPr="002D0F76">
        <w:rPr>
          <w:rFonts w:ascii="Times New Roman" w:hAnsi="Times New Roman" w:cs="Times New Roman"/>
          <w:b/>
        </w:rPr>
        <w:t xml:space="preserve"> </w:t>
      </w:r>
      <w:r w:rsidRPr="002D0F76">
        <w:rPr>
          <w:rFonts w:ascii="Times New Roman" w:hAnsi="Times New Roman" w:cs="Times New Roman"/>
        </w:rPr>
        <w:t xml:space="preserve">6. Размер участка определяется производительностью, видом и классом опасности отходов, технологией переработки, расчетным сроком эксплуатации на 20 - 25 лет и последующей возможностью использования отходов.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12.5.7. Функциональное зонирование участков полигонов зависит от назначения и вместимости объекта, степени переработки отходов и должно включать не менее 2 зон (административно-хозяйственную и производственную).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12.5.8. На территории полигонов проектируются: автономная котельная, специальные установки для сжигания отходов, сооружения мойки, пропарки и обеззараживания машинных механизмов. </w:t>
      </w: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rPr>
        <w:t>12.5.9. Полигоны должны быть обеспечены централизованными сетями водоснабжения, канализации, очистными сооружениями (локальными), в том числе для очистки поверхностного стока и дренажных вод в соответствии с требованиями раздела 11 настоящих нормативов.</w:t>
      </w:r>
    </w:p>
    <w:p w:rsidR="00894A29" w:rsidRPr="002D0F76" w:rsidRDefault="00894A29" w:rsidP="00756DE4">
      <w:pPr>
        <w:ind w:firstLine="567"/>
        <w:jc w:val="both"/>
        <w:rPr>
          <w:rFonts w:ascii="Times New Roman" w:hAnsi="Times New Roman" w:cs="Times New Roman"/>
        </w:rPr>
      </w:pPr>
      <w:r w:rsidRPr="002D0F76">
        <w:rPr>
          <w:rFonts w:ascii="Times New Roman" w:hAnsi="Times New Roman" w:cs="Times New Roman"/>
        </w:rPr>
        <w:t>12.5.10. Подъездные пути к полигонам проектируются в соответствии с требованиями раздела 7 настоящих нормативов.</w:t>
      </w:r>
    </w:p>
    <w:p w:rsidR="0064132B" w:rsidRDefault="0064132B" w:rsidP="002D0F76">
      <w:pPr>
        <w:pStyle w:val="Default"/>
        <w:ind w:firstLine="567"/>
        <w:jc w:val="both"/>
        <w:rPr>
          <w:rFonts w:ascii="Times New Roman" w:hAnsi="Times New Roman" w:cs="Times New Roman"/>
          <w:b/>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12.6. Зоны размещения полигонов для токсичных и радиоактивных промышленных отходов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При наличии на территории сельского поселения токсичных и радиоактивных отходов при проектировании и размещении полигонов пользоваться республиканскими нормативами градостроительного проектирования.</w:t>
      </w:r>
    </w:p>
    <w:p w:rsidR="00894A29" w:rsidRPr="002D0F76" w:rsidRDefault="00894A29" w:rsidP="002D0F76">
      <w:pPr>
        <w:jc w:val="both"/>
        <w:rPr>
          <w:rFonts w:ascii="Times New Roman" w:hAnsi="Times New Roman" w:cs="Times New Roman"/>
        </w:rPr>
      </w:pPr>
    </w:p>
    <w:p w:rsidR="00894A29" w:rsidRPr="002D0F76" w:rsidRDefault="00894A29" w:rsidP="00772EC6">
      <w:pPr>
        <w:pStyle w:val="Default"/>
        <w:ind w:firstLine="567"/>
        <w:jc w:val="center"/>
        <w:rPr>
          <w:rFonts w:ascii="Times New Roman" w:hAnsi="Times New Roman" w:cs="Times New Roman"/>
          <w:b/>
        </w:rPr>
      </w:pPr>
      <w:r w:rsidRPr="002D0F76">
        <w:rPr>
          <w:rFonts w:ascii="Times New Roman" w:hAnsi="Times New Roman" w:cs="Times New Roman"/>
          <w:b/>
        </w:rPr>
        <w:t>13. ОХРАНА ОБЪЕКТОВ КУЛЬТУРНОГО НАСЛЕДИЯ</w:t>
      </w:r>
    </w:p>
    <w:p w:rsidR="00894A29" w:rsidRPr="002D0F76" w:rsidRDefault="00894A29" w:rsidP="002D0F76">
      <w:pPr>
        <w:pStyle w:val="Default"/>
        <w:ind w:firstLine="567"/>
        <w:jc w:val="both"/>
        <w:rPr>
          <w:rFonts w:ascii="Times New Roman" w:hAnsi="Times New Roman" w:cs="Times New Roman"/>
          <w:b/>
        </w:rPr>
      </w:pPr>
    </w:p>
    <w:p w:rsidR="00894A29" w:rsidRPr="002D0F76" w:rsidRDefault="00756DE4" w:rsidP="002D0F76">
      <w:pPr>
        <w:pStyle w:val="Default"/>
        <w:ind w:firstLine="567"/>
        <w:jc w:val="both"/>
        <w:rPr>
          <w:rFonts w:ascii="Times New Roman" w:hAnsi="Times New Roman" w:cs="Times New Roman"/>
          <w:b/>
        </w:rPr>
      </w:pPr>
      <w:r>
        <w:rPr>
          <w:rFonts w:ascii="Times New Roman" w:hAnsi="Times New Roman" w:cs="Times New Roman"/>
          <w:b/>
        </w:rPr>
        <w:t>13.1. О</w:t>
      </w:r>
      <w:r w:rsidR="00894A29" w:rsidRPr="002D0F76">
        <w:rPr>
          <w:rFonts w:ascii="Times New Roman" w:hAnsi="Times New Roman" w:cs="Times New Roman"/>
          <w:b/>
        </w:rPr>
        <w:t>бщие требования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13.1.1. К землям историко-культурного назначения относятся земли: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границах территорий объектов культурного наследия народов (памятников, ансамблей и достопримечательных мест), состоящих на государственном учете, и выявленных объектов культурного наследия, режимы содержания и использования которых регламентируются законодательством в сфере охраны объектов культурного наследия и земельным кодексом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военных и гражданских захоронений.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13.1.2. На землях объектов культурного наследия (памятников истории и культуры) градостроительная деятельность допускается только в той мере, в какой она связана с нуждами этих объектов (восстановление, реставрация, реконструкция, инженерное обустройство и благоустройство), по специальному разрешению уполномоченных органов государственной власти. Разрешенная градостроительная деятельность на этих территориях может осуществляться в рамках реставрации (реконструкции) существующих и восстановления (воссоздания) утраченных объектов недвижимости - ценных элементов объектов культурного наследия или строительства инженерных сооружений технического назначения, необходимых для эксплуатации объектов культурного наследия.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13.1.3. Регулирование деятельности на землях военных и гражданских захоронений осуществляется в соответствии с требованиями раздела 12 настоящих нормативов.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Градостроительная деятельность, не связанная с нуждами объектов культурного наследия, военных и гражданских захоронений, на землях историко-культурного назначения запрещена.</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13.2. Охрана объектов культурного наследия (памятников истории и архитектуры)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13.2.1. При проектировании </w:t>
      </w:r>
      <w:r w:rsidR="00756DE4">
        <w:rPr>
          <w:rFonts w:ascii="Times New Roman" w:hAnsi="Times New Roman" w:cs="Times New Roman"/>
        </w:rPr>
        <w:t>сельского поселения</w:t>
      </w:r>
      <w:r w:rsidR="00756DE4" w:rsidRPr="002D0F76">
        <w:rPr>
          <w:rFonts w:ascii="Times New Roman" w:hAnsi="Times New Roman" w:cs="Times New Roman"/>
        </w:rPr>
        <w:t xml:space="preserve"> </w:t>
      </w:r>
      <w:r w:rsidRPr="002D0F76">
        <w:rPr>
          <w:rFonts w:ascii="Times New Roman" w:hAnsi="Times New Roman" w:cs="Times New Roman"/>
        </w:rPr>
        <w:t xml:space="preserve">следует руководствоваться требованиями законодательства об охране и использовании объектов культурного наследия (памятников истории и культуры) народов Российской Федерации (далее - объекты культурного наследия).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13.2.2. Проекты планировки территорий населенных пунктов разрабатываются на основании задания, согласованного с органами охраны объектов культурного наследия и, при наличии на данных территориях памятников истории и культуры, на основании историко-архитектурного опорного плана, предусматривают зоны охраны памятников и подлежат согласованию с органами охраны объектов культурного наследия.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13.2.3. Проекты планировки территорий не должны предусматривать снос, перемещение или другие изменения состояния объектов культурного наследия. Изменение состояния объектов допускается в соответствии с действующим законодательством в исключительных случаях.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13.2.4.. Использование объекта культурного наследия, либо земельного участка или участка водного объекта, в пределах которых располагается объект археологического наследия, должно осуществляться в соответствии с требованиями Федерального закона "Об объектах культурного наследия (памятниках истории и культуры) народов Российской Федерации" и законодательства Республики Башкортостан об охране и использовании объектов культурного наследия.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13.2.5. К объектам культурного наследия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13.2.6. Объекты культурного наследия подразделяются на следующие виды: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памятники - отдельные постройки, здания и сооружения с исторически сложившимися территориями (в том числе памятники религиозного назначения: церкви, колокольни, часовни, костелы, кирхи, мечети, буддистские храмы, пагоды, синагоги, молельные дома и другие объекты, построенные для богослужения); мемориальные квартиры; мавзолеи, отдельные захоронения; произведения монументального искусства; объекты науки и техники, включая военные; частично или полностью скрытые в земле или под водой следы существования человека, включая все движимые предметы, имеющие к ним отношение, основным или одним из основных источников информации о которых являются археологические раскопки или находки (далее - объекты археологического наследия);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ансамбли - четко локализуемые на исторически сложившихся территориях группы изолированных или объединенных памятников, строений и сооружений фортификационного, дворцового, жилого, общественного, административного, торгового, производственного, научного, учебного назначений, а также памятников и сооружений религиозного назначения (храмовые комплексы, дацаны, монастыри, подворья), в том числе фрагменты исторических планировок и застроек поселений, которые могут быть отнесены к градостроительным ансамблям;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произведения ландшафтной архитектуры и садово-паркового искусства (сады, парки, скверы, бульвары), некрополи;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достопримечательные места - творения, созданные человеком, или совместные творения человека и природы, в том числе места бытования народных художественных промыслов; центры исторических поселений или фрагменты градостроительной планировки и застройки; памятные места, культурные и природные ландшафты, связанные с историей формирования народов и иных этнических общностей на территории Российской Федерации, историческими (в том числе военными) событиями, жизнью выдающихся исторических личностей; культурные слои, остатки построек древних городов, городищ, селищ, стоянок; места совершения религиозных обрядов.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13.2.7.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13.2.8. Необходимый состав зон охраны объекта культурного наследия определяется проектом зон охраны объекта культурного наследия.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13.2.9. Размещение на охраняемых территориях временных сборно-разборных сооружений, торговых точек, продукции рекламного характера, навесов и ограждения площадок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13.2.10.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исторических поселений и др.).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13.2.11. Кроме того, для обеспечения устойчивости архитектурных комплексов, отдельных памятников и других объектов культурного наследия следует устанавливать 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13.2.12. 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13.2.13. 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13.2.14.  Границы зон охраны объекта культурного наследия, за исключением границ зон охраны особо ценных объектов культурного наследия и объектов культурного наследия, включенных в Список всемирного культурного и природного наследия ЮНЕСКО, режимы использования земель и градостроительные регламенты в границах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Республики Башкортостан по 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 по предложению государственного органа охраны объектов культурного наследия Республики Башкортостан, согласованному с соответствующим органом архитектуры и градостроительства.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13.2.15. При отсутствии утвержденных границ зон охраны объектов культурного наследия режимы использования территорий устанавливаются государственным органом охраны объектов культурного наследия.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13.2.16. Для памятников археологии устанавливаются следующие границы охранных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минимальная охранная зона устанавливается от основания кургана с учетом возможных прикурганных сооружений, отсыпки грунта при снятии курганной насыпи с помощью землеройной техники для курганов: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высотой до </w:t>
      </w:r>
      <w:smartTag w:uri="urn:schemas-microsoft-com:office:smarttags" w:element="metricconverter">
        <w:smartTagPr>
          <w:attr w:name="ProductID" w:val="1 м"/>
        </w:smartTagPr>
        <w:r w:rsidRPr="002D0F76">
          <w:rPr>
            <w:rFonts w:ascii="Times New Roman" w:hAnsi="Times New Roman" w:cs="Times New Roman"/>
          </w:rPr>
          <w:t>1 м</w:t>
        </w:r>
      </w:smartTag>
      <w:r w:rsidRPr="002D0F76">
        <w:rPr>
          <w:rFonts w:ascii="Times New Roman" w:hAnsi="Times New Roman" w:cs="Times New Roman"/>
        </w:rPr>
        <w:t xml:space="preserve">, диаметром до </w:t>
      </w:r>
      <w:smartTag w:uri="urn:schemas-microsoft-com:office:smarttags" w:element="metricconverter">
        <w:smartTagPr>
          <w:attr w:name="ProductID" w:val="40 м"/>
        </w:smartTagPr>
        <w:r w:rsidRPr="002D0F76">
          <w:rPr>
            <w:rFonts w:ascii="Times New Roman" w:hAnsi="Times New Roman" w:cs="Times New Roman"/>
          </w:rPr>
          <w:t>40 м</w:t>
        </w:r>
      </w:smartTag>
      <w:r w:rsidRPr="002D0F76">
        <w:rPr>
          <w:rFonts w:ascii="Times New Roman" w:hAnsi="Times New Roman" w:cs="Times New Roman"/>
        </w:rPr>
        <w:t xml:space="preserve"> - в радиусе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высотой до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диаметром до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 в радиусе </w:t>
      </w:r>
      <w:smartTag w:uri="urn:schemas-microsoft-com:office:smarttags" w:element="metricconverter">
        <w:smartTagPr>
          <w:attr w:name="ProductID" w:val="40 м"/>
        </w:smartTagPr>
        <w:r w:rsidRPr="002D0F76">
          <w:rPr>
            <w:rFonts w:ascii="Times New Roman" w:hAnsi="Times New Roman" w:cs="Times New Roman"/>
          </w:rPr>
          <w:t>40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высотой до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диаметром до </w:t>
      </w:r>
      <w:smartTag w:uri="urn:schemas-microsoft-com:office:smarttags" w:element="metricconverter">
        <w:smartTagPr>
          <w:attr w:name="ProductID" w:val="60 м"/>
        </w:smartTagPr>
        <w:r w:rsidRPr="002D0F76">
          <w:rPr>
            <w:rFonts w:ascii="Times New Roman" w:hAnsi="Times New Roman" w:cs="Times New Roman"/>
          </w:rPr>
          <w:t>60 м</w:t>
        </w:r>
      </w:smartTag>
      <w:r w:rsidRPr="002D0F76">
        <w:rPr>
          <w:rFonts w:ascii="Times New Roman" w:hAnsi="Times New Roman" w:cs="Times New Roman"/>
        </w:rPr>
        <w:t xml:space="preserve"> - в радиусе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высотой свыше </w:t>
      </w:r>
      <w:smartTag w:uri="urn:schemas-microsoft-com:office:smarttags" w:element="metricconverter">
        <w:smartTagPr>
          <w:attr w:name="ProductID" w:val="3 м"/>
        </w:smartTagPr>
        <w:r w:rsidRPr="002D0F76">
          <w:rPr>
            <w:rFonts w:ascii="Times New Roman" w:hAnsi="Times New Roman" w:cs="Times New Roman"/>
          </w:rPr>
          <w:t>3 м</w:t>
        </w:r>
      </w:smartTag>
      <w:r w:rsidRPr="002D0F76">
        <w:rPr>
          <w:rFonts w:ascii="Times New Roman" w:hAnsi="Times New Roman" w:cs="Times New Roman"/>
        </w:rPr>
        <w:t xml:space="preserve"> - определяется индивидуально в каждом конкретном случае, но не менее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для курганных групп - радиусы те же, что и для одиночных курганов, а также межкурганное пространство;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минимальная охранная зона для городищ, селищ, поселений, грунтовых могильников - в радиусе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от границ памятника;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минимальное расстояние до границ памятника при производстве хозяйственных работ вблизи памятника (с учетом специфики этих работ) устанавливается: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оси магистральных газопроводов - 75 - </w:t>
      </w:r>
      <w:smartTag w:uri="urn:schemas-microsoft-com:office:smarttags" w:element="metricconverter">
        <w:smartTagPr>
          <w:attr w:name="ProductID" w:val="250 м"/>
        </w:smartTagPr>
        <w:r w:rsidRPr="002D0F76">
          <w:rPr>
            <w:rFonts w:ascii="Times New Roman" w:hAnsi="Times New Roman" w:cs="Times New Roman"/>
          </w:rPr>
          <w:t>250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оси нефтепроводов и нефтепродуктопроводов - 50 -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 от земляного полотна автодороги - 50 - </w:t>
      </w:r>
      <w:smartTag w:uri="urn:schemas-microsoft-com:office:smarttags" w:element="metricconverter">
        <w:smartTagPr>
          <w:attr w:name="ProductID" w:val="90 м"/>
        </w:smartTagPr>
        <w:r w:rsidRPr="002D0F76">
          <w:rPr>
            <w:rFonts w:ascii="Times New Roman" w:hAnsi="Times New Roman" w:cs="Times New Roman"/>
          </w:rPr>
          <w:t>90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сплошной городской застройке от границы застройки - </w:t>
      </w:r>
      <w:smartTag w:uri="urn:schemas-microsoft-com:office:smarttags" w:element="metricconverter">
        <w:smartTagPr>
          <w:attr w:name="ProductID" w:val="250 м"/>
        </w:smartTagPr>
        <w:r w:rsidRPr="002D0F76">
          <w:rPr>
            <w:rFonts w:ascii="Times New Roman" w:hAnsi="Times New Roman" w:cs="Times New Roman"/>
          </w:rPr>
          <w:t>250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разработке карьеров от края карьера -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мелиоративных работах от границ орошаемого участка -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13.2.17. Расстояния от объектов культурного наследия до транспортных и инженерных коммуникаций следует принимать, м, не менее: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проезжих частей магистралей: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 в условиях сложного рельефа - 100;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 на плоском рельефе - 50;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сетей водопровода, канализации и теплоснабжения (кроме разводящих) - 15;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других подземных инженерных сетей - 5.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13.2.18. В условиях реконструкции указанные расстояния до инженерных сетей допускается сокращать, но принимать, м, не менее: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водонесущих сетей - 5;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неводонесущих - 2.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13.2.19. При этом необходимо обеспечивать проведение специальных технических мероприятий по сохранности объектов культурного наследия при производстве строительных работ.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13.2.20. По вновь выявленным объектам культурного наследия,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13.2.21. Ансамбли и комплексы памятников, представляющие особую историческую, культурную, художественную или иную ценность, могут быть объявлены историко-культурными заповедниками или заповедными местами, охрану которых следует предусматривать на основании Положения по данному заповеднику или заповедному месту.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13.2.22. Порядок организации историко-культурного заповедника регионального значения, его границы и режим его содержания устанавливаются муниципальными образованиями Республики Башкортостан.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13.2.23. Порядок организации историко-культурного заповедника местного (муниципального) значения, его границы и режим его содержания устанавливаются органом местного самоуправления по согласованию с государственным органом охраны объектов культурного наследия Республики Башкортостан. </w:t>
      </w:r>
    </w:p>
    <w:p w:rsidR="00894A29" w:rsidRPr="002D0F76" w:rsidRDefault="00772EC6" w:rsidP="002D0F76">
      <w:pPr>
        <w:pStyle w:val="Default"/>
        <w:ind w:firstLine="567"/>
        <w:jc w:val="both"/>
        <w:rPr>
          <w:rFonts w:ascii="Times New Roman" w:hAnsi="Times New Roman" w:cs="Times New Roman"/>
        </w:rPr>
      </w:pPr>
      <w:r>
        <w:rPr>
          <w:rFonts w:ascii="Times New Roman" w:hAnsi="Times New Roman" w:cs="Times New Roman"/>
        </w:rPr>
        <w:t>13.2.</w:t>
      </w:r>
      <w:r w:rsidR="00894A29" w:rsidRPr="002D0F76">
        <w:rPr>
          <w:rFonts w:ascii="Times New Roman" w:hAnsi="Times New Roman" w:cs="Times New Roman"/>
        </w:rPr>
        <w:t xml:space="preserve">24. Заповедным местам соответствует строгий режим регулирования застройки, предусматривающий сохранение и восстановление своеобразия и ценности параметров традиционного ландшафта, а также обеспечения оптимальной взаимосвязи современных построек с исторической градостроительной средой.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13.2.25. . 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Республики Башкортостан,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 в правила застройки и в схемы зонирования территорий, разрабатываемые в соответствии с Градостроительным кодексом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13.2.26. Историческим поселением является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или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13.2.27. При разработке проектов планировки исторических населенных пунктов необходимо предусматривать комплекс мер по сохранению недвижимых объектов культурного наследия, включающий в себя реставрацию, реконструкцию, ремонт и воссоздание зданий и сооружений на месте утраченных недвижимых памятников истории и культуры для сохранения целостности сложившейся среды.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13.2.28. В историческом поселении государственной охране подлежат все исторически ценные градоформирующие объекты: планировка, застройка, композиция, природный ландшафт, археологический слой, соотношение между различными планировочными пространствами (свободными, застроенными, озелененными), объемно-пространственная структура, фрагментарное и руинированное градостроительное наследие, форма и облик зданий и сооружений, объединенных масштабом, объемом, структурой, стилем, материалами, цветом и декоративными элементами, соотношение с природным и созданным человеком окружением, различные функции исторического поселения, приобретенные им в процессе развития, а также другие ценные объекты.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13.2.29. При реконструкции в исторических зонах городских округов и поселений режим реконструкции должен определяться с учетом: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сохранения общего характера застройки;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сохранения видовых коридоров на главные ансамбли и памятники поселений;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отказа от применения архитектурных форм, не свойственных исторической традиции данного места;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использования, как правило, традиционных материалов;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соблюдения предельно допустимой для данной зоны городского округа или поселения высоты для реконструируемых или вновь строящихся взамен выбывших новых зданий;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размещения по отношению к красной линии нового строительства взамен утраченных зданий, что должно соответствовать общему характеру сложившейся ранее застройки; </w:t>
      </w: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rPr>
        <w:t>- новое строительство в этой среде должно производиться только по проектам, согласованным в установленном порядке.</w:t>
      </w:r>
    </w:p>
    <w:p w:rsidR="00894A29" w:rsidRPr="002D0F76" w:rsidRDefault="00894A29" w:rsidP="002D0F76">
      <w:pPr>
        <w:jc w:val="both"/>
        <w:rPr>
          <w:rFonts w:ascii="Times New Roman" w:hAnsi="Times New Roman" w:cs="Times New Roman"/>
        </w:rPr>
      </w:pPr>
    </w:p>
    <w:p w:rsidR="00894A29" w:rsidRPr="002D0F76" w:rsidRDefault="00894A29" w:rsidP="00772EC6">
      <w:pPr>
        <w:pStyle w:val="Default"/>
        <w:ind w:firstLine="567"/>
        <w:jc w:val="center"/>
        <w:rPr>
          <w:rFonts w:ascii="Times New Roman" w:hAnsi="Times New Roman" w:cs="Times New Roman"/>
          <w:b/>
        </w:rPr>
      </w:pPr>
      <w:r w:rsidRPr="002D0F76">
        <w:rPr>
          <w:rFonts w:ascii="Times New Roman" w:hAnsi="Times New Roman" w:cs="Times New Roman"/>
          <w:b/>
        </w:rPr>
        <w:t>14. ЗОНЫ ОСОБО ОХРАНЯЕМЫХ ТЕРРИТОРИЙ</w:t>
      </w: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14.1. Общие требования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14.1.1. В состав зон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14.1.2. К землям особо охраняемых территорий относятся земли: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особо охраняемых природных территорий, в том числе лечебно-оздоровительных местностей и курортов;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природоохранного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рекреационного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историко-культурного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иные особо ценные земли в соответствии с Земельным кодексом Российской Федерации, федеральными законами.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14.1.3. Правительство Российской Федерации, соответствующие органы исполнительной власти Республики Башкортостан, органы местного самоуправления могут устанавливать иные виды земель особо охраняемых территорий (земли, на которых находятся пригородные зеленые зоны, городские леса, городские леса, городские парки, охраняемые береговые линии, охраняемые природные ландшафты, биологические станции, микрозаповедники и другие).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14.1.4. Порядок отнесения земель к землям особо охраняемых территорий федерального значения, порядок использования и охраны земель особо охраняемых территорий федерального значения устанавливаются Правительством Российской Федерации на основании федеральных законов.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14.1.5.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Республики Башкортостан и органами местного самоуправления в соответствии с федеральными законами, законами Республики Башкортостан и нормативными правовыми актами органов местного самоуправления.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14.1.6. При наличии в границах сельского поселения зон раздела 14, необходимо руководствоваться Республиканскими нормативами градостроительного проектирования.</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14.2. Особо охраняемые природные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14.2.1. 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14.2.2. Особо охраняемые природные территории могут иметь федеральное, региональное или местное значение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14.2.3. Категории особо охраняемых территорий федерального, регионального и местного значения определяются Федеральным законом "Об особо охраняемых территориях".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14.2.4. Особо охраняемые природные территории федерального значения являются федеральной собственностью и находятся в ведении федеральных органов государственной власти, за исключением земельных участков, которые находятся в границах курортов федерального значения и в соответствии с федеральным законом подлежат передаче в собственность субъектов Российской Федерации или муниципальную собственность, либо отнесены к собственности субъектов Российской Федерации или муниципальной собственности, территории регионального значения являются собственностью Республики Башкортостан и находятся в ведении органов государственной власти Республики Башкортостан, территории местного значения являются собственностью муниципальных образований и находятся в ведении органов местного самоуправления.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14.2.4. С учетом особенностей режима особо охраняемых природных территорий и статуса находящихся на них природоохранных учреждений различаются категории указанных территорий: государственные природные заповедники, в том числе биосферные; национальные парки; природные парки; государственные природные заказники; памятники природы; дендрологические парки и ботанические сады; лечебно-оздоровительные местности и курорты. Могут устанавливаться и иные категории особо охраняемых природных территорий.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14.2.6. Все особо охраняемые природные территории учитываются при разработке территориальных комплексных схем, схем землеустройства и районной планировки.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14.2.7.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14.2.8. При примыкании особо охраняемых природных территорий к территориям городских округов и поселений необходимо предусматривать охранные зоны с ограниченным режимом природопользования. Ширина охранной зоны должна приниматься по решению органов исполнительной власти Республики Башкортостан, но не менее, км:</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- 3 – со стороны селитебных территорий городских округов и поселений;</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- 5 – со стороны производственных зон.</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14.2.9</w:t>
      </w:r>
      <w:r w:rsidR="0064132B">
        <w:rPr>
          <w:rFonts w:ascii="Times New Roman" w:hAnsi="Times New Roman" w:cs="Times New Roman"/>
        </w:rPr>
        <w:t>.</w:t>
      </w:r>
      <w:r w:rsidRPr="002D0F76">
        <w:rPr>
          <w:rFonts w:ascii="Times New Roman" w:hAnsi="Times New Roman" w:cs="Times New Roman"/>
        </w:rPr>
        <w:t xml:space="preserve"> Особо охраняемые природные территории проектируются в соответствии с требованиями законодательства Российской Федерации и Республики Башкортостан об особо охраняемых природных территориях согласно установленным режимам градостроительной деятельности с привлечением специальных норм и выполнением необходимых исследований. На особо охраняемых природных территориях намечаемая хозяйственная или иная деятельность осуществляется в соответствии со статусом территории и режимами особой охраны.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14.2.10. Конкретные особенности и режим особо охраняемых природных территорий устанавливаются в каждом конкретном случае в соответствии с положением, утверждаемым государственными органами, в ведении которых находятся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14.2.11. Органы исполнительной власти ведут государственный кадастр особо охраняемых природных территорий, который включает в себя сведения о статусе этих территорий, об их географическом положении и границах, режиме особой охраны этих территорий, природопользователях, эколого-просветительской, научной, экономической, исторической и культурной ценности.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4.2.12. Охрана особо охраняемых природных территорий осуществляется государственными органами, в ведении которых они находятся, в порядке, предусмотренном нормативными правовыми актами Российской Федерации и Республики Башкортостан.</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14.3. Земли природоохранного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14.3.1. К землям природоохранного назначения относятся земли: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водоохранных зон водных объектов;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запретных и нерестоохранных полос;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лесов, выполняющих защитные функции;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противоэрозионных, пастбищезащитных и полезащитных насаждений;</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иные земли, выполняющие природоохранные функции.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14.3.2.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Республики Башкортостан и нормативными правовыми актами органов местного самоуправления.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14.3.3.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14.3.4.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14.4. Земли рекреационного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14.4.1. 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 в том числе: пригородные зеленые зоны, леса (при наличии памятников, природных и лечебных ресурсов, курортных зон), городские леса и парки, охраняемые природные ландшафты, этнографические и усадебные парки, памятники садово-паркового искусства, охраняемые береговые линии, охраняемые речные системы, биологические станции, микрозаповедники и другие объекты.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14.4.2. Категории местных особо охраняемых зон рекреационного назначения регулируются законодательством Республики Башкортостан.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14.4.3.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14.4.4. На землях рекреационного назначения запрещается деятельность, не соответствующая их целевому назначению.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14.4.5. На землях пригородных зеленых зон запрещается хозяйственная деятельность, отрицательно влияющая на выполнение ими экологических, санитарно-гигиенических и рекреационных функций. Леса пригородных зеленых зон относятся к первой группе лесов и используются в соответствии с требованиями Лесного кодекса Российской Федерации и настоящих нормативов.</w:t>
      </w:r>
    </w:p>
    <w:p w:rsidR="00894A29" w:rsidRPr="002D0F76" w:rsidRDefault="00894A29" w:rsidP="002D0F76">
      <w:pPr>
        <w:jc w:val="both"/>
        <w:rPr>
          <w:rFonts w:ascii="Times New Roman" w:hAnsi="Times New Roman" w:cs="Times New Roman"/>
        </w:rPr>
      </w:pPr>
    </w:p>
    <w:p w:rsidR="00894A29" w:rsidRDefault="00894A29" w:rsidP="00772EC6">
      <w:pPr>
        <w:pStyle w:val="Default"/>
        <w:ind w:firstLine="567"/>
        <w:jc w:val="center"/>
        <w:rPr>
          <w:rFonts w:ascii="Times New Roman" w:hAnsi="Times New Roman" w:cs="Times New Roman"/>
          <w:b/>
        </w:rPr>
      </w:pPr>
      <w:r w:rsidRPr="002D0F76">
        <w:rPr>
          <w:rFonts w:ascii="Times New Roman" w:hAnsi="Times New Roman" w:cs="Times New Roman"/>
          <w:b/>
        </w:rPr>
        <w:t>15. ОХРАНА ОКРУЖАЮЩЕЙ СРЕДЫ</w:t>
      </w:r>
    </w:p>
    <w:p w:rsidR="00FB1963" w:rsidRPr="002D0F76" w:rsidRDefault="00FB1963" w:rsidP="00772EC6">
      <w:pPr>
        <w:pStyle w:val="Default"/>
        <w:ind w:firstLine="567"/>
        <w:jc w:val="center"/>
        <w:rPr>
          <w:rFonts w:ascii="Times New Roman" w:hAnsi="Times New Roman" w:cs="Times New Roman"/>
          <w:b/>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15.1. Общие требования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15.1.1. При планировке и застройке сельского поселения следует считать приоритетным решение вопросов, связанных с охраной окружающей среды, рациональным использованием природных ресурсов, безопасной жизнедеятельностью и здоровьем человека.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15.1.2. При проектировании необходимо руководствоваться законами Российской Федерации "Об охране окружающей среды", "О недрах", "Об охране атмосферного воздуха", "О санитарно-эпидемиологическом благополучии населения", "Об экологической экспертизе", Водным, Земельным, Воздушным и Лесным кодексами Российской Федерации, законодательством Республики Башкортостан об охране окружающей среды и другими нормативными правовыми актами, согласно которым одним из основных направлений градостроительной деятельности является рациональное землепользование, охрана природы, ресурсосбережение, защита территорий от опасных природных явлений и техногенных процессов. </w:t>
      </w: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15. 2. Рациональное использование природных ресурсов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15.2.1. Использование и охрана территорий природного комплекса, флоры и фауны осуществляется в соответствии с законами Российской Федерации: "Об особо охраняемых природных территориях", "О животном мире", законодательством Республики Башкортостан и другими нормативными правовыми документами.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15.2.2. Территорию для строительства новых и развития существующих населенных пунктов следует предусматривать на землях, не пригодных для сельскохозяйственного использования.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15.2.3. Изъятие сельскохозяйственных угодий с целью их предоставления для несельскохозяйственных нужд допускается лишь в исключительных случаях в установленном законом порядке.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15.2.4. Изъятие под застройку земель лесного фонда, находящихся в собственности Республики Башкортостан, допускается в исключительных случаях только в установленном законом порядке.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15.2.5. Размещение застройки на землях Государственного лесного фонда должно производиться только на участках, не покрытых лесом или занятых кустарником и малоценными насаждениями.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15.2.6. Кроме того, в пределах сельского поселения, а также на прилегающих территориях следует предусматривать защитные лесные полосы в соответствии с требованиями раздела «Особо охраняемые территории» Республиканских нормативов градостроительного проектирования.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15.2.7. Проектирование и строительство населенных пунктов, промышленных комплексов и других объектов осуществляется после получения от соответствующих территориальных геологических организаций заключения об отсутствии полезных ископаемых в недрах под участком предстоящей застройки.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15.2.8. Застройка площадей залегания полезных ископаемых, а также размещение в местах их залегания подземных сооружений допускается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15.2.9. В зонах особо охраняемых природных территорий и рекреационных зонах запрещается строительство зданий, сооружений и коммуникаций, в том числе: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землях заповедников, заказников, природных национальных парков, ботанических садов, дендрологических парков и водоохранных полос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землях зеленых зон населенных пунктов, включая земли городских лесов, если проектируемые объекты не предназначены для отдыха, спорта или обслуживания пригородного лесного хозяйства;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зонах охраны гидрометеорологических станций;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первой зоне санитарной охраны источников водоснабжения и площадок водопроводных сооружений, если проектируемые объекты не связаны с эксплуатацией источников;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первой зоне округа санитарной охраны курортов, если проектируемые объекты не связаны с эксплуатацией природных лечебных средств курортов.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15.2.10. Во второй зоне округа санитарной охраны курортов допускается размещать объекты, связанные с эксплуатацией, развитием и благоустройством курортов, если они не вызывают загрязнения атмосферы, почвы и вод, превышения нормативных уровней шума и напряжения электромагнитного поля. В третьей зоне округа санитарной охраны курортов допускается размещение объектов, которые не оказывают отрицательного влияния на природные лечебные средства и санитарное состояние курорта.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15.2.11. Рациональное использование водных ресурсов возможно при развитии водохозяйственного комплекса без увеличения изъятия поверхностного стока за счет:</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внедрения ресурсосберегающих технологий систем водоснабжения;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расширения оборотного и повторного использования воды на предприятиях;</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сокращения потерь воды на подающих коммунальных и оросительных сетях;</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использования водных ресурсов без изъятия из источников ( в целях гидроэнергетики, водного транспорта, воспроизводства рыбных ресурсов, поддержания экологического благополучия водных объектов).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b/>
        </w:rPr>
        <w:t>15.3. Охрана атмосферного воздуха</w:t>
      </w:r>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15.3.1. При проектировании застройки необходимо оценивать качество атмосферного воздуха путем расчета уровня загрязнения атмосферы от всех источников загрязнения (промышленных, транспортных и других), учитывая аэроклиматические и геоморфологические условия, ожидаемые загрязнения атмосферного воздуха с учетом существующих и планируемых объектов, ПДК или ориентировочные безопасные уровни воздействия (далее - ОБУВ) для каждого из загрязняющих веществ, а также необходимо разработать предупредительные действия по исключению загрязнения атмосферы, включая неорганизованные выбросы и вторичные источники.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15.3.2. Соблюдение гигиенических нормативов - ПДК атмосферных загрязнений химических и биологических веществ обеспечивает отсутствие прямого или косвенного влияния на здоровье населения и условия его проживания.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15.3.3. Предельно допустимые концентрации вредных веществ на территории населенного пункта принимаются в соответствии с требованиями ГН 2.1.6.1338-03 (с изменениями и дополнениями), ГН 2.1.6.2309-07 (с последующими изменениями и дополнениями) и СанПиН 2.1.6.1032-01.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15.3.4. Максимальный уровень загрязнения атмосферного воздуха на различных территориях принимается по таблице 113.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15.3.5.  Селитебные территории не следует размещать с подветренной стороны (для ветров преобладающего направления) по отношению к источникам загрязнения атмосферного воздуха.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15.3.6. В жилой зоне и местах массового отдыха населения запрещается размещать объекты I и II классов по санитарной классификации.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15.3.7. Животноводческие, птицеводческие предприятия, склады по хранению ядохимикатов, биопрепаратов, удобрений,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селитебной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15.3.8. Запрещается проектирование и размещение объектов, если в составе выбросов присутствуют вещества, не имеющие утвержденных ПДК или ОБУВ.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15.3.9. Запрещается проектирование и размещение объектов, являющихся источниками загрязнения атмосферы, на территориях с уровнями загрязнения, превышающими установленные гигиенические нормативы. Реконструкция и техническое перевооружение действующих объектов разрешается на таких территориях при условии сокращения на них выбросов в атмосферу до предельно допустимых, устанавливаемых территориальными органами исполнительной власти в области охраны атмосферного воздуха при наличии санитарно-эпидемиологического заключения.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15.3.10. Запрещается проектирование и размещение объектов, если в составе выбросов присутствуют вещества, не имеющие утвержденных ПДК или ОБУВ.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15.3.11. Площадки для размещения и расширения объектов, которые могут быть источниками вредного воздействия на среду обитания и здоровье населения, выбираются с учетом аэроклиматической характеристики, рельефа местности, закономерностей распространения промышленных выбросов в атмосфере, а также потенциала загрязнения атмосферы.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15.3.12. Обязательным условием проектирования таких объектов является организация санитарно-защитных зон, отделяющих территорию производственной площадки от жилой застройки, ландшафтно-рекреационной зоны, зоны отдыха, курорта. Размеры санитарно-защитных зон для производственных предприятий, инженерных сетей и сооружений, санитарные разрывы для линейных транспортных сооружений устанавливаются в соответствии с требованиями СанПиН 2.2.1/2.1.1.1200-03  и раздела 9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15.3.13. В санитарно-защитных зонах запрещается размещение объектов для проживания людей. Санитарно-защитная зона или ее часть не могут рассматриваться как резервная территория и использоваться для расширения производственной или жилой территории.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15.3.14. Потенциал загрязнения атмосферы (далее - ПЗА) - способность атмосферы рассеивать примеси. ПЗА определяется по среднегодовым значениям метеорологических параметров в соответствии с таблицей </w:t>
      </w:r>
      <w:r w:rsidR="00772EC6">
        <w:rPr>
          <w:rFonts w:ascii="Times New Roman" w:hAnsi="Times New Roman" w:cs="Times New Roman"/>
        </w:rPr>
        <w:t>9</w:t>
      </w:r>
      <w:r w:rsidRPr="002D0F76">
        <w:rPr>
          <w:rFonts w:ascii="Times New Roman" w:hAnsi="Times New Roman" w:cs="Times New Roman"/>
        </w:rPr>
        <w:t>6.</w:t>
      </w:r>
    </w:p>
    <w:p w:rsidR="00894A29" w:rsidRPr="002D0F76" w:rsidRDefault="00894A29" w:rsidP="00772EC6">
      <w:pPr>
        <w:pStyle w:val="Default"/>
        <w:ind w:firstLine="567"/>
        <w:jc w:val="right"/>
        <w:rPr>
          <w:rFonts w:ascii="Times New Roman" w:hAnsi="Times New Roman" w:cs="Times New Roman"/>
        </w:rPr>
      </w:pPr>
      <w:r w:rsidRPr="002D0F76">
        <w:rPr>
          <w:rFonts w:ascii="Times New Roman" w:hAnsi="Times New Roman" w:cs="Times New Roman"/>
        </w:rPr>
        <w:t xml:space="preserve">Таблица </w:t>
      </w:r>
      <w:r w:rsidR="00772EC6">
        <w:rPr>
          <w:rFonts w:ascii="Times New Roman" w:hAnsi="Times New Roman" w:cs="Times New Roman"/>
        </w:rPr>
        <w:t>9</w:t>
      </w:r>
      <w:r w:rsidRPr="002D0F76">
        <w:rPr>
          <w:rFonts w:ascii="Times New Roman" w:hAnsi="Times New Roman" w:cs="Times New Roman"/>
        </w:rPr>
        <w:t>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9"/>
        <w:gridCol w:w="1363"/>
        <w:gridCol w:w="1225"/>
        <w:gridCol w:w="953"/>
        <w:gridCol w:w="1225"/>
        <w:gridCol w:w="1496"/>
        <w:gridCol w:w="1225"/>
        <w:gridCol w:w="1462"/>
      </w:tblGrid>
      <w:tr w:rsidR="00894A29" w:rsidRPr="002D0F76" w:rsidTr="0064132B">
        <w:trPr>
          <w:trHeight w:val="653"/>
        </w:trPr>
        <w:tc>
          <w:tcPr>
            <w:tcW w:w="587"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Потенциал загрязнения атмосферы (ПЗА) </w:t>
            </w:r>
          </w:p>
        </w:tc>
        <w:tc>
          <w:tcPr>
            <w:tcW w:w="1746"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Приземные инверсии </w:t>
            </w:r>
          </w:p>
        </w:tc>
        <w:tc>
          <w:tcPr>
            <w:tcW w:w="1342"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Повторяемость, %</w:t>
            </w:r>
          </w:p>
        </w:tc>
        <w:tc>
          <w:tcPr>
            <w:tcW w:w="604"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Высота слоя перемещения, км</w:t>
            </w:r>
          </w:p>
        </w:tc>
        <w:tc>
          <w:tcPr>
            <w:tcW w:w="721"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Продолжительность тумана, ч.</w:t>
            </w:r>
          </w:p>
        </w:tc>
      </w:tr>
      <w:tr w:rsidR="00894A29" w:rsidRPr="002D0F76" w:rsidTr="00AA464C">
        <w:trPr>
          <w:trHeight w:val="1027"/>
        </w:trPr>
        <w:tc>
          <w:tcPr>
            <w:tcW w:w="587" w:type="pct"/>
            <w:vMerge/>
          </w:tcPr>
          <w:p w:rsidR="00894A29" w:rsidRPr="002D0F76" w:rsidRDefault="00894A29" w:rsidP="002D0F76">
            <w:pPr>
              <w:pStyle w:val="Default"/>
              <w:jc w:val="both"/>
              <w:rPr>
                <w:rFonts w:ascii="Times New Roman" w:hAnsi="Times New Roman" w:cs="Times New Roman"/>
              </w:rPr>
            </w:pPr>
          </w:p>
        </w:tc>
        <w:tc>
          <w:tcPr>
            <w:tcW w:w="67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повторяемость, %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мощность, км </w:t>
            </w:r>
          </w:p>
        </w:tc>
        <w:tc>
          <w:tcPr>
            <w:tcW w:w="47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интенсивность, С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скорость ветра 0 - 1 м/сек. </w:t>
            </w:r>
          </w:p>
        </w:tc>
        <w:tc>
          <w:tcPr>
            <w:tcW w:w="73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 том числе непрерывно подряд дней застоя воздуха </w:t>
            </w:r>
          </w:p>
        </w:tc>
        <w:tc>
          <w:tcPr>
            <w:tcW w:w="604" w:type="pct"/>
            <w:vMerge/>
          </w:tcPr>
          <w:p w:rsidR="00894A29" w:rsidRPr="002D0F76" w:rsidRDefault="00894A29" w:rsidP="002D0F76">
            <w:pPr>
              <w:pStyle w:val="Default"/>
              <w:jc w:val="both"/>
              <w:rPr>
                <w:rFonts w:ascii="Times New Roman" w:hAnsi="Times New Roman" w:cs="Times New Roman"/>
              </w:rPr>
            </w:pPr>
          </w:p>
        </w:tc>
        <w:tc>
          <w:tcPr>
            <w:tcW w:w="721" w:type="pct"/>
            <w:vMerge/>
          </w:tcPr>
          <w:p w:rsidR="00894A29" w:rsidRPr="002D0F76" w:rsidRDefault="00894A29" w:rsidP="002D0F76">
            <w:pPr>
              <w:pStyle w:val="Default"/>
              <w:jc w:val="both"/>
              <w:rPr>
                <w:rFonts w:ascii="Times New Roman" w:hAnsi="Times New Roman" w:cs="Times New Roman"/>
              </w:rPr>
            </w:pPr>
          </w:p>
        </w:tc>
      </w:tr>
      <w:tr w:rsidR="00894A29" w:rsidRPr="002D0F76" w:rsidTr="00AA464C">
        <w:trPr>
          <w:trHeight w:val="220"/>
        </w:trPr>
        <w:tc>
          <w:tcPr>
            <w:tcW w:w="5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Низкий </w:t>
            </w:r>
          </w:p>
        </w:tc>
        <w:tc>
          <w:tcPr>
            <w:tcW w:w="67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20 - 30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0,3 - 0,4 </w:t>
            </w:r>
          </w:p>
        </w:tc>
        <w:tc>
          <w:tcPr>
            <w:tcW w:w="47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2 - 3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10 - 20 </w:t>
            </w:r>
          </w:p>
        </w:tc>
        <w:tc>
          <w:tcPr>
            <w:tcW w:w="73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5 - 10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0,7 - 0,8 </w:t>
            </w:r>
          </w:p>
        </w:tc>
        <w:tc>
          <w:tcPr>
            <w:tcW w:w="72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80 - 350 </w:t>
            </w:r>
          </w:p>
        </w:tc>
      </w:tr>
      <w:tr w:rsidR="00894A29" w:rsidRPr="002D0F76" w:rsidTr="00AA464C">
        <w:trPr>
          <w:trHeight w:val="220"/>
        </w:trPr>
        <w:tc>
          <w:tcPr>
            <w:tcW w:w="5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Умеренный </w:t>
            </w:r>
          </w:p>
        </w:tc>
        <w:tc>
          <w:tcPr>
            <w:tcW w:w="67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30 - 40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0,4 - 0,5 </w:t>
            </w:r>
          </w:p>
        </w:tc>
        <w:tc>
          <w:tcPr>
            <w:tcW w:w="47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3 - 5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20 - 30 </w:t>
            </w:r>
          </w:p>
        </w:tc>
        <w:tc>
          <w:tcPr>
            <w:tcW w:w="73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7 - 12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0,8 - 1,0 </w:t>
            </w:r>
          </w:p>
        </w:tc>
        <w:tc>
          <w:tcPr>
            <w:tcW w:w="72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100 - 550 </w:t>
            </w:r>
          </w:p>
        </w:tc>
      </w:tr>
      <w:tr w:rsidR="00894A29" w:rsidRPr="002D0F76" w:rsidTr="00AA464C">
        <w:trPr>
          <w:trHeight w:val="220"/>
        </w:trPr>
        <w:tc>
          <w:tcPr>
            <w:tcW w:w="5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Повышенный </w:t>
            </w:r>
          </w:p>
        </w:tc>
        <w:tc>
          <w:tcPr>
            <w:tcW w:w="67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30 - 45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0,3 - 0,6 </w:t>
            </w:r>
          </w:p>
        </w:tc>
        <w:tc>
          <w:tcPr>
            <w:tcW w:w="47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2 - 6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20 - 40 </w:t>
            </w:r>
          </w:p>
        </w:tc>
        <w:tc>
          <w:tcPr>
            <w:tcW w:w="73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3 - 18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0,7 - 1,0 </w:t>
            </w:r>
          </w:p>
        </w:tc>
        <w:tc>
          <w:tcPr>
            <w:tcW w:w="72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100 - 600 </w:t>
            </w:r>
          </w:p>
        </w:tc>
      </w:tr>
      <w:tr w:rsidR="00894A29" w:rsidRPr="002D0F76" w:rsidTr="00AA464C">
        <w:trPr>
          <w:trHeight w:val="220"/>
        </w:trPr>
        <w:tc>
          <w:tcPr>
            <w:tcW w:w="5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Высокий </w:t>
            </w:r>
          </w:p>
        </w:tc>
        <w:tc>
          <w:tcPr>
            <w:tcW w:w="67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40 - 60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0,3 - 0,7 </w:t>
            </w:r>
          </w:p>
        </w:tc>
        <w:tc>
          <w:tcPr>
            <w:tcW w:w="47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3 - 6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30 - 60 </w:t>
            </w:r>
          </w:p>
        </w:tc>
        <w:tc>
          <w:tcPr>
            <w:tcW w:w="73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10 - 30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0,7 - 1,6 </w:t>
            </w:r>
          </w:p>
        </w:tc>
        <w:tc>
          <w:tcPr>
            <w:tcW w:w="72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50 - 200 </w:t>
            </w:r>
          </w:p>
        </w:tc>
      </w:tr>
      <w:tr w:rsidR="00894A29" w:rsidRPr="002D0F76" w:rsidTr="00AA464C">
        <w:trPr>
          <w:trHeight w:val="220"/>
        </w:trPr>
        <w:tc>
          <w:tcPr>
            <w:tcW w:w="5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Очень высокий </w:t>
            </w:r>
          </w:p>
        </w:tc>
        <w:tc>
          <w:tcPr>
            <w:tcW w:w="67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40 - 60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0,3 - 0,9 </w:t>
            </w:r>
          </w:p>
        </w:tc>
        <w:tc>
          <w:tcPr>
            <w:tcW w:w="47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3 - 10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50 - 70 </w:t>
            </w:r>
          </w:p>
        </w:tc>
        <w:tc>
          <w:tcPr>
            <w:tcW w:w="73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20 - 45 </w:t>
            </w:r>
          </w:p>
        </w:tc>
        <w:tc>
          <w:tcPr>
            <w:tcW w:w="6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0,8 - 1,6 </w:t>
            </w:r>
          </w:p>
        </w:tc>
        <w:tc>
          <w:tcPr>
            <w:tcW w:w="72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10 - 600 </w:t>
            </w:r>
          </w:p>
        </w:tc>
      </w:tr>
    </w:tbl>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15.3.15. Размещение предприятий I и II класса на территориях с высоким и очень высоким ПЗА решается в индивидуальном порядке Главным государственным санитарным врачом Российской Федерации или его заместителем.</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15.3.16. Для защиты атмосферного воздуха от загрязнений следует предусматривать: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 проектировании и размещении новых и реконструированных объектов, техническом перевооружении действующих объектов -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мероприятия по улавливанию, обезвреживанию и утилизации вредных выбросов и отходов;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защитные мероприятия от влияния транспорта, в том числе использование природного газа в качестве моторного топлива, мероприятия по предотвращению образования зон повышенной загазованности или их ликвидация с учетом условий аэрации межмагистральных и внутридворовых территорий;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использование в качестве основного топлива для объектов теплоэнергетики природного газа, в том числе ликвидация маломощных неэффективных котельных, работающих на угле;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использование нетрадиционных источников энергии;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ликвидацию неорганизованных источников загрязнения;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тушение горящих породных отвалов, предотвращение их возгорания.</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15.4. Охрана водных объектов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15.4.1. Охрана водных объектов необходима для предотвращения и устранения загрязнения поверхностных и подземных вод, которое может привести к нарушению здоровья населения, развитию массовых инфекционных, паразитарных и неинфекционных заболеваний, ухудшению условий водопользования или его ограничению для питьевых, хозяйственно-бытовых и лечебных целей.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15.4.2. Водные объекты питьевого, хозяйственно-бытового и рекреационного водопользования считаются загрязненными, если показатели состава и свойства воды в пунктах водопользования изменились под прямым или косвенным влиянием хозяйственной деятельности, бытового использования и стали частично или полностью непригодными для водопользования населения.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15.4.3. Концентрации загрязняющих веществ в водных объектах, используемых для хозяйственно-питьевого назначения, рекреационного и культурно-бытового водопользования, должны соответствовать установленным требованиям (ГН 2.1.5.1315-03, ГН 2.1.5.1316-03 СанПиН 2.1.5.980-00).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15.4.4. Селитебные территории, рекреационные и курортные зоны следует размещать выше по течению водотоков относительно сбросов производственно-хозяйственных и бытовых сточных вод.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15.4.5. Предприятия, требующие устройства портовых сооружений, следует размещать ниже по течению водотоков относительно селитебной территории на расстоянии не менее </w:t>
      </w:r>
      <w:smartTag w:uri="urn:schemas-microsoft-com:office:smarttags" w:element="metricconverter">
        <w:smartTagPr>
          <w:attr w:name="ProductID" w:val="200 м"/>
        </w:smartTagPr>
        <w:r w:rsidRPr="002D0F76">
          <w:rPr>
            <w:rFonts w:ascii="Times New Roman" w:hAnsi="Times New Roman" w:cs="Times New Roman"/>
          </w:rPr>
          <w:t>200 м</w:t>
        </w:r>
      </w:smartTag>
      <w:r w:rsidRPr="002D0F76">
        <w:rPr>
          <w:rFonts w:ascii="Times New Roman" w:hAnsi="Times New Roman" w:cs="Times New Roman"/>
        </w:rPr>
        <w:t>.</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15.4.6. Предприятия с технологическими процессами, являющимися источниками негативного воздействия на среду обитания и здоровье человека, необходимо отделять от жилой (селитебной) застройки санитарно-защитными зонами в соответствии с требованиями п.3.2.7. раздела «Производственные зоны»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15.4.7. При размещении сельскохозяйственных предприятий вблизи водоемов следует учитывать незастроенную прибрежную защитную полосу водного объекта в соответствии с требованиями раздела 14.3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15.4.8. Склады минеральных удобрений и химических средств защиты растений следует располагать на расстоянии не менее </w:t>
      </w:r>
      <w:smartTag w:uri="urn:schemas-microsoft-com:office:smarttags" w:element="metricconverter">
        <w:smartTagPr>
          <w:attr w:name="ProductID" w:val="2 км"/>
        </w:smartTagPr>
        <w:r w:rsidRPr="002D0F76">
          <w:rPr>
            <w:rFonts w:ascii="Times New Roman" w:hAnsi="Times New Roman" w:cs="Times New Roman"/>
          </w:rPr>
          <w:t>2 км</w:t>
        </w:r>
      </w:smartTag>
      <w:r w:rsidRPr="002D0F76">
        <w:rPr>
          <w:rFonts w:ascii="Times New Roman" w:hAnsi="Times New Roman" w:cs="Times New Roman"/>
        </w:rPr>
        <w:t xml:space="preserve"> от рыбохозяйственных водоемов. При необходимости допускается уменьшать указанные расстояния при согласовании с органами, осуществляющими охрану рыбных запасов.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Хранение пестицидов и агрохимикатов осуществляется в соответствии с требованиями СанПиН 1.2.2584-10.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15.4.9. В целях охраны поверхностных вод от загрязнения не допускается: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сбрасывать в водные объекты сточные воды (производственные, сельскохозяйственные, хозяйственно-бытовые, поверхностные и т.д.), которые могут быть устранены или использованы в системах оборотного и повторного водоснабжения, а также содержат возбудителей инфекционных заболеваний, чрезвычайно опасные вещества или вещества, для которых не установлены ПДК и ориентировочно допустимые уровни;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сбрасывать в водные объекты, на поверхность ледяного покрова и водосборную территорию пульпу, снег, кубовые осадки, другие отходы и мусор, формирующиеся на территории населенных мест и производственных площадок;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осуществлять сплав леса, а также сплав древесины в пучках и кошелях без судовой тяги на водных объектах, используемых населением для питьевых, хозяйственно-бытовых и рекреационных целей;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проведение работ по добыче полезных ископаемых, использованию недр со дна водных объектов или возведение сооружений с опорой на дно такими способами, которые могут оказывать вредное воздействие на состояние водных объектов и водные биоресурсы;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производить мойку транспортных средств и других механизмов в водных объектах и на их берегах, а также проводить работы, которые могут явиться источником загрязнения вод;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утечка от нефте- и продуктопроводов, нефтепромыслов, а также сброс мусора, неочищенных сточных, подсланевых, балластных вод и утечка других веществ с плавучих средств водного транспорта.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15.4.10. Запрещается сброс сточных вод и (или) дренажных вод в водные объекты: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содержащие природные лечебные ресурсы;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отнесенные к особо охраняемым водным объектам;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границах зон санитарной охраны источников питьевого, хозяйственно-бытового водоснабжения;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границах первого и второго поясов округов санитарной (горно-санитарной) охраны лечебно-оздоровительных местностей и курортов;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границах рыбоохранных зон, рыбохозяйственных заповедных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15.4.11. Сброс, удаление и обезвреживание сточных вод, содержащих радионуклиды, должен осуществляться в соответствии с действующими нормами радиационной безопасности.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15.4.12. Сброс сточных вод и (или) дренажных вод может быть ограничен, приостановлен или запрещен по основаниям и в порядке, установленным федеральным законодательством.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15.4.13. Мероприятия по защите поверхностных вод от загрязнения разрабатываются в каждом конкретном случае и предусматривают: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устройство прибрежных водоохранных зон и защитных полос водных объектов в соответствии с требованиями статьи 65 Водного кодекса Российской Федерации, зон санитарной охраны источников водоснабжения и водопроводов питьевого назначения в соответствии с требованиями пункта 3.4.1 "Водоснабжение" раздела 11  и приложения N 15 Республиканских нормативов градостроительного проектирования, а также контроль за соблюдением установленного режима использования указанных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устройство и содержание в исправном состоянии сооружений для очистки сточных вод до нормативных показателей качества воды;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содержание в исправном состоянии гидротехнических и других водохозяйственных сооружений и технических устройств;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предотвращение сбросов сточных вод, содержание радиоактивных веществ, пестицидов, агрохимикатов и других опасных для здоровья человека веществ и соединений, в которых превышают нормативы допустимого воздействия на водные объекты;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предотвращение сброса в водные объекты и захоронения в них отходов производства и потребления, в том числе выведенных из эксплуатации судов и иных плавучих средств (их частей и механизмов);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предотвращение захоронения в водных объектах ядерных материалов, радиоактивных веществ;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предотвращение загрязнения водных объектов при проведении всех видов работ, в том числе радиоактивными и (или) токсичными веществами;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ограничение поступления биогенных элементов для предотвращения эвтрофирования вод, в особенности водоемов, предназначенных для централизованного хозяйственно-питьевого водоснабжения;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разработку планов мероприятий и инструкций по предотвращению аварий на объектах, представляющих потенциальную угрозу загрязнения;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установление зон рекреации водных объектов, в том числе мест для купания, туризма, водного спорта, рыбной ловли и т.п.;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мониторинг забираемых, используемых и сбрасываемых вод, количества загрязняющих веществ в них, а также систематические наблюдения за водными объектами и их водоохранными зонами.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15.4.14. В целях охраны подземных вод от загрязнения запрещается: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размещение на водосборных площадях подземных водных объектов, которые используются или могут быть использованы для целей питьевого и хозяйственно-бытового водоснабжения, мест захоронения отходов производства и потребления, кладбищ, скотомогильников и других объектов, оказывающих негативное воздействие на состояние подземных вод;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использование сточных вод для орошения и удобрения земель с нарушением федерального законодательства;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отвод без очистки дренажных вод с полей и поверхностных сточных вод с территорий населенных мест в овраги и балки;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закачка отработанных вод в подземные горизонты (использование неэкранированных земляных амбаров, прудов - накопителей, карстовых воронок и других углублений), подземное складирование твердых отходов;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применение, хранение ядохимикатов и удобрений в пределах водосборов грунтовых вод, используемых при нецентрализованном водоснабжении;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размещение складов горюче-смазочных материалов, ядохимикатов и минеральных веществ, накопителей промстоков, шламохранилищ и других объектов, обуславливающих опасность химического загрязнения подземных вод;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территории зон санитарной охраны - выполнение мероприятий по санитарному благоустройству территорий населенных пунктов и других объектов (устройство канализации, выгребов, отвод поверхностных вод и др.).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15.4.15. Мероприятия по защите подземных вод от загрязнения разрабатываются в каждом конкретном случае и предусматривают: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устройство зон санитарной охраны источников водоснабжения в соответствии с требованиями пункта 3.4.1 "Водоснабжение" раздела 11 и приложения N 15 Республиканиских нормативов градостроительного проектирования, а также контроль за соблюдением установленного режима использования указанных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устройство зон санитарной и горно-санитарной охраны вокруг источников минеральных вод, месторождения лечебных грязей в соответствии с требованиями подраздела 14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предотвращение загрязнения, засорения подземных водных объектов и истощения вод, а также контроль за соблюдением нормативов допустимого воздействия на подземные водные объекты;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обязательную герметизацию оголовка всех эксплуатируемых и резервных скважин;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выявление скважин, не пригодных к эксплуатации или использование которых прекращено, оборудование их регулирующими устройствами, консервация или ликвидация;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предотвращение негативного воздействия водозаборных сооружений, связанных с использованием подземных водных объектов, на поверхностные водные объекты и другие объекты окружающей среды;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предупреждение фильтрации загрязненных вод с поверхности почвы, а также при бурении скважин различного назначения в водоносные горизонты;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использование водонепроницаемых емкостей для хранения сырья, продуктов производства, химических реагентов, отходов промышленных и сельскохозяйственных производств, твердых и жидких бытовых отходов;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мониторинг состояния и режима эксплуатации водозаборов подземных вод, ограничение водозабора.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15.5. Охрана почв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15.5.1. Требования по охране почв предъявляются к жилым, рекреационным и курортным зонам, зонам санитарной охраны водоемов, территориям сельскохозяйственного назначения и другим, где возможно влияние загрязненных почв на здоровье человека и условия проживания. Гигиенические требования к качеству почв устанавливаются с учетом их специфики, почвенно-климатических особенностей населенных мест, фонового содержания химических соединений и элементов.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15.5.2. В почвах городских округов и поселений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должны превышать предельно допустимые концентрации (уровни), установленные санитарными правилами и гигиеническими нормативами.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Гигиенические требования к качеству почв территорий жилых зон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15.5.3. Выбор площадки для размещений объектов проводится с учетом: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физико-химических свойств почв, их механического состава, содержания органического вещества, кислотности и т.д.;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природно-климатических характеристик (роза ветров, количество осадков, температурный режим района);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ландшафтной, геологической и гидрологической характеристики почв;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их хозяйственного использования.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15.5.4. Не разрешается предоставление земельных участков без заключения органов государственного санитарно-эпидемиологического надзора.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15.5.5. По степени опасности в санитарно-эпидемиологическом отношении почвы населенных мест могут быть разделены на следующие категории по уровню загрязнения: чистая, допустимая, умеренно опасная, опасная и чрезвычайно опасная. </w:t>
      </w:r>
    </w:p>
    <w:p w:rsidR="00894A29" w:rsidRPr="002D0F76" w:rsidRDefault="00894A29" w:rsidP="00772EC6">
      <w:pPr>
        <w:pStyle w:val="Default"/>
        <w:ind w:firstLine="567"/>
        <w:jc w:val="both"/>
        <w:rPr>
          <w:rFonts w:ascii="Times New Roman" w:hAnsi="Times New Roman" w:cs="Times New Roman"/>
        </w:rPr>
      </w:pPr>
      <w:r w:rsidRPr="002D0F76">
        <w:rPr>
          <w:rFonts w:ascii="Times New Roman" w:hAnsi="Times New Roman" w:cs="Times New Roman"/>
        </w:rPr>
        <w:t xml:space="preserve">15.5.6. Требования к почвам по химическим и эпидемиологическим показателям представлены в таблице </w:t>
      </w:r>
      <w:r w:rsidR="00772EC6">
        <w:rPr>
          <w:rFonts w:ascii="Times New Roman" w:hAnsi="Times New Roman" w:cs="Times New Roman"/>
        </w:rPr>
        <w:t>97.</w:t>
      </w:r>
    </w:p>
    <w:p w:rsidR="00894A29" w:rsidRPr="002D0F76" w:rsidRDefault="00772EC6" w:rsidP="00772EC6">
      <w:pPr>
        <w:pStyle w:val="Default"/>
        <w:ind w:firstLine="567"/>
        <w:jc w:val="right"/>
        <w:rPr>
          <w:rFonts w:ascii="Times New Roman" w:hAnsi="Times New Roman" w:cs="Times New Roman"/>
        </w:rPr>
      </w:pPr>
      <w:r>
        <w:rPr>
          <w:rFonts w:ascii="Times New Roman" w:hAnsi="Times New Roman" w:cs="Times New Roman"/>
        </w:rPr>
        <w:t>Таблица 97</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9"/>
        <w:gridCol w:w="1483"/>
        <w:gridCol w:w="1228"/>
        <w:gridCol w:w="1094"/>
        <w:gridCol w:w="1090"/>
        <w:gridCol w:w="12"/>
        <w:gridCol w:w="1088"/>
        <w:gridCol w:w="1273"/>
        <w:gridCol w:w="1269"/>
      </w:tblGrid>
      <w:tr w:rsidR="00894A29" w:rsidRPr="002D0F76" w:rsidTr="0064132B">
        <w:trPr>
          <w:trHeight w:val="1214"/>
        </w:trPr>
        <w:tc>
          <w:tcPr>
            <w:tcW w:w="7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Категории загрязнения </w:t>
            </w:r>
          </w:p>
        </w:tc>
        <w:tc>
          <w:tcPr>
            <w:tcW w:w="74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Суммарный показатель загрязнения (Zc) </w:t>
            </w:r>
          </w:p>
        </w:tc>
        <w:tc>
          <w:tcPr>
            <w:tcW w:w="3528" w:type="pct"/>
            <w:gridSpan w:val="7"/>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Содержание в почве (мг/кг) </w:t>
            </w:r>
          </w:p>
        </w:tc>
      </w:tr>
      <w:tr w:rsidR="00894A29" w:rsidRPr="002D0F76" w:rsidTr="0064132B">
        <w:trPr>
          <w:trHeight w:val="220"/>
        </w:trPr>
        <w:tc>
          <w:tcPr>
            <w:tcW w:w="730" w:type="pct"/>
          </w:tcPr>
          <w:p w:rsidR="00894A29" w:rsidRPr="002D0F76" w:rsidRDefault="00894A29" w:rsidP="002D0F76">
            <w:pPr>
              <w:pStyle w:val="Default"/>
              <w:jc w:val="both"/>
              <w:rPr>
                <w:rFonts w:ascii="Times New Roman" w:hAnsi="Times New Roman" w:cs="Times New Roman"/>
              </w:rPr>
            </w:pPr>
          </w:p>
        </w:tc>
        <w:tc>
          <w:tcPr>
            <w:tcW w:w="742" w:type="pct"/>
          </w:tcPr>
          <w:p w:rsidR="00894A29" w:rsidRPr="002D0F76" w:rsidRDefault="00894A29" w:rsidP="002D0F76">
            <w:pPr>
              <w:pStyle w:val="Default"/>
              <w:jc w:val="both"/>
              <w:rPr>
                <w:rFonts w:ascii="Times New Roman" w:hAnsi="Times New Roman" w:cs="Times New Roman"/>
              </w:rPr>
            </w:pPr>
          </w:p>
        </w:tc>
        <w:tc>
          <w:tcPr>
            <w:tcW w:w="116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I класс опасности</w:t>
            </w:r>
          </w:p>
        </w:tc>
        <w:tc>
          <w:tcPr>
            <w:tcW w:w="1094"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II класс опасности </w:t>
            </w:r>
          </w:p>
        </w:tc>
        <w:tc>
          <w:tcPr>
            <w:tcW w:w="1273"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III класс опасности </w:t>
            </w:r>
          </w:p>
        </w:tc>
      </w:tr>
      <w:tr w:rsidR="00894A29" w:rsidRPr="002D0F76" w:rsidTr="0064132B">
        <w:trPr>
          <w:trHeight w:val="220"/>
        </w:trPr>
        <w:tc>
          <w:tcPr>
            <w:tcW w:w="730" w:type="pct"/>
          </w:tcPr>
          <w:p w:rsidR="00894A29" w:rsidRPr="002D0F76" w:rsidRDefault="00894A29" w:rsidP="002D0F76">
            <w:pPr>
              <w:pStyle w:val="Default"/>
              <w:jc w:val="both"/>
              <w:rPr>
                <w:rFonts w:ascii="Times New Roman" w:hAnsi="Times New Roman" w:cs="Times New Roman"/>
              </w:rPr>
            </w:pPr>
          </w:p>
        </w:tc>
        <w:tc>
          <w:tcPr>
            <w:tcW w:w="742" w:type="pct"/>
          </w:tcPr>
          <w:p w:rsidR="00894A29" w:rsidRPr="002D0F76" w:rsidRDefault="00894A29" w:rsidP="002D0F76">
            <w:pPr>
              <w:pStyle w:val="Default"/>
              <w:jc w:val="both"/>
              <w:rPr>
                <w:rFonts w:ascii="Times New Roman" w:hAnsi="Times New Roman" w:cs="Times New Roman"/>
              </w:rPr>
            </w:pPr>
          </w:p>
        </w:tc>
        <w:tc>
          <w:tcPr>
            <w:tcW w:w="116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соединения</w:t>
            </w:r>
          </w:p>
        </w:tc>
        <w:tc>
          <w:tcPr>
            <w:tcW w:w="1094"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соединения </w:t>
            </w:r>
          </w:p>
        </w:tc>
        <w:tc>
          <w:tcPr>
            <w:tcW w:w="1273"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соединения </w:t>
            </w:r>
          </w:p>
        </w:tc>
      </w:tr>
      <w:tr w:rsidR="00894A29" w:rsidRPr="002D0F76" w:rsidTr="0064132B">
        <w:trPr>
          <w:trHeight w:val="220"/>
        </w:trPr>
        <w:tc>
          <w:tcPr>
            <w:tcW w:w="730" w:type="pct"/>
          </w:tcPr>
          <w:p w:rsidR="00894A29" w:rsidRPr="002D0F76" w:rsidRDefault="00894A29" w:rsidP="002D0F76">
            <w:pPr>
              <w:pStyle w:val="Default"/>
              <w:jc w:val="both"/>
              <w:rPr>
                <w:rFonts w:ascii="Times New Roman" w:hAnsi="Times New Roman" w:cs="Times New Roman"/>
              </w:rPr>
            </w:pPr>
          </w:p>
        </w:tc>
        <w:tc>
          <w:tcPr>
            <w:tcW w:w="742" w:type="pct"/>
          </w:tcPr>
          <w:p w:rsidR="00894A29" w:rsidRPr="002D0F76" w:rsidRDefault="00894A29" w:rsidP="002D0F76">
            <w:pPr>
              <w:pStyle w:val="Default"/>
              <w:jc w:val="both"/>
              <w:rPr>
                <w:rFonts w:ascii="Times New Roman" w:hAnsi="Times New Roman" w:cs="Times New Roman"/>
              </w:rPr>
            </w:pPr>
          </w:p>
        </w:tc>
        <w:tc>
          <w:tcPr>
            <w:tcW w:w="61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органические </w:t>
            </w:r>
          </w:p>
        </w:tc>
        <w:tc>
          <w:tcPr>
            <w:tcW w:w="54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неорганические</w:t>
            </w:r>
          </w:p>
        </w:tc>
        <w:tc>
          <w:tcPr>
            <w:tcW w:w="551"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органические</w:t>
            </w:r>
          </w:p>
        </w:tc>
        <w:tc>
          <w:tcPr>
            <w:tcW w:w="54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неорганические</w:t>
            </w:r>
          </w:p>
        </w:tc>
        <w:tc>
          <w:tcPr>
            <w:tcW w:w="63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органические </w:t>
            </w:r>
          </w:p>
        </w:tc>
        <w:tc>
          <w:tcPr>
            <w:tcW w:w="63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неорганические </w:t>
            </w:r>
          </w:p>
        </w:tc>
      </w:tr>
      <w:tr w:rsidR="00894A29" w:rsidRPr="002D0F76" w:rsidTr="0064132B">
        <w:trPr>
          <w:trHeight w:val="220"/>
        </w:trPr>
        <w:tc>
          <w:tcPr>
            <w:tcW w:w="7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c>
          <w:tcPr>
            <w:tcW w:w="74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w:t>
            </w:r>
          </w:p>
        </w:tc>
        <w:tc>
          <w:tcPr>
            <w:tcW w:w="61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w:t>
            </w:r>
          </w:p>
        </w:tc>
        <w:tc>
          <w:tcPr>
            <w:tcW w:w="54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 </w:t>
            </w:r>
          </w:p>
        </w:tc>
        <w:tc>
          <w:tcPr>
            <w:tcW w:w="54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 </w:t>
            </w:r>
          </w:p>
        </w:tc>
        <w:tc>
          <w:tcPr>
            <w:tcW w:w="55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 </w:t>
            </w:r>
          </w:p>
        </w:tc>
        <w:tc>
          <w:tcPr>
            <w:tcW w:w="63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 </w:t>
            </w:r>
          </w:p>
        </w:tc>
        <w:tc>
          <w:tcPr>
            <w:tcW w:w="63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 </w:t>
            </w:r>
          </w:p>
        </w:tc>
      </w:tr>
      <w:tr w:rsidR="00894A29" w:rsidRPr="002D0F76" w:rsidTr="0064132B">
        <w:trPr>
          <w:trHeight w:val="220"/>
        </w:trPr>
        <w:tc>
          <w:tcPr>
            <w:tcW w:w="7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Чистая </w:t>
            </w:r>
          </w:p>
        </w:tc>
        <w:tc>
          <w:tcPr>
            <w:tcW w:w="74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61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фона до ПДК </w:t>
            </w:r>
          </w:p>
        </w:tc>
        <w:tc>
          <w:tcPr>
            <w:tcW w:w="54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фона до ПДК </w:t>
            </w:r>
          </w:p>
        </w:tc>
        <w:tc>
          <w:tcPr>
            <w:tcW w:w="54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фона до ПДК </w:t>
            </w:r>
          </w:p>
        </w:tc>
        <w:tc>
          <w:tcPr>
            <w:tcW w:w="55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фона до ПДК </w:t>
            </w:r>
          </w:p>
        </w:tc>
        <w:tc>
          <w:tcPr>
            <w:tcW w:w="63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фона до ПДК </w:t>
            </w:r>
          </w:p>
        </w:tc>
        <w:tc>
          <w:tcPr>
            <w:tcW w:w="63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фона до ПДК </w:t>
            </w:r>
          </w:p>
        </w:tc>
      </w:tr>
      <w:tr w:rsidR="00894A29" w:rsidRPr="002D0F76" w:rsidTr="0064132B">
        <w:trPr>
          <w:trHeight w:val="487"/>
        </w:trPr>
        <w:tc>
          <w:tcPr>
            <w:tcW w:w="7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Допустимая </w:t>
            </w:r>
          </w:p>
        </w:tc>
        <w:tc>
          <w:tcPr>
            <w:tcW w:w="74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&lt;16 </w:t>
            </w:r>
          </w:p>
        </w:tc>
        <w:tc>
          <w:tcPr>
            <w:tcW w:w="61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1 до 2 ПДК </w:t>
            </w:r>
          </w:p>
        </w:tc>
        <w:tc>
          <w:tcPr>
            <w:tcW w:w="54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2 фоновых значений до ПДК </w:t>
            </w:r>
          </w:p>
        </w:tc>
        <w:tc>
          <w:tcPr>
            <w:tcW w:w="54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1 до 2 ПДК </w:t>
            </w:r>
          </w:p>
        </w:tc>
        <w:tc>
          <w:tcPr>
            <w:tcW w:w="55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2 фоновых значений до ПДК </w:t>
            </w:r>
          </w:p>
        </w:tc>
        <w:tc>
          <w:tcPr>
            <w:tcW w:w="63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1 до 2 ПДК </w:t>
            </w:r>
          </w:p>
        </w:tc>
        <w:tc>
          <w:tcPr>
            <w:tcW w:w="63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2 фоновых значений до </w:t>
            </w:r>
          </w:p>
        </w:tc>
      </w:tr>
      <w:tr w:rsidR="00894A29" w:rsidRPr="002D0F76" w:rsidTr="0064132B">
        <w:trPr>
          <w:trHeight w:val="220"/>
        </w:trPr>
        <w:tc>
          <w:tcPr>
            <w:tcW w:w="7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Умеренно опасная </w:t>
            </w:r>
          </w:p>
        </w:tc>
        <w:tc>
          <w:tcPr>
            <w:tcW w:w="74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16 - 32 </w:t>
            </w:r>
          </w:p>
        </w:tc>
        <w:tc>
          <w:tcPr>
            <w:tcW w:w="614" w:type="pct"/>
          </w:tcPr>
          <w:p w:rsidR="00894A29" w:rsidRPr="002D0F76" w:rsidRDefault="00894A29" w:rsidP="002D0F76">
            <w:pPr>
              <w:pStyle w:val="Default"/>
              <w:jc w:val="both"/>
              <w:rPr>
                <w:rFonts w:ascii="Times New Roman" w:hAnsi="Times New Roman" w:cs="Times New Roman"/>
              </w:rPr>
            </w:pPr>
          </w:p>
        </w:tc>
        <w:tc>
          <w:tcPr>
            <w:tcW w:w="547" w:type="pct"/>
          </w:tcPr>
          <w:p w:rsidR="00894A29" w:rsidRPr="002D0F76" w:rsidRDefault="00894A29" w:rsidP="002D0F76">
            <w:pPr>
              <w:pStyle w:val="Default"/>
              <w:jc w:val="both"/>
              <w:rPr>
                <w:rFonts w:ascii="Times New Roman" w:hAnsi="Times New Roman" w:cs="Times New Roman"/>
              </w:rPr>
            </w:pPr>
          </w:p>
        </w:tc>
        <w:tc>
          <w:tcPr>
            <w:tcW w:w="545" w:type="pct"/>
          </w:tcPr>
          <w:p w:rsidR="00894A29" w:rsidRPr="002D0F76" w:rsidRDefault="00894A29" w:rsidP="002D0F76">
            <w:pPr>
              <w:pStyle w:val="Default"/>
              <w:jc w:val="both"/>
              <w:rPr>
                <w:rFonts w:ascii="Times New Roman" w:hAnsi="Times New Roman" w:cs="Times New Roman"/>
              </w:rPr>
            </w:pPr>
          </w:p>
        </w:tc>
        <w:tc>
          <w:tcPr>
            <w:tcW w:w="550" w:type="pct"/>
            <w:gridSpan w:val="2"/>
          </w:tcPr>
          <w:p w:rsidR="00894A29" w:rsidRPr="002D0F76" w:rsidRDefault="00894A29" w:rsidP="002D0F76">
            <w:pPr>
              <w:pStyle w:val="Default"/>
              <w:jc w:val="both"/>
              <w:rPr>
                <w:rFonts w:ascii="Times New Roman" w:hAnsi="Times New Roman" w:cs="Times New Roman"/>
              </w:rPr>
            </w:pPr>
          </w:p>
        </w:tc>
        <w:tc>
          <w:tcPr>
            <w:tcW w:w="63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2 до 5 ПДК </w:t>
            </w:r>
          </w:p>
        </w:tc>
        <w:tc>
          <w:tcPr>
            <w:tcW w:w="63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ПДК до Kmax </w:t>
            </w:r>
          </w:p>
        </w:tc>
      </w:tr>
      <w:tr w:rsidR="00894A29" w:rsidRPr="002D0F76" w:rsidTr="0064132B">
        <w:trPr>
          <w:trHeight w:val="220"/>
        </w:trPr>
        <w:tc>
          <w:tcPr>
            <w:tcW w:w="7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Опасная </w:t>
            </w:r>
          </w:p>
        </w:tc>
        <w:tc>
          <w:tcPr>
            <w:tcW w:w="74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32 - 128 </w:t>
            </w:r>
          </w:p>
        </w:tc>
        <w:tc>
          <w:tcPr>
            <w:tcW w:w="61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2 до 5 ПДК </w:t>
            </w:r>
          </w:p>
        </w:tc>
        <w:tc>
          <w:tcPr>
            <w:tcW w:w="54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ПДК до Kmax </w:t>
            </w:r>
          </w:p>
        </w:tc>
        <w:tc>
          <w:tcPr>
            <w:tcW w:w="54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2 до 5 ПДК </w:t>
            </w:r>
          </w:p>
        </w:tc>
        <w:tc>
          <w:tcPr>
            <w:tcW w:w="55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 ПДК до Kmax </w:t>
            </w:r>
          </w:p>
        </w:tc>
        <w:tc>
          <w:tcPr>
            <w:tcW w:w="63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&gt;5 ПДК </w:t>
            </w:r>
          </w:p>
        </w:tc>
        <w:tc>
          <w:tcPr>
            <w:tcW w:w="63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&gt;Kmax </w:t>
            </w:r>
          </w:p>
        </w:tc>
      </w:tr>
      <w:tr w:rsidR="00894A29" w:rsidRPr="002D0F76" w:rsidTr="0064132B">
        <w:trPr>
          <w:trHeight w:val="220"/>
        </w:trPr>
        <w:tc>
          <w:tcPr>
            <w:tcW w:w="7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Чрезвычайно опасная</w:t>
            </w:r>
          </w:p>
        </w:tc>
        <w:tc>
          <w:tcPr>
            <w:tcW w:w="74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&gt;</w:t>
            </w:r>
            <w:r w:rsidRPr="002D0F76">
              <w:rPr>
                <w:rFonts w:ascii="Times New Roman" w:hAnsi="Times New Roman" w:cs="Times New Roman"/>
              </w:rPr>
              <w:t>128</w:t>
            </w:r>
          </w:p>
        </w:tc>
        <w:tc>
          <w:tcPr>
            <w:tcW w:w="61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&gt;</w:t>
            </w:r>
            <w:r w:rsidRPr="002D0F76">
              <w:rPr>
                <w:rFonts w:ascii="Times New Roman" w:hAnsi="Times New Roman" w:cs="Times New Roman"/>
              </w:rPr>
              <w:t>5 ПДК</w:t>
            </w:r>
          </w:p>
        </w:tc>
        <w:tc>
          <w:tcPr>
            <w:tcW w:w="547" w:type="pct"/>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&gt;Kmax</w:t>
            </w:r>
          </w:p>
        </w:tc>
        <w:tc>
          <w:tcPr>
            <w:tcW w:w="54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&gt;</w:t>
            </w:r>
            <w:r w:rsidRPr="002D0F76">
              <w:rPr>
                <w:rFonts w:ascii="Times New Roman" w:hAnsi="Times New Roman" w:cs="Times New Roman"/>
              </w:rPr>
              <w:t>5 ПДК</w:t>
            </w:r>
          </w:p>
        </w:tc>
        <w:tc>
          <w:tcPr>
            <w:tcW w:w="550" w:type="pct"/>
            <w:gridSpan w:val="2"/>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&gt;Kmax</w:t>
            </w:r>
          </w:p>
        </w:tc>
        <w:tc>
          <w:tcPr>
            <w:tcW w:w="637" w:type="pct"/>
          </w:tcPr>
          <w:p w:rsidR="00894A29" w:rsidRPr="002D0F76" w:rsidRDefault="00894A29" w:rsidP="002D0F76">
            <w:pPr>
              <w:pStyle w:val="Default"/>
              <w:jc w:val="both"/>
              <w:rPr>
                <w:rFonts w:ascii="Times New Roman" w:hAnsi="Times New Roman" w:cs="Times New Roman"/>
              </w:rPr>
            </w:pPr>
          </w:p>
        </w:tc>
        <w:tc>
          <w:tcPr>
            <w:tcW w:w="637" w:type="pct"/>
          </w:tcPr>
          <w:p w:rsidR="00894A29" w:rsidRPr="002D0F76" w:rsidRDefault="00894A29" w:rsidP="002D0F76">
            <w:pPr>
              <w:pStyle w:val="Default"/>
              <w:jc w:val="both"/>
              <w:rPr>
                <w:rFonts w:ascii="Times New Roman" w:hAnsi="Times New Roman" w:cs="Times New Roman"/>
              </w:rPr>
            </w:pPr>
          </w:p>
        </w:tc>
      </w:tr>
    </w:tbl>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Kmax - максимальное значение допустимого уровня содержания элемента по одному из четырех показателей вредности. </w:t>
      </w:r>
    </w:p>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Zc - расчет проводится в соответствии с методическими указаниями по гигиенической оценке качества почвы населенных мест. </w:t>
      </w:r>
    </w:p>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Примечание: Химические загрязняющие вещества разделяются на следующие классы опасности: </w:t>
      </w:r>
    </w:p>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I - мышьяк, кадмий, ртуть, свинец, цинк, фтор, 3,4-бензапирен; </w:t>
      </w:r>
    </w:p>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II - бор, кобальт, никель, молибден, медь, сурьма, хром; </w:t>
      </w:r>
    </w:p>
    <w:p w:rsidR="00894A29" w:rsidRPr="00772EC6" w:rsidRDefault="00894A29" w:rsidP="002D0F76">
      <w:pPr>
        <w:pStyle w:val="Default"/>
        <w:ind w:firstLine="567"/>
        <w:jc w:val="both"/>
        <w:rPr>
          <w:rFonts w:ascii="Times New Roman" w:hAnsi="Times New Roman" w:cs="Times New Roman"/>
          <w:sz w:val="20"/>
          <w:szCs w:val="20"/>
        </w:rPr>
      </w:pPr>
      <w:r w:rsidRPr="00772EC6">
        <w:rPr>
          <w:rFonts w:ascii="Times New Roman" w:hAnsi="Times New Roman" w:cs="Times New Roman"/>
          <w:sz w:val="20"/>
          <w:szCs w:val="20"/>
        </w:rPr>
        <w:t xml:space="preserve">III - барий, ванадий, вольфрам, марганец, стронций, ацетофенон.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15.5.7. Почвы на территориях жилой застройки следует относить к категории "чистых" при соблюдении следующих требований: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по санитарно-токсикологическим показателям - в пределах предельно допустимых концентраций или ориентировочно допустимых концентраций химических загрязнений;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по санитарно-бактериологическим показателям - отсутствие возбудителей кишечных инфекций, патогенных бактерий, энтеровирусов; индекс санитарно-показательных организмов - не выше 10 клеток/г почвы;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по санитарно-паразитологическим показателям - отсутствие возбудителей паразитарных заболеваний, патогенных, простейших;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по санитарно-энтомологическим показателям - отсутствие преимагинальных форм синантропных мух;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по санитарно-химическим показателям - санитарное число должно быть не ниже 0,98 (относительные единицы). </w:t>
      </w:r>
    </w:p>
    <w:p w:rsidR="00894A29" w:rsidRPr="002D0F76" w:rsidRDefault="00894A29" w:rsidP="00772EC6">
      <w:pPr>
        <w:pStyle w:val="Default"/>
        <w:ind w:firstLine="567"/>
        <w:jc w:val="both"/>
        <w:rPr>
          <w:rFonts w:ascii="Times New Roman" w:hAnsi="Times New Roman" w:cs="Times New Roman"/>
        </w:rPr>
      </w:pPr>
      <w:r w:rsidRPr="002D0F76">
        <w:rPr>
          <w:rFonts w:ascii="Times New Roman" w:hAnsi="Times New Roman" w:cs="Times New Roman"/>
        </w:rPr>
        <w:t xml:space="preserve">15.5.8. Почвы сельскохозяйственного назначения по степени загрязнения химическими веществами в соответствии с таблицей </w:t>
      </w:r>
      <w:r w:rsidR="00772EC6">
        <w:rPr>
          <w:rFonts w:ascii="Times New Roman" w:hAnsi="Times New Roman" w:cs="Times New Roman"/>
        </w:rPr>
        <w:t>9</w:t>
      </w:r>
      <w:r w:rsidRPr="002D0F76">
        <w:rPr>
          <w:rFonts w:ascii="Times New Roman" w:hAnsi="Times New Roman" w:cs="Times New Roman"/>
        </w:rPr>
        <w:t xml:space="preserve">8 могут быть разделены на следующие категории: допустимые, умеренно опасные, </w:t>
      </w:r>
      <w:r w:rsidR="00772EC6">
        <w:rPr>
          <w:rFonts w:ascii="Times New Roman" w:hAnsi="Times New Roman" w:cs="Times New Roman"/>
        </w:rPr>
        <w:t xml:space="preserve">опасные и чрезвычайно опасные. </w:t>
      </w:r>
    </w:p>
    <w:p w:rsidR="00894A29" w:rsidRPr="002D0F76" w:rsidRDefault="00894A29" w:rsidP="00772EC6">
      <w:pPr>
        <w:pStyle w:val="Default"/>
        <w:jc w:val="right"/>
        <w:rPr>
          <w:rFonts w:ascii="Times New Roman" w:hAnsi="Times New Roman" w:cs="Times New Roman"/>
        </w:rPr>
      </w:pPr>
      <w:r w:rsidRPr="002D0F76">
        <w:rPr>
          <w:rFonts w:ascii="Times New Roman" w:hAnsi="Times New Roman" w:cs="Times New Roman"/>
        </w:rPr>
        <w:t xml:space="preserve">Таблица </w:t>
      </w:r>
      <w:r w:rsidR="00772EC6">
        <w:rPr>
          <w:rFonts w:ascii="Times New Roman" w:hAnsi="Times New Roman" w:cs="Times New Roman"/>
        </w:rPr>
        <w:t>9</w:t>
      </w:r>
      <w:r w:rsidRPr="002D0F76">
        <w:rPr>
          <w:rFonts w:ascii="Times New Roman" w:hAnsi="Times New Roman" w:cs="Times New Roman"/>
        </w:rPr>
        <w:t xml:space="preserve">8 </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2"/>
        <w:gridCol w:w="1798"/>
        <w:gridCol w:w="2460"/>
        <w:gridCol w:w="2046"/>
        <w:gridCol w:w="3055"/>
      </w:tblGrid>
      <w:tr w:rsidR="00894A29" w:rsidRPr="002D0F76" w:rsidTr="0064132B">
        <w:trPr>
          <w:trHeight w:val="487"/>
        </w:trPr>
        <w:tc>
          <w:tcPr>
            <w:tcW w:w="33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N п/п </w:t>
            </w:r>
          </w:p>
        </w:tc>
        <w:tc>
          <w:tcPr>
            <w:tcW w:w="89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Категория загрязненности почв </w:t>
            </w:r>
          </w:p>
        </w:tc>
        <w:tc>
          <w:tcPr>
            <w:tcW w:w="122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Характеристика загрязненности почв </w:t>
            </w:r>
          </w:p>
        </w:tc>
        <w:tc>
          <w:tcPr>
            <w:tcW w:w="102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Возможное использование территории </w:t>
            </w:r>
          </w:p>
        </w:tc>
        <w:tc>
          <w:tcPr>
            <w:tcW w:w="152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Рекомендации по оздоровлению почв </w:t>
            </w:r>
          </w:p>
        </w:tc>
      </w:tr>
      <w:tr w:rsidR="00894A29" w:rsidRPr="002D0F76" w:rsidTr="0064132B">
        <w:trPr>
          <w:trHeight w:val="220"/>
        </w:trPr>
        <w:tc>
          <w:tcPr>
            <w:tcW w:w="33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c>
          <w:tcPr>
            <w:tcW w:w="89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w:t>
            </w:r>
          </w:p>
        </w:tc>
        <w:tc>
          <w:tcPr>
            <w:tcW w:w="122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w:t>
            </w:r>
          </w:p>
        </w:tc>
        <w:tc>
          <w:tcPr>
            <w:tcW w:w="102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 </w:t>
            </w:r>
          </w:p>
        </w:tc>
        <w:tc>
          <w:tcPr>
            <w:tcW w:w="152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 </w:t>
            </w:r>
          </w:p>
        </w:tc>
      </w:tr>
      <w:tr w:rsidR="00894A29" w:rsidRPr="002D0F76" w:rsidTr="0064132B">
        <w:trPr>
          <w:trHeight w:val="415"/>
        </w:trPr>
        <w:tc>
          <w:tcPr>
            <w:tcW w:w="33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c>
          <w:tcPr>
            <w:tcW w:w="89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Допустимая </w:t>
            </w:r>
          </w:p>
        </w:tc>
        <w:tc>
          <w:tcPr>
            <w:tcW w:w="122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содержание химических веществ в почве превышает фоновое, но не выше ПДК </w:t>
            </w:r>
          </w:p>
        </w:tc>
        <w:tc>
          <w:tcPr>
            <w:tcW w:w="102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использование под любые культуры </w:t>
            </w:r>
          </w:p>
        </w:tc>
        <w:tc>
          <w:tcPr>
            <w:tcW w:w="152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снижение уровня воздействия источников загрязнения почвы.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Осуществление мероприятий по снижению доступности токсикантов для растений (известкование, внесение органических удобрений и т.п.) </w:t>
            </w:r>
          </w:p>
        </w:tc>
      </w:tr>
      <w:tr w:rsidR="00894A29" w:rsidRPr="002D0F76" w:rsidTr="0064132B">
        <w:trPr>
          <w:trHeight w:val="2638"/>
        </w:trPr>
        <w:tc>
          <w:tcPr>
            <w:tcW w:w="33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w:t>
            </w:r>
          </w:p>
        </w:tc>
        <w:tc>
          <w:tcPr>
            <w:tcW w:w="89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Умеренно опасная </w:t>
            </w:r>
          </w:p>
        </w:tc>
        <w:tc>
          <w:tcPr>
            <w:tcW w:w="122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содержание химических веществ в почве превышает их ПДК при лимитирующем общесанитарном, миграционном водном и миграционном воздушном показателях вредности, но ниже допустимого уровня по транслокационному показателю </w:t>
            </w:r>
          </w:p>
        </w:tc>
        <w:tc>
          <w:tcPr>
            <w:tcW w:w="102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использование под любые культуры при условии контроля качества сельскохозяйственных растений </w:t>
            </w:r>
          </w:p>
        </w:tc>
        <w:tc>
          <w:tcPr>
            <w:tcW w:w="152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мероприятия, аналогичные категории "допустимая". При наличии веществ с лимитирующим миграционным водным или миграционным воздушным показателями проводится контроль за содержанием этих веществ в зоне дыхания с/х рабочих и в воде местных водоисточников </w:t>
            </w:r>
          </w:p>
        </w:tc>
      </w:tr>
      <w:tr w:rsidR="00894A29" w:rsidRPr="002D0F76" w:rsidTr="0064132B">
        <w:trPr>
          <w:trHeight w:val="489"/>
        </w:trPr>
        <w:tc>
          <w:tcPr>
            <w:tcW w:w="33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w:t>
            </w:r>
          </w:p>
        </w:tc>
        <w:tc>
          <w:tcPr>
            <w:tcW w:w="89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Опасная </w:t>
            </w:r>
          </w:p>
        </w:tc>
        <w:tc>
          <w:tcPr>
            <w:tcW w:w="122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содержание химических веществ в почве превышает </w:t>
            </w:r>
          </w:p>
        </w:tc>
        <w:tc>
          <w:tcPr>
            <w:tcW w:w="102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использование под технические культуры, </w:t>
            </w:r>
          </w:p>
        </w:tc>
        <w:tc>
          <w:tcPr>
            <w:tcW w:w="152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кроме мероприятий, указанных для категории "допустимая", </w:t>
            </w:r>
          </w:p>
        </w:tc>
      </w:tr>
    </w:tbl>
    <w:p w:rsidR="00CB70EE" w:rsidRDefault="00CB70EE"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15.5.9. Рекомендации по использованию почв в зависимости от загрязнения приведены в таблице </w:t>
      </w:r>
      <w:r w:rsidR="00CB70EE">
        <w:rPr>
          <w:rFonts w:ascii="Times New Roman" w:hAnsi="Times New Roman" w:cs="Times New Roman"/>
        </w:rPr>
        <w:t>9</w:t>
      </w:r>
      <w:r w:rsidRPr="002D0F76">
        <w:rPr>
          <w:rFonts w:ascii="Times New Roman" w:hAnsi="Times New Roman" w:cs="Times New Roman"/>
        </w:rPr>
        <w:t xml:space="preserve">9. </w:t>
      </w:r>
    </w:p>
    <w:p w:rsidR="00894A29" w:rsidRPr="002D0F76" w:rsidRDefault="00894A29" w:rsidP="00CB70EE">
      <w:pPr>
        <w:pStyle w:val="Default"/>
        <w:ind w:firstLine="567"/>
        <w:jc w:val="right"/>
        <w:rPr>
          <w:rFonts w:ascii="Times New Roman" w:hAnsi="Times New Roman" w:cs="Times New Roman"/>
        </w:rPr>
      </w:pPr>
      <w:r w:rsidRPr="002D0F76">
        <w:rPr>
          <w:rFonts w:ascii="Times New Roman" w:hAnsi="Times New Roman" w:cs="Times New Roman"/>
        </w:rPr>
        <w:t xml:space="preserve">Таблица </w:t>
      </w:r>
      <w:r w:rsidR="00CB70EE">
        <w:rPr>
          <w:rFonts w:ascii="Times New Roman" w:hAnsi="Times New Roman" w:cs="Times New Roman"/>
        </w:rPr>
        <w:t>9</w:t>
      </w:r>
      <w:r w:rsidRPr="002D0F76">
        <w:rPr>
          <w:rFonts w:ascii="Times New Roman" w:hAnsi="Times New Roman" w:cs="Times New Roman"/>
        </w:rPr>
        <w:t xml:space="preserve">9 </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7"/>
        <w:gridCol w:w="5954"/>
      </w:tblGrid>
      <w:tr w:rsidR="00894A29" w:rsidRPr="002D0F76" w:rsidTr="00CB70EE">
        <w:trPr>
          <w:trHeight w:val="220"/>
        </w:trPr>
        <w:tc>
          <w:tcPr>
            <w:tcW w:w="203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Категории загрязнения почв </w:t>
            </w:r>
          </w:p>
        </w:tc>
        <w:tc>
          <w:tcPr>
            <w:tcW w:w="29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Рекомендации по использованию почв </w:t>
            </w:r>
          </w:p>
        </w:tc>
      </w:tr>
      <w:tr w:rsidR="00894A29" w:rsidRPr="002D0F76" w:rsidTr="00CB70EE">
        <w:trPr>
          <w:trHeight w:val="220"/>
        </w:trPr>
        <w:tc>
          <w:tcPr>
            <w:tcW w:w="203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Чистая </w:t>
            </w:r>
          </w:p>
        </w:tc>
        <w:tc>
          <w:tcPr>
            <w:tcW w:w="29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использование без ограничений </w:t>
            </w:r>
          </w:p>
        </w:tc>
      </w:tr>
      <w:tr w:rsidR="00894A29" w:rsidRPr="002D0F76" w:rsidTr="00CB70EE">
        <w:trPr>
          <w:trHeight w:val="489"/>
        </w:trPr>
        <w:tc>
          <w:tcPr>
            <w:tcW w:w="203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Допустимая </w:t>
            </w:r>
          </w:p>
        </w:tc>
        <w:tc>
          <w:tcPr>
            <w:tcW w:w="29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использование без ограничений, исключая объекты повышенного риска </w:t>
            </w:r>
          </w:p>
        </w:tc>
      </w:tr>
      <w:tr w:rsidR="00894A29" w:rsidRPr="002D0F76" w:rsidTr="00CB70EE">
        <w:trPr>
          <w:trHeight w:val="758"/>
        </w:trPr>
        <w:tc>
          <w:tcPr>
            <w:tcW w:w="203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Умеренно опасная </w:t>
            </w:r>
          </w:p>
        </w:tc>
        <w:tc>
          <w:tcPr>
            <w:tcW w:w="29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использование в ходе строительных работ под отсыпки котлованов и выемок, на участках озеленения с подсыпкой слоя чистого грунта не менее </w:t>
            </w:r>
            <w:smartTag w:uri="urn:schemas-microsoft-com:office:smarttags" w:element="metricconverter">
              <w:smartTagPr>
                <w:attr w:name="ProductID" w:val="0,2 м"/>
              </w:smartTagPr>
              <w:r w:rsidRPr="002D0F76">
                <w:rPr>
                  <w:rFonts w:ascii="Times New Roman" w:hAnsi="Times New Roman" w:cs="Times New Roman"/>
                </w:rPr>
                <w:t>0,2 м</w:t>
              </w:r>
            </w:smartTag>
            <w:r w:rsidRPr="002D0F76">
              <w:rPr>
                <w:rFonts w:ascii="Times New Roman" w:hAnsi="Times New Roman" w:cs="Times New Roman"/>
              </w:rPr>
              <w:t xml:space="preserve"> </w:t>
            </w:r>
          </w:p>
        </w:tc>
      </w:tr>
      <w:tr w:rsidR="00894A29" w:rsidRPr="002D0F76" w:rsidTr="00CB70EE">
        <w:trPr>
          <w:trHeight w:val="1562"/>
        </w:trPr>
        <w:tc>
          <w:tcPr>
            <w:tcW w:w="203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Опасная </w:t>
            </w:r>
          </w:p>
        </w:tc>
        <w:tc>
          <w:tcPr>
            <w:tcW w:w="29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ограниченное использование под отсыпки выемок и котлованов с перекрытием слоем чистого грунта не менее </w:t>
            </w:r>
            <w:smartTag w:uri="urn:schemas-microsoft-com:office:smarttags" w:element="metricconverter">
              <w:smartTagPr>
                <w:attr w:name="ProductID" w:val="0,5 м"/>
              </w:smartTagPr>
              <w:r w:rsidRPr="002D0F76">
                <w:rPr>
                  <w:rFonts w:ascii="Times New Roman" w:hAnsi="Times New Roman" w:cs="Times New Roman"/>
                </w:rPr>
                <w:t>0,5 м</w:t>
              </w:r>
            </w:smartTag>
            <w:r w:rsidRPr="002D0F76">
              <w:rPr>
                <w:rFonts w:ascii="Times New Roman" w:hAnsi="Times New Roman" w:cs="Times New Roman"/>
              </w:rPr>
              <w:t xml:space="preserve">.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Федеральной службы Роспотребнадзора с последующим лабораторным контролем </w:t>
            </w:r>
          </w:p>
        </w:tc>
      </w:tr>
      <w:tr w:rsidR="00894A29" w:rsidRPr="002D0F76" w:rsidTr="00CB70EE">
        <w:trPr>
          <w:trHeight w:val="1027"/>
        </w:trPr>
        <w:tc>
          <w:tcPr>
            <w:tcW w:w="203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Чрезвычайно опасная </w:t>
            </w:r>
          </w:p>
        </w:tc>
        <w:tc>
          <w:tcPr>
            <w:tcW w:w="296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вывоз и утилизация на специализированных полигонах.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При наличии эпидемиологической опасности - использование после проведения дезинфекции (дезинвазии) по предписанию органов госсанэпидслужбы с последующим лабораторным контролем </w:t>
            </w:r>
          </w:p>
        </w:tc>
      </w:tr>
    </w:tbl>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15.5.10. Почвы, где годовая эффективная доза радиации не превышает 1 мЗв, считаются не загрязненными по радиоактивному фактору.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 обнаружении локальных источников радиоактивного загрязнения с уровнем радиационного воздействия на население: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от 0,01 до 0,3 мЗв/год - необходимо провести исследование источника с целью оценки величины годовой эффективной дозы и определения величины дозы, ожидаемой за 70 лет;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более 0,3 мЗв/год - необходимо проведение защитных мероприятий с целью ограничения облучения населения. Масштабы и характер мероприятий определяются с учетом интенсивности радиационного воздействия на население по величине ожидаемой коллективной эффективной дозы за 70 лет.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15.5.11. Порядок использования земель, подвергшихся радиоактивному и химическому загрязнению, установления охранных зон, сохранения находящихся на этих землях жилых зданий, объектов производственного назначения, объектов социального и культурно-бытового обслуживания населения, проведения на этих землях мелиоративных и других работ определяется Правительством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15.5.12. Мероприятия по защите почв разрабатываются в каждом конкретном случае, учитывающем категорию их загрязнения, и должны предусматривать: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рекультивацию и мелиорацию почв, восстановление плодородия;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введение специальных режимов использования;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изменение целевого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защиту от загрязнения шахтными водами.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15.5.13. Кроме того, в жилых зонах, включая территории повышенного риска, в зоне влияния транспорта, захороненных промышленных отходов (почва территорий, прилегающих к полигонам), в местах складирования промышленных и бытовых отходов, на территории сельскохозяйственных угодий, санитарно-защитных зон должен осуществлять мониторинг состояния почвы. Объем исследований и перечень изучаемых показателей при мониторинге определяются в каждом конкретном случае с учетом целей и задач по согласованию с органами санитарно-эпидемиологического надзора.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15.5.14. Допускается консервация земель с изъятием их из оборота в целях предотвращения деградации земель, восстановления плодородия почв и загрязненных территорий.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15.5.15. Земли, которые подверглись радиоактивному и химическому загрязнению и на которых не обеспечивается производство продукции, соответствующей установленным законодательством требованиям, подлежат ограничению в использовании, исключению из категории земель сельскохозяйственного назначения и могут переводиться в земли запаса для их консервации. На таких землях запрещаются производство и реализация сельскохозяйственной продукции.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15.5.16Порядок консервации земель устанавливается Правительством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15.5.17. При санитарно-эпидемиологической оценке состояния почвы выявляются потенциальные источники их загрязнения, устанавливаются границы территории обследования по площади и глубине, определяется схема отбора проб почв. Исследование почв проводится на стадии предпроектной документации, на стадии выбора земельного участка и разработки проектной документации, на стадии выполнения строительных работ, после завершения строительства.</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autoSpaceDE w:val="0"/>
        <w:autoSpaceDN w:val="0"/>
        <w:adjustRightInd w:val="0"/>
        <w:ind w:firstLine="567"/>
        <w:jc w:val="both"/>
        <w:rPr>
          <w:rFonts w:ascii="Times New Roman" w:hAnsi="Times New Roman" w:cs="Times New Roman"/>
          <w:b/>
          <w:color w:val="000000"/>
        </w:rPr>
      </w:pPr>
      <w:r w:rsidRPr="002D0F76">
        <w:rPr>
          <w:rFonts w:ascii="Times New Roman" w:hAnsi="Times New Roman" w:cs="Times New Roman"/>
          <w:b/>
          <w:color w:val="000000"/>
        </w:rPr>
        <w:t>15.6. Защита от шума и вибрации</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2D0F76">
        <w:rPr>
          <w:rFonts w:ascii="Times New Roman" w:hAnsi="Times New Roman" w:cs="Times New Roman"/>
          <w:color w:val="000000"/>
        </w:rPr>
        <w:t>15.6.1. Объектами защиты от источников внешнего шума являются помещения жилых и общественных зданий, территории жилой застройки, рабочие места производственных предприятий.</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2D0F76">
        <w:rPr>
          <w:rFonts w:ascii="Times New Roman" w:hAnsi="Times New Roman" w:cs="Times New Roman"/>
          <w:color w:val="000000"/>
        </w:rPr>
        <w:t>15.6.2. Планировку и застройку селитебных территорий городских округов и поселений следует осуществлять с учетом обеспечения допустимых уровней шума.</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2D0F76">
        <w:rPr>
          <w:rFonts w:ascii="Times New Roman" w:hAnsi="Times New Roman" w:cs="Times New Roman"/>
          <w:color w:val="000000"/>
        </w:rPr>
        <w:t>15.6.3. Шумовыми характеристиками источников внешнего шума являются:</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2D0F76">
        <w:rPr>
          <w:rFonts w:ascii="Times New Roman" w:hAnsi="Times New Roman" w:cs="Times New Roman"/>
          <w:color w:val="000000"/>
        </w:rPr>
        <w:t>- для транспортных потоков на улицах и дорогах - L</w:t>
      </w:r>
      <w:r w:rsidRPr="002D0F76">
        <w:rPr>
          <w:rFonts w:ascii="Times New Roman" w:hAnsi="Times New Roman" w:cs="Times New Roman"/>
          <w:color w:val="000000"/>
          <w:vertAlign w:val="subscript"/>
        </w:rPr>
        <w:t>Аэкв</w:t>
      </w:r>
      <w:r w:rsidRPr="002D0F76">
        <w:rPr>
          <w:rFonts w:ascii="Times New Roman" w:hAnsi="Times New Roman" w:cs="Times New Roman"/>
          <w:color w:val="000000"/>
        </w:rPr>
        <w:t xml:space="preserve">* на расстоянии </w:t>
      </w:r>
      <w:smartTag w:uri="urn:schemas-microsoft-com:office:smarttags" w:element="metricconverter">
        <w:smartTagPr>
          <w:attr w:name="ProductID" w:val="7,5 м"/>
        </w:smartTagPr>
        <w:r w:rsidRPr="002D0F76">
          <w:rPr>
            <w:rFonts w:ascii="Times New Roman" w:hAnsi="Times New Roman" w:cs="Times New Roman"/>
            <w:color w:val="000000"/>
          </w:rPr>
          <w:t>7,5 м</w:t>
        </w:r>
      </w:smartTag>
      <w:r w:rsidRPr="002D0F76">
        <w:rPr>
          <w:rFonts w:ascii="Times New Roman" w:hAnsi="Times New Roman" w:cs="Times New Roman"/>
          <w:color w:val="000000"/>
        </w:rPr>
        <w:t xml:space="preserve"> от оси первой полосы движения (для трамваев - на расстоянии </w:t>
      </w:r>
      <w:smartTag w:uri="urn:schemas-microsoft-com:office:smarttags" w:element="metricconverter">
        <w:smartTagPr>
          <w:attr w:name="ProductID" w:val="7,5 м"/>
        </w:smartTagPr>
        <w:r w:rsidRPr="002D0F76">
          <w:rPr>
            <w:rFonts w:ascii="Times New Roman" w:hAnsi="Times New Roman" w:cs="Times New Roman"/>
            <w:color w:val="000000"/>
          </w:rPr>
          <w:t>7,5 м</w:t>
        </w:r>
      </w:smartTag>
      <w:r w:rsidRPr="002D0F76">
        <w:rPr>
          <w:rFonts w:ascii="Times New Roman" w:hAnsi="Times New Roman" w:cs="Times New Roman"/>
          <w:color w:val="000000"/>
        </w:rPr>
        <w:t xml:space="preserve"> от оси ближнего пути);</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2D0F76">
        <w:rPr>
          <w:rFonts w:ascii="Times New Roman" w:hAnsi="Times New Roman" w:cs="Times New Roman"/>
          <w:color w:val="000000"/>
        </w:rPr>
        <w:t>- для потоков железнодорожных поездов - L</w:t>
      </w:r>
      <w:r w:rsidRPr="002D0F76">
        <w:rPr>
          <w:rFonts w:ascii="Times New Roman" w:hAnsi="Times New Roman" w:cs="Times New Roman"/>
          <w:color w:val="000000"/>
          <w:vertAlign w:val="subscript"/>
        </w:rPr>
        <w:t>Аэкв</w:t>
      </w:r>
      <w:r w:rsidRPr="002D0F76">
        <w:rPr>
          <w:rFonts w:ascii="Times New Roman" w:hAnsi="Times New Roman" w:cs="Times New Roman"/>
          <w:color w:val="000000"/>
        </w:rPr>
        <w:t xml:space="preserve"> и </w:t>
      </w:r>
      <w:r w:rsidRPr="002D0F76">
        <w:rPr>
          <w:rFonts w:ascii="Times New Roman" w:hAnsi="Times New Roman" w:cs="Times New Roman"/>
          <w:color w:val="000000"/>
          <w:lang w:val="en-US"/>
        </w:rPr>
        <w:t>L</w:t>
      </w:r>
      <w:r w:rsidRPr="002D0F76">
        <w:rPr>
          <w:rFonts w:ascii="Times New Roman" w:hAnsi="Times New Roman" w:cs="Times New Roman"/>
          <w:color w:val="000000"/>
          <w:vertAlign w:val="subscript"/>
        </w:rPr>
        <w:t>Амакс</w:t>
      </w:r>
      <w:r w:rsidRPr="002D0F76">
        <w:rPr>
          <w:rFonts w:ascii="Times New Roman" w:hAnsi="Times New Roman" w:cs="Times New Roman"/>
          <w:color w:val="000000"/>
        </w:rPr>
        <w:t xml:space="preserve">** на расстоянии </w:t>
      </w:r>
      <w:smartTag w:uri="urn:schemas-microsoft-com:office:smarttags" w:element="metricconverter">
        <w:smartTagPr>
          <w:attr w:name="ProductID" w:val="25 м"/>
        </w:smartTagPr>
        <w:r w:rsidRPr="002D0F76">
          <w:rPr>
            <w:rFonts w:ascii="Times New Roman" w:hAnsi="Times New Roman" w:cs="Times New Roman"/>
            <w:color w:val="000000"/>
          </w:rPr>
          <w:t>25 м</w:t>
        </w:r>
      </w:smartTag>
      <w:r w:rsidRPr="002D0F76">
        <w:rPr>
          <w:rFonts w:ascii="Times New Roman" w:hAnsi="Times New Roman" w:cs="Times New Roman"/>
          <w:color w:val="000000"/>
        </w:rPr>
        <w:t xml:space="preserve"> от оси</w:t>
      </w:r>
    </w:p>
    <w:p w:rsidR="00894A29" w:rsidRPr="002D0F76" w:rsidRDefault="00894A29" w:rsidP="002D0F76">
      <w:pPr>
        <w:autoSpaceDE w:val="0"/>
        <w:autoSpaceDN w:val="0"/>
        <w:adjustRightInd w:val="0"/>
        <w:jc w:val="both"/>
        <w:rPr>
          <w:rFonts w:ascii="Times New Roman" w:hAnsi="Times New Roman" w:cs="Times New Roman"/>
          <w:color w:val="000000"/>
        </w:rPr>
      </w:pPr>
      <w:r w:rsidRPr="002D0F76">
        <w:rPr>
          <w:rFonts w:ascii="Times New Roman" w:hAnsi="Times New Roman" w:cs="Times New Roman"/>
          <w:color w:val="000000"/>
        </w:rPr>
        <w:t>ближнего к расчетной точке пути;</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2D0F76">
        <w:rPr>
          <w:rFonts w:ascii="Times New Roman" w:hAnsi="Times New Roman" w:cs="Times New Roman"/>
          <w:color w:val="000000"/>
        </w:rPr>
        <w:t>- для водного транспорта - L</w:t>
      </w:r>
      <w:r w:rsidRPr="002D0F76">
        <w:rPr>
          <w:rFonts w:ascii="Times New Roman" w:hAnsi="Times New Roman" w:cs="Times New Roman"/>
          <w:color w:val="000000"/>
          <w:vertAlign w:val="subscript"/>
        </w:rPr>
        <w:t>Аэкв</w:t>
      </w:r>
      <w:r w:rsidRPr="002D0F76">
        <w:rPr>
          <w:rFonts w:ascii="Times New Roman" w:hAnsi="Times New Roman" w:cs="Times New Roman"/>
          <w:color w:val="000000"/>
        </w:rPr>
        <w:t xml:space="preserve"> и </w:t>
      </w:r>
      <w:r w:rsidRPr="002D0F76">
        <w:rPr>
          <w:rFonts w:ascii="Times New Roman" w:hAnsi="Times New Roman" w:cs="Times New Roman"/>
          <w:color w:val="000000"/>
          <w:lang w:val="en-US"/>
        </w:rPr>
        <w:t>L</w:t>
      </w:r>
      <w:r w:rsidRPr="002D0F76">
        <w:rPr>
          <w:rFonts w:ascii="Times New Roman" w:hAnsi="Times New Roman" w:cs="Times New Roman"/>
          <w:color w:val="000000"/>
          <w:vertAlign w:val="subscript"/>
        </w:rPr>
        <w:t>Амакс</w:t>
      </w:r>
      <w:r w:rsidRPr="002D0F76">
        <w:rPr>
          <w:rFonts w:ascii="Times New Roman" w:hAnsi="Times New Roman" w:cs="Times New Roman"/>
          <w:color w:val="000000"/>
        </w:rPr>
        <w:t xml:space="preserve"> на расстоянии </w:t>
      </w:r>
      <w:smartTag w:uri="urn:schemas-microsoft-com:office:smarttags" w:element="metricconverter">
        <w:smartTagPr>
          <w:attr w:name="ProductID" w:val="25 м"/>
        </w:smartTagPr>
        <w:r w:rsidRPr="002D0F76">
          <w:rPr>
            <w:rFonts w:ascii="Times New Roman" w:hAnsi="Times New Roman" w:cs="Times New Roman"/>
            <w:color w:val="000000"/>
          </w:rPr>
          <w:t>25 м</w:t>
        </w:r>
      </w:smartTag>
      <w:r w:rsidRPr="002D0F76">
        <w:rPr>
          <w:rFonts w:ascii="Times New Roman" w:hAnsi="Times New Roman" w:cs="Times New Roman"/>
          <w:color w:val="000000"/>
        </w:rPr>
        <w:t xml:space="preserve"> от борта судна;</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2D0F76">
        <w:rPr>
          <w:rFonts w:ascii="Times New Roman" w:hAnsi="Times New Roman" w:cs="Times New Roman"/>
          <w:color w:val="000000"/>
        </w:rPr>
        <w:t>- для воздушного транспорта - L</w:t>
      </w:r>
      <w:r w:rsidRPr="002D0F76">
        <w:rPr>
          <w:rFonts w:ascii="Times New Roman" w:hAnsi="Times New Roman" w:cs="Times New Roman"/>
          <w:color w:val="000000"/>
          <w:vertAlign w:val="subscript"/>
        </w:rPr>
        <w:t>Аэкв</w:t>
      </w:r>
      <w:r w:rsidRPr="002D0F76">
        <w:rPr>
          <w:rFonts w:ascii="Times New Roman" w:hAnsi="Times New Roman" w:cs="Times New Roman"/>
          <w:color w:val="000000"/>
        </w:rPr>
        <w:t xml:space="preserve"> и </w:t>
      </w:r>
      <w:r w:rsidRPr="002D0F76">
        <w:rPr>
          <w:rFonts w:ascii="Times New Roman" w:hAnsi="Times New Roman" w:cs="Times New Roman"/>
          <w:color w:val="000000"/>
          <w:lang w:val="en-US"/>
        </w:rPr>
        <w:t>L</w:t>
      </w:r>
      <w:r w:rsidRPr="002D0F76">
        <w:rPr>
          <w:rFonts w:ascii="Times New Roman" w:hAnsi="Times New Roman" w:cs="Times New Roman"/>
          <w:color w:val="000000"/>
          <w:vertAlign w:val="subscript"/>
        </w:rPr>
        <w:t xml:space="preserve">Амакс </w:t>
      </w:r>
      <w:r w:rsidRPr="002D0F76">
        <w:rPr>
          <w:rFonts w:ascii="Times New Roman" w:hAnsi="Times New Roman" w:cs="Times New Roman"/>
          <w:color w:val="000000"/>
        </w:rPr>
        <w:t xml:space="preserve"> в расчетной точке;</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2D0F76">
        <w:rPr>
          <w:rFonts w:ascii="Times New Roman" w:hAnsi="Times New Roman" w:cs="Times New Roman"/>
          <w:color w:val="000000"/>
        </w:rPr>
        <w:t xml:space="preserve">- для производственных зон, промышленных и энергетических предприятий с максимальным линейным размером в плане более </w:t>
      </w:r>
      <w:smartTag w:uri="urn:schemas-microsoft-com:office:smarttags" w:element="metricconverter">
        <w:smartTagPr>
          <w:attr w:name="ProductID" w:val="300 м"/>
        </w:smartTagPr>
        <w:r w:rsidRPr="002D0F76">
          <w:rPr>
            <w:rFonts w:ascii="Times New Roman" w:hAnsi="Times New Roman" w:cs="Times New Roman"/>
            <w:color w:val="000000"/>
          </w:rPr>
          <w:t>300 м</w:t>
        </w:r>
      </w:smartTag>
      <w:r w:rsidRPr="002D0F76">
        <w:rPr>
          <w:rFonts w:ascii="Times New Roman" w:hAnsi="Times New Roman" w:cs="Times New Roman"/>
          <w:color w:val="000000"/>
        </w:rPr>
        <w:t xml:space="preserve"> - L</w:t>
      </w:r>
      <w:r w:rsidRPr="002D0F76">
        <w:rPr>
          <w:rFonts w:ascii="Times New Roman" w:hAnsi="Times New Roman" w:cs="Times New Roman"/>
          <w:color w:val="000000"/>
          <w:vertAlign w:val="subscript"/>
        </w:rPr>
        <w:t>Аэкв</w:t>
      </w:r>
      <w:r w:rsidRPr="002D0F76">
        <w:rPr>
          <w:rFonts w:ascii="Times New Roman" w:hAnsi="Times New Roman" w:cs="Times New Roman"/>
          <w:color w:val="000000"/>
        </w:rPr>
        <w:t xml:space="preserve"> и </w:t>
      </w:r>
      <w:r w:rsidRPr="002D0F76">
        <w:rPr>
          <w:rFonts w:ascii="Times New Roman" w:hAnsi="Times New Roman" w:cs="Times New Roman"/>
          <w:color w:val="000000"/>
          <w:lang w:val="en-US"/>
        </w:rPr>
        <w:t>L</w:t>
      </w:r>
      <w:r w:rsidRPr="002D0F76">
        <w:rPr>
          <w:rFonts w:ascii="Times New Roman" w:hAnsi="Times New Roman" w:cs="Times New Roman"/>
          <w:color w:val="000000"/>
          <w:vertAlign w:val="subscript"/>
        </w:rPr>
        <w:t>Амакс</w:t>
      </w:r>
      <w:r w:rsidRPr="002D0F76">
        <w:rPr>
          <w:rFonts w:ascii="Times New Roman" w:hAnsi="Times New Roman" w:cs="Times New Roman"/>
          <w:color w:val="000000"/>
        </w:rPr>
        <w:t xml:space="preserve">  на границе территории предприятия и селитебной территории в направлении расчетной точки;</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946336">
        <w:rPr>
          <w:rFonts w:ascii="Times New Roman" w:hAnsi="Times New Roman" w:cs="Times New Roman"/>
          <w:color w:val="000000"/>
        </w:rPr>
        <w:t xml:space="preserve">- </w:t>
      </w:r>
      <w:r w:rsidRPr="002D0F76">
        <w:rPr>
          <w:rFonts w:ascii="Times New Roman" w:hAnsi="Times New Roman" w:cs="Times New Roman"/>
          <w:color w:val="000000"/>
        </w:rPr>
        <w:t>для внутриквартальных источников шума - L</w:t>
      </w:r>
      <w:r w:rsidRPr="002D0F76">
        <w:rPr>
          <w:rFonts w:ascii="Times New Roman" w:hAnsi="Times New Roman" w:cs="Times New Roman"/>
          <w:color w:val="000000"/>
          <w:vertAlign w:val="subscript"/>
        </w:rPr>
        <w:t>Аэкв</w:t>
      </w:r>
      <w:r w:rsidRPr="002D0F76">
        <w:rPr>
          <w:rFonts w:ascii="Times New Roman" w:hAnsi="Times New Roman" w:cs="Times New Roman"/>
          <w:color w:val="000000"/>
        </w:rPr>
        <w:t xml:space="preserve"> и </w:t>
      </w:r>
      <w:r w:rsidRPr="002D0F76">
        <w:rPr>
          <w:rFonts w:ascii="Times New Roman" w:hAnsi="Times New Roman" w:cs="Times New Roman"/>
          <w:color w:val="000000"/>
          <w:lang w:val="en-US"/>
        </w:rPr>
        <w:t>L</w:t>
      </w:r>
      <w:r w:rsidRPr="002D0F76">
        <w:rPr>
          <w:rFonts w:ascii="Times New Roman" w:hAnsi="Times New Roman" w:cs="Times New Roman"/>
          <w:color w:val="000000"/>
          <w:vertAlign w:val="subscript"/>
        </w:rPr>
        <w:t>Амакс</w:t>
      </w:r>
      <w:r w:rsidRPr="002D0F76">
        <w:rPr>
          <w:rFonts w:ascii="Times New Roman" w:hAnsi="Times New Roman" w:cs="Times New Roman"/>
          <w:color w:val="000000"/>
        </w:rPr>
        <w:t xml:space="preserve"> на фиксированном расстоянии от источника.</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2D0F76">
        <w:rPr>
          <w:rFonts w:ascii="Times New Roman" w:hAnsi="Times New Roman" w:cs="Times New Roman"/>
          <w:color w:val="000000"/>
        </w:rPr>
        <w:t>--------------------------------</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946336">
        <w:rPr>
          <w:rFonts w:ascii="Times New Roman" w:hAnsi="Times New Roman" w:cs="Times New Roman"/>
          <w:color w:val="000000"/>
        </w:rPr>
        <w:t>*</w:t>
      </w:r>
      <w:r w:rsidRPr="002D0F76">
        <w:rPr>
          <w:rFonts w:ascii="Times New Roman" w:hAnsi="Times New Roman" w:cs="Times New Roman"/>
          <w:color w:val="000000"/>
        </w:rPr>
        <w:t>L</w:t>
      </w:r>
      <w:r w:rsidRPr="002D0F76">
        <w:rPr>
          <w:rFonts w:ascii="Times New Roman" w:hAnsi="Times New Roman" w:cs="Times New Roman"/>
          <w:color w:val="000000"/>
          <w:vertAlign w:val="subscript"/>
        </w:rPr>
        <w:t>Аэкв</w:t>
      </w:r>
      <w:r w:rsidRPr="002D0F76">
        <w:rPr>
          <w:rFonts w:ascii="Times New Roman" w:hAnsi="Times New Roman" w:cs="Times New Roman"/>
          <w:color w:val="000000"/>
        </w:rPr>
        <w:t xml:space="preserve"> - эквивалентный уровень звука, дБА.</w:t>
      </w:r>
    </w:p>
    <w:p w:rsidR="00894A29" w:rsidRPr="00946336" w:rsidRDefault="00894A29" w:rsidP="002D0F76">
      <w:pPr>
        <w:autoSpaceDE w:val="0"/>
        <w:autoSpaceDN w:val="0"/>
        <w:adjustRightInd w:val="0"/>
        <w:ind w:firstLine="567"/>
        <w:jc w:val="both"/>
        <w:rPr>
          <w:rFonts w:ascii="Times New Roman" w:hAnsi="Times New Roman" w:cs="Times New Roman"/>
          <w:color w:val="000000"/>
        </w:rPr>
      </w:pPr>
      <w:r w:rsidRPr="00946336">
        <w:rPr>
          <w:rFonts w:ascii="Times New Roman" w:hAnsi="Times New Roman" w:cs="Times New Roman"/>
          <w:color w:val="000000"/>
        </w:rPr>
        <w:t>**</w:t>
      </w:r>
      <w:r w:rsidRPr="002D0F76">
        <w:rPr>
          <w:rFonts w:ascii="Times New Roman" w:hAnsi="Times New Roman" w:cs="Times New Roman"/>
          <w:color w:val="000000"/>
          <w:lang w:val="en-US"/>
        </w:rPr>
        <w:t>L</w:t>
      </w:r>
      <w:r w:rsidRPr="002D0F76">
        <w:rPr>
          <w:rFonts w:ascii="Times New Roman" w:hAnsi="Times New Roman" w:cs="Times New Roman"/>
          <w:color w:val="000000"/>
          <w:vertAlign w:val="subscript"/>
        </w:rPr>
        <w:t>Амакс</w:t>
      </w:r>
      <w:r w:rsidRPr="002D0F76">
        <w:rPr>
          <w:rFonts w:ascii="Times New Roman" w:hAnsi="Times New Roman" w:cs="Times New Roman"/>
          <w:color w:val="000000"/>
        </w:rPr>
        <w:t xml:space="preserve"> - максимальный уровень звука, дБА.</w:t>
      </w:r>
    </w:p>
    <w:p w:rsidR="00894A29" w:rsidRPr="00946336" w:rsidRDefault="00894A29" w:rsidP="002D0F76">
      <w:pPr>
        <w:autoSpaceDE w:val="0"/>
        <w:autoSpaceDN w:val="0"/>
        <w:adjustRightInd w:val="0"/>
        <w:ind w:firstLine="567"/>
        <w:jc w:val="both"/>
        <w:rPr>
          <w:rFonts w:ascii="Times New Roman" w:hAnsi="Times New Roman" w:cs="Times New Roman"/>
          <w:color w:val="000000"/>
        </w:rPr>
      </w:pP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2D0F76">
        <w:rPr>
          <w:rFonts w:ascii="Times New Roman" w:hAnsi="Times New Roman" w:cs="Times New Roman"/>
          <w:color w:val="000000"/>
        </w:rPr>
        <w:t>Примечание:</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2D0F76">
        <w:rPr>
          <w:rFonts w:ascii="Times New Roman" w:hAnsi="Times New Roman" w:cs="Times New Roman"/>
          <w:color w:val="000000"/>
        </w:rPr>
        <w:t>Расчетные точки следует выбирать:</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946336">
        <w:rPr>
          <w:rFonts w:ascii="Times New Roman" w:hAnsi="Times New Roman" w:cs="Times New Roman"/>
          <w:color w:val="000000"/>
        </w:rPr>
        <w:t xml:space="preserve">- </w:t>
      </w:r>
      <w:r w:rsidRPr="002D0F76">
        <w:rPr>
          <w:rFonts w:ascii="Times New Roman" w:hAnsi="Times New Roman" w:cs="Times New Roman"/>
          <w:color w:val="000000"/>
        </w:rPr>
        <w:t xml:space="preserve">на площадках отдыха микрорайонов и групп жилых зданий, на площадках дошкольных образовательных учреждений, на участках школ и больниц - на ближайшей к источнику шума границе площадок на высоте </w:t>
      </w:r>
      <w:smartTag w:uri="urn:schemas-microsoft-com:office:smarttags" w:element="metricconverter">
        <w:smartTagPr>
          <w:attr w:name="ProductID" w:val="1,5 м"/>
        </w:smartTagPr>
        <w:r w:rsidRPr="002D0F76">
          <w:rPr>
            <w:rFonts w:ascii="Times New Roman" w:hAnsi="Times New Roman" w:cs="Times New Roman"/>
            <w:color w:val="000000"/>
          </w:rPr>
          <w:t>1,5 м</w:t>
        </w:r>
      </w:smartTag>
      <w:r w:rsidRPr="002D0F76">
        <w:rPr>
          <w:rFonts w:ascii="Times New Roman" w:hAnsi="Times New Roman" w:cs="Times New Roman"/>
          <w:color w:val="000000"/>
        </w:rPr>
        <w:t xml:space="preserve"> от поверхности земли (если площадка частично находится в зоне звуковой тени от здания, сооружения или другого экранирующего объекта, то расчетная точка должна находиться вне зоны звуковой тени);</w:t>
      </w:r>
    </w:p>
    <w:p w:rsidR="00894A29" w:rsidRPr="002D0F76" w:rsidRDefault="00894A29" w:rsidP="00FB1963">
      <w:pPr>
        <w:autoSpaceDE w:val="0"/>
        <w:autoSpaceDN w:val="0"/>
        <w:adjustRightInd w:val="0"/>
        <w:ind w:firstLine="567"/>
        <w:jc w:val="both"/>
        <w:rPr>
          <w:rFonts w:ascii="Times New Roman" w:hAnsi="Times New Roman" w:cs="Times New Roman"/>
          <w:color w:val="000000"/>
        </w:rPr>
      </w:pPr>
      <w:r w:rsidRPr="00946336">
        <w:rPr>
          <w:rFonts w:ascii="Times New Roman" w:hAnsi="Times New Roman" w:cs="Times New Roman"/>
          <w:color w:val="000000"/>
        </w:rPr>
        <w:t xml:space="preserve">- </w:t>
      </w:r>
      <w:r w:rsidRPr="002D0F76">
        <w:rPr>
          <w:rFonts w:ascii="Times New Roman" w:hAnsi="Times New Roman" w:cs="Times New Roman"/>
          <w:color w:val="000000"/>
        </w:rPr>
        <w:t xml:space="preserve">на территории, непосредственно прилегающей к жилым и другим зданиям, в которых уровни проникающего шума нормируются таблицей 100, следует выбирать на расстоянии </w:t>
      </w:r>
      <w:smartTag w:uri="urn:schemas-microsoft-com:office:smarttags" w:element="metricconverter">
        <w:smartTagPr>
          <w:attr w:name="ProductID" w:val="2 м"/>
        </w:smartTagPr>
        <w:r w:rsidRPr="002D0F76">
          <w:rPr>
            <w:rFonts w:ascii="Times New Roman" w:hAnsi="Times New Roman" w:cs="Times New Roman"/>
            <w:color w:val="000000"/>
          </w:rPr>
          <w:t>2 м</w:t>
        </w:r>
      </w:smartTag>
      <w:r w:rsidRPr="002D0F76">
        <w:rPr>
          <w:rFonts w:ascii="Times New Roman" w:hAnsi="Times New Roman" w:cs="Times New Roman"/>
          <w:color w:val="000000"/>
        </w:rPr>
        <w:t xml:space="preserve"> от фасада здания, обращенного в сторону источника шума на уровне </w:t>
      </w:r>
      <w:smartTag w:uri="urn:schemas-microsoft-com:office:smarttags" w:element="metricconverter">
        <w:smartTagPr>
          <w:attr w:name="ProductID" w:val="12 м"/>
        </w:smartTagPr>
        <w:r w:rsidRPr="002D0F76">
          <w:rPr>
            <w:rFonts w:ascii="Times New Roman" w:hAnsi="Times New Roman" w:cs="Times New Roman"/>
            <w:color w:val="000000"/>
          </w:rPr>
          <w:t>12 м</w:t>
        </w:r>
      </w:smartTag>
      <w:r w:rsidRPr="002D0F76">
        <w:rPr>
          <w:rFonts w:ascii="Times New Roman" w:hAnsi="Times New Roman" w:cs="Times New Roman"/>
          <w:color w:val="000000"/>
        </w:rPr>
        <w:t xml:space="preserve"> от поверхности земли; для малоэтажных зданий - на уровне окон п</w:t>
      </w:r>
      <w:r w:rsidR="00FB1963">
        <w:rPr>
          <w:rFonts w:ascii="Times New Roman" w:hAnsi="Times New Roman" w:cs="Times New Roman"/>
          <w:color w:val="000000"/>
        </w:rPr>
        <w:t>оследнего этажа.</w:t>
      </w:r>
    </w:p>
    <w:p w:rsidR="00894A29" w:rsidRPr="002D0F76" w:rsidRDefault="00894A29" w:rsidP="002D0F76">
      <w:pPr>
        <w:autoSpaceDE w:val="0"/>
        <w:autoSpaceDN w:val="0"/>
        <w:adjustRightInd w:val="0"/>
        <w:ind w:firstLine="567"/>
        <w:jc w:val="both"/>
        <w:rPr>
          <w:rFonts w:ascii="Times New Roman" w:hAnsi="Times New Roman" w:cs="Times New Roman"/>
          <w:color w:val="000000"/>
        </w:rPr>
      </w:pPr>
      <w:r w:rsidRPr="002D0F76">
        <w:rPr>
          <w:rFonts w:ascii="Times New Roman" w:hAnsi="Times New Roman" w:cs="Times New Roman"/>
          <w:color w:val="000000"/>
        </w:rPr>
        <w:t xml:space="preserve">7.6.4. Требования по уровням шума в жилых и общественных зданиях, а также на прилегающих территориях приведены в </w:t>
      </w:r>
      <w:r w:rsidRPr="002D0F76">
        <w:rPr>
          <w:rFonts w:ascii="Times New Roman" w:hAnsi="Times New Roman" w:cs="Times New Roman"/>
        </w:rPr>
        <w:t>таблице 1</w:t>
      </w:r>
      <w:r w:rsidR="00CB70EE">
        <w:rPr>
          <w:rFonts w:ascii="Times New Roman" w:hAnsi="Times New Roman" w:cs="Times New Roman"/>
        </w:rPr>
        <w:t>0</w:t>
      </w:r>
      <w:r w:rsidRPr="002D0F76">
        <w:rPr>
          <w:rFonts w:ascii="Times New Roman" w:hAnsi="Times New Roman" w:cs="Times New Roman"/>
        </w:rPr>
        <w:t>0.</w:t>
      </w:r>
    </w:p>
    <w:p w:rsidR="00894A29" w:rsidRPr="002D0F76" w:rsidRDefault="00894A29" w:rsidP="00CB70EE">
      <w:pPr>
        <w:pStyle w:val="Default"/>
        <w:ind w:firstLine="567"/>
        <w:jc w:val="right"/>
        <w:rPr>
          <w:rFonts w:ascii="Times New Roman" w:hAnsi="Times New Roman" w:cs="Times New Roman"/>
        </w:rPr>
      </w:pPr>
      <w:r w:rsidRPr="002D0F76">
        <w:rPr>
          <w:rFonts w:ascii="Times New Roman" w:hAnsi="Times New Roman" w:cs="Times New Roman"/>
        </w:rPr>
        <w:t>Таблица 1</w:t>
      </w:r>
      <w:r w:rsidR="00CB70EE">
        <w:rPr>
          <w:rFonts w:ascii="Times New Roman" w:hAnsi="Times New Roman" w:cs="Times New Roman"/>
        </w:rPr>
        <w:t>0</w:t>
      </w:r>
      <w:r w:rsidRPr="002D0F76">
        <w:rPr>
          <w:rFonts w:ascii="Times New Roman" w:hAnsi="Times New Roman" w:cs="Times New Roman"/>
        </w:rPr>
        <w:t>0</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4"/>
        <w:gridCol w:w="3641"/>
        <w:gridCol w:w="1786"/>
        <w:gridCol w:w="1990"/>
        <w:gridCol w:w="1980"/>
      </w:tblGrid>
      <w:tr w:rsidR="00894A29" w:rsidRPr="002D0F76" w:rsidTr="00CB70EE">
        <w:trPr>
          <w:trHeight w:val="1201"/>
        </w:trPr>
        <w:tc>
          <w:tcPr>
            <w:tcW w:w="31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п/п </w:t>
            </w: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Назначение помещений или территорий </w:t>
            </w:r>
          </w:p>
        </w:tc>
        <w:tc>
          <w:tcPr>
            <w:tcW w:w="890" w:type="pct"/>
          </w:tcPr>
          <w:p w:rsidR="00894A29" w:rsidRPr="002D0F76" w:rsidRDefault="00894A29" w:rsidP="00CB70EE">
            <w:pPr>
              <w:pStyle w:val="Default"/>
              <w:ind w:right="-108"/>
              <w:jc w:val="both"/>
              <w:rPr>
                <w:rFonts w:ascii="Times New Roman" w:hAnsi="Times New Roman" w:cs="Times New Roman"/>
              </w:rPr>
            </w:pPr>
            <w:r w:rsidRPr="002D0F76">
              <w:rPr>
                <w:rFonts w:ascii="Times New Roman" w:hAnsi="Times New Roman" w:cs="Times New Roman"/>
              </w:rPr>
              <w:t xml:space="preserve">Время суток, ч.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Эквивалентный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уровень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звука,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L , дБА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Aэкв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Максимальный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уровень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звука,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L , дБА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Амакс </w:t>
            </w:r>
          </w:p>
        </w:tc>
      </w:tr>
      <w:tr w:rsidR="00894A29" w:rsidRPr="002D0F76" w:rsidTr="00CB70EE">
        <w:trPr>
          <w:trHeight w:val="220"/>
        </w:trPr>
        <w:tc>
          <w:tcPr>
            <w:tcW w:w="31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 </w:t>
            </w:r>
          </w:p>
        </w:tc>
      </w:tr>
      <w:tr w:rsidR="00894A29" w:rsidRPr="002D0F76" w:rsidTr="00CB70EE">
        <w:trPr>
          <w:trHeight w:val="1024"/>
        </w:trPr>
        <w:tc>
          <w:tcPr>
            <w:tcW w:w="31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Административные помещения производственных предприятий, лабораторий, помещения для измерительных и аналитических работ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60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 </w:t>
            </w:r>
          </w:p>
        </w:tc>
      </w:tr>
      <w:tr w:rsidR="00894A29" w:rsidRPr="002D0F76" w:rsidTr="00CB70EE">
        <w:trPr>
          <w:trHeight w:val="1565"/>
        </w:trPr>
        <w:tc>
          <w:tcPr>
            <w:tcW w:w="31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w:t>
            </w: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Помещения диспетчерских служб, кабины наблюдения и дистанционного управления с речевой связью по телефону, участки точной сборки, телефонные и телеграфные станции, залы обработки информации на ЭВМ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75 </w:t>
            </w:r>
          </w:p>
        </w:tc>
      </w:tr>
      <w:tr w:rsidR="00894A29" w:rsidRPr="002D0F76" w:rsidTr="00CB70EE">
        <w:trPr>
          <w:trHeight w:val="1293"/>
        </w:trPr>
        <w:tc>
          <w:tcPr>
            <w:tcW w:w="31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w:t>
            </w: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Помещения лабораторий для проведения экспериментальных работ, кабины наблюдения и дистанционного управления без речевой связи по телефону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90 </w:t>
            </w:r>
          </w:p>
        </w:tc>
      </w:tr>
      <w:tr w:rsidR="00894A29" w:rsidRPr="002D0F76" w:rsidTr="00CB70EE">
        <w:trPr>
          <w:trHeight w:val="1025"/>
        </w:trPr>
        <w:tc>
          <w:tcPr>
            <w:tcW w:w="31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 </w:t>
            </w: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Помещения и территории производственных предприятий с постоянными рабочими местами (кроме перечисленных в пунктах 1 - 3)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80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95 </w:t>
            </w:r>
          </w:p>
        </w:tc>
      </w:tr>
      <w:tr w:rsidR="00894A29" w:rsidRPr="002D0F76" w:rsidTr="00CB70EE">
        <w:trPr>
          <w:trHeight w:val="220"/>
        </w:trPr>
        <w:tc>
          <w:tcPr>
            <w:tcW w:w="31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 </w:t>
            </w:r>
          </w:p>
        </w:tc>
        <w:tc>
          <w:tcPr>
            <w:tcW w:w="1815"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Палаты больниц и санаториев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7.00 - 23.00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vMerge/>
          </w:tcPr>
          <w:p w:rsidR="00894A29" w:rsidRPr="002D0F76" w:rsidRDefault="00894A29" w:rsidP="002D0F76">
            <w:pPr>
              <w:pStyle w:val="Default"/>
              <w:jc w:val="both"/>
              <w:rPr>
                <w:rFonts w:ascii="Times New Roman" w:hAnsi="Times New Roman" w:cs="Times New Roman"/>
              </w:rPr>
            </w:pP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23.00-7.00</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25</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40</w:t>
            </w:r>
          </w:p>
        </w:tc>
      </w:tr>
      <w:tr w:rsidR="00894A29" w:rsidRPr="002D0F76" w:rsidTr="00CB70EE">
        <w:trPr>
          <w:trHeight w:val="756"/>
        </w:trPr>
        <w:tc>
          <w:tcPr>
            <w:tcW w:w="31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 </w:t>
            </w: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Операционные больниц, кабинеты врачей больниц, поликлиник, санаториев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 </w:t>
            </w:r>
          </w:p>
        </w:tc>
      </w:tr>
      <w:tr w:rsidR="00894A29" w:rsidRPr="002D0F76" w:rsidTr="00CB70EE">
        <w:trPr>
          <w:trHeight w:val="1565"/>
        </w:trPr>
        <w:tc>
          <w:tcPr>
            <w:tcW w:w="31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 </w:t>
            </w: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Учебные помещения (кабинеты, аудитории и др.) учебных заведений, конференц-залы, читальные залы библиотек, зрительные залы клубов и кинотеатров, залы судебных заседаний, культовые здания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55 </w:t>
            </w:r>
          </w:p>
        </w:tc>
      </w:tr>
      <w:tr w:rsidR="00894A29" w:rsidRPr="002D0F76" w:rsidTr="00CB70EE">
        <w:trPr>
          <w:trHeight w:val="499"/>
        </w:trPr>
        <w:tc>
          <w:tcPr>
            <w:tcW w:w="31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 </w:t>
            </w:r>
          </w:p>
        </w:tc>
        <w:tc>
          <w:tcPr>
            <w:tcW w:w="1815"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Жилые комнаты квартир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в домах категории А</w:t>
            </w:r>
          </w:p>
        </w:tc>
        <w:tc>
          <w:tcPr>
            <w:tcW w:w="890" w:type="pct"/>
          </w:tcPr>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7.00 - 23.00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vMerge/>
          </w:tcPr>
          <w:p w:rsidR="00894A29" w:rsidRPr="002D0F76" w:rsidRDefault="00894A29" w:rsidP="002D0F76">
            <w:pPr>
              <w:pStyle w:val="Default"/>
              <w:jc w:val="both"/>
              <w:rPr>
                <w:rFonts w:ascii="Times New Roman" w:hAnsi="Times New Roman" w:cs="Times New Roman"/>
              </w:rPr>
            </w:pP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23.00 - 7.00</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в домах категорий Б и В</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7.00 - 23.00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55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vMerge/>
          </w:tcPr>
          <w:p w:rsidR="00894A29" w:rsidRPr="002D0F76" w:rsidRDefault="00894A29" w:rsidP="002D0F76">
            <w:pPr>
              <w:pStyle w:val="Default"/>
              <w:jc w:val="both"/>
              <w:rPr>
                <w:rFonts w:ascii="Times New Roman" w:hAnsi="Times New Roman" w:cs="Times New Roman"/>
              </w:rPr>
            </w:pP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23.00 - 7.00</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45 </w:t>
            </w:r>
          </w:p>
        </w:tc>
      </w:tr>
      <w:tr w:rsidR="00894A29" w:rsidRPr="002D0F76" w:rsidTr="00CB70EE">
        <w:trPr>
          <w:trHeight w:val="220"/>
        </w:trPr>
        <w:tc>
          <w:tcPr>
            <w:tcW w:w="31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9 </w:t>
            </w:r>
          </w:p>
        </w:tc>
        <w:tc>
          <w:tcPr>
            <w:tcW w:w="1815"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Жилые комнаты общежитий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7.00 - 23.00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60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vMerge/>
          </w:tcPr>
          <w:p w:rsidR="00894A29" w:rsidRPr="002D0F76" w:rsidRDefault="00894A29" w:rsidP="002D0F76">
            <w:pPr>
              <w:pStyle w:val="Default"/>
              <w:jc w:val="both"/>
              <w:rPr>
                <w:rFonts w:ascii="Times New Roman" w:hAnsi="Times New Roman" w:cs="Times New Roman"/>
              </w:rPr>
            </w:pP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23.00 - 7.00</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 </w:t>
            </w:r>
          </w:p>
        </w:tc>
      </w:tr>
      <w:tr w:rsidR="00894A29" w:rsidRPr="002D0F76" w:rsidTr="00CB70EE">
        <w:trPr>
          <w:trHeight w:val="547"/>
        </w:trPr>
        <w:tc>
          <w:tcPr>
            <w:tcW w:w="31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c>
          <w:tcPr>
            <w:tcW w:w="1815"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Номера гостиниц: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категории А</w:t>
            </w:r>
          </w:p>
        </w:tc>
        <w:tc>
          <w:tcPr>
            <w:tcW w:w="890" w:type="pct"/>
          </w:tcPr>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7.00 - 23.00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 </w:t>
            </w:r>
          </w:p>
        </w:tc>
      </w:tr>
      <w:tr w:rsidR="00894A29" w:rsidRPr="002D0F76" w:rsidTr="00CB70EE">
        <w:trPr>
          <w:trHeight w:val="220"/>
        </w:trPr>
        <w:tc>
          <w:tcPr>
            <w:tcW w:w="316" w:type="pct"/>
            <w:vMerge/>
          </w:tcPr>
          <w:p w:rsidR="00894A29" w:rsidRPr="002D0F76" w:rsidRDefault="00894A29" w:rsidP="002D0F76">
            <w:pPr>
              <w:pStyle w:val="Default"/>
              <w:ind w:firstLine="708"/>
              <w:jc w:val="both"/>
              <w:rPr>
                <w:rFonts w:ascii="Times New Roman" w:hAnsi="Times New Roman" w:cs="Times New Roman"/>
              </w:rPr>
            </w:pPr>
          </w:p>
        </w:tc>
        <w:tc>
          <w:tcPr>
            <w:tcW w:w="1815" w:type="pct"/>
            <w:vMerge/>
          </w:tcPr>
          <w:p w:rsidR="00894A29" w:rsidRPr="002D0F76" w:rsidRDefault="00894A29" w:rsidP="002D0F76">
            <w:pPr>
              <w:pStyle w:val="Default"/>
              <w:ind w:firstLine="708"/>
              <w:jc w:val="both"/>
              <w:rPr>
                <w:rFonts w:ascii="Times New Roman" w:hAnsi="Times New Roman" w:cs="Times New Roman"/>
              </w:rPr>
            </w:pP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23.00 - 7.00</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категории Б</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7.00 - 23.00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55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vMerge/>
          </w:tcPr>
          <w:p w:rsidR="00894A29" w:rsidRPr="002D0F76" w:rsidRDefault="00894A29" w:rsidP="002D0F76">
            <w:pPr>
              <w:pStyle w:val="Default"/>
              <w:jc w:val="both"/>
              <w:rPr>
                <w:rFonts w:ascii="Times New Roman" w:hAnsi="Times New Roman" w:cs="Times New Roman"/>
              </w:rPr>
            </w:pP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23.00 - 7.00</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45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категории В</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7.00 - 23.00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60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vMerge/>
          </w:tcPr>
          <w:p w:rsidR="00894A29" w:rsidRPr="002D0F76" w:rsidRDefault="00894A29" w:rsidP="002D0F76">
            <w:pPr>
              <w:pStyle w:val="Default"/>
              <w:jc w:val="both"/>
              <w:rPr>
                <w:rFonts w:ascii="Times New Roman" w:hAnsi="Times New Roman" w:cs="Times New Roman"/>
              </w:rPr>
            </w:pP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23.00 - 7.00</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 </w:t>
            </w:r>
          </w:p>
        </w:tc>
      </w:tr>
      <w:tr w:rsidR="00894A29" w:rsidRPr="002D0F76" w:rsidTr="00CB70EE">
        <w:trPr>
          <w:trHeight w:val="725"/>
        </w:trPr>
        <w:tc>
          <w:tcPr>
            <w:tcW w:w="31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11 </w:t>
            </w:r>
          </w:p>
        </w:tc>
        <w:tc>
          <w:tcPr>
            <w:tcW w:w="1815"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Жилые помещения домов отдыха, пансионатов, домов-интернатов для престарелых и инвалидов, спальные помещения дошкольных образовательных учреждений и школ-интернатов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7.00 - 23.00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40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55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vMerge/>
          </w:tcPr>
          <w:p w:rsidR="00894A29" w:rsidRPr="002D0F76" w:rsidRDefault="00894A29" w:rsidP="002D0F76">
            <w:pPr>
              <w:pStyle w:val="Default"/>
              <w:jc w:val="both"/>
              <w:rPr>
                <w:rFonts w:ascii="Times New Roman" w:hAnsi="Times New Roman" w:cs="Times New Roman"/>
              </w:rPr>
            </w:pP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23.00 - 7.00</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45 </w:t>
            </w:r>
          </w:p>
        </w:tc>
      </w:tr>
      <w:tr w:rsidR="00894A29" w:rsidRPr="002D0F76" w:rsidTr="00CB70EE">
        <w:trPr>
          <w:trHeight w:val="1611"/>
        </w:trPr>
        <w:tc>
          <w:tcPr>
            <w:tcW w:w="31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12 </w:t>
            </w: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Помещения офисов, административных зданий, конструкторских, проектных и научно-исследовательских организаций: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категории А</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45</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60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категорий Б и В</w:t>
            </w:r>
          </w:p>
        </w:tc>
        <w:tc>
          <w:tcPr>
            <w:tcW w:w="1882"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65 </w:t>
            </w:r>
          </w:p>
        </w:tc>
      </w:tr>
      <w:tr w:rsidR="00894A29" w:rsidRPr="002D0F76" w:rsidTr="00CB70EE">
        <w:trPr>
          <w:trHeight w:val="806"/>
        </w:trPr>
        <w:tc>
          <w:tcPr>
            <w:tcW w:w="31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13 </w:t>
            </w: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Залы кафе, ресторанов, фойе театров и кинотеатров: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категории А</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60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категорий Б и В</w:t>
            </w:r>
          </w:p>
        </w:tc>
        <w:tc>
          <w:tcPr>
            <w:tcW w:w="890" w:type="pct"/>
          </w:tcPr>
          <w:p w:rsidR="00894A29" w:rsidRPr="002D0F76" w:rsidRDefault="00894A29" w:rsidP="002D0F76">
            <w:pPr>
              <w:pStyle w:val="Default"/>
              <w:jc w:val="both"/>
              <w:rPr>
                <w:rFonts w:ascii="Times New Roman" w:hAnsi="Times New Roman" w:cs="Times New Roman"/>
              </w:rPr>
            </w:pP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65 </w:t>
            </w:r>
          </w:p>
        </w:tc>
      </w:tr>
      <w:tr w:rsidR="00894A29" w:rsidRPr="002D0F76" w:rsidTr="00CB70EE">
        <w:trPr>
          <w:trHeight w:val="758"/>
        </w:trPr>
        <w:tc>
          <w:tcPr>
            <w:tcW w:w="31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14 </w:t>
            </w: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Торговые залы магазинов, пассажирские залы вокзалов и аэровокзалов, спортивные залы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60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 </w:t>
            </w:r>
          </w:p>
        </w:tc>
      </w:tr>
      <w:tr w:rsidR="00894A29" w:rsidRPr="002D0F76" w:rsidTr="00CB70EE">
        <w:trPr>
          <w:trHeight w:val="758"/>
        </w:trPr>
        <w:tc>
          <w:tcPr>
            <w:tcW w:w="31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15 </w:t>
            </w:r>
          </w:p>
        </w:tc>
        <w:tc>
          <w:tcPr>
            <w:tcW w:w="1815"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Территории, непосредственно прилегающие к зданиям больниц и санаториев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7.00 - 23.00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60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vMerge/>
          </w:tcPr>
          <w:p w:rsidR="00894A29" w:rsidRPr="002D0F76" w:rsidRDefault="00894A29" w:rsidP="002D0F76">
            <w:pPr>
              <w:pStyle w:val="Default"/>
              <w:jc w:val="both"/>
              <w:rPr>
                <w:rFonts w:ascii="Times New Roman" w:hAnsi="Times New Roman" w:cs="Times New Roman"/>
              </w:rPr>
            </w:pP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23.00 - 7.00</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50 </w:t>
            </w:r>
          </w:p>
        </w:tc>
      </w:tr>
      <w:tr w:rsidR="00894A29" w:rsidRPr="002D0F76" w:rsidTr="00CB70EE">
        <w:trPr>
          <w:trHeight w:val="1024"/>
        </w:trPr>
        <w:tc>
          <w:tcPr>
            <w:tcW w:w="31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16 </w:t>
            </w:r>
          </w:p>
        </w:tc>
        <w:tc>
          <w:tcPr>
            <w:tcW w:w="1815"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Территории, непосредственно прилегающие к жилым зданиям, домам отдыха, домам-интернатам для престарелых и инвалидов </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7.00 - 23.00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 </w:t>
            </w:r>
          </w:p>
        </w:tc>
      </w:tr>
      <w:tr w:rsidR="00894A29" w:rsidRPr="002D0F76" w:rsidTr="00CB70EE">
        <w:trPr>
          <w:trHeight w:val="220"/>
        </w:trPr>
        <w:tc>
          <w:tcPr>
            <w:tcW w:w="316" w:type="pct"/>
            <w:vMerge/>
          </w:tcPr>
          <w:p w:rsidR="00894A29" w:rsidRPr="002D0F76" w:rsidRDefault="00894A29" w:rsidP="002D0F76">
            <w:pPr>
              <w:pStyle w:val="Default"/>
              <w:jc w:val="both"/>
              <w:rPr>
                <w:rFonts w:ascii="Times New Roman" w:hAnsi="Times New Roman" w:cs="Times New Roman"/>
              </w:rPr>
            </w:pPr>
          </w:p>
        </w:tc>
        <w:tc>
          <w:tcPr>
            <w:tcW w:w="1815" w:type="pct"/>
            <w:vMerge/>
          </w:tcPr>
          <w:p w:rsidR="00894A29" w:rsidRPr="002D0F76" w:rsidRDefault="00894A29" w:rsidP="002D0F76">
            <w:pPr>
              <w:pStyle w:val="Default"/>
              <w:jc w:val="both"/>
              <w:rPr>
                <w:rFonts w:ascii="Times New Roman" w:hAnsi="Times New Roman" w:cs="Times New Roman"/>
              </w:rPr>
            </w:pP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23.00 - 7.00</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60 </w:t>
            </w:r>
          </w:p>
        </w:tc>
      </w:tr>
      <w:tr w:rsidR="00894A29" w:rsidRPr="002D0F76" w:rsidTr="00CB70EE">
        <w:trPr>
          <w:trHeight w:val="220"/>
        </w:trPr>
        <w:tc>
          <w:tcPr>
            <w:tcW w:w="31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17 </w:t>
            </w:r>
          </w:p>
        </w:tc>
        <w:tc>
          <w:tcPr>
            <w:tcW w:w="181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Территории, непосредственно прилегающие к зданиям поликлиник, школ и других учебных заведений, дошкольных учреждений, площадки отдыха микрорайонов и групп жилых зданий</w:t>
            </w:r>
          </w:p>
        </w:tc>
        <w:tc>
          <w:tcPr>
            <w:tcW w:w="89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99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55 </w:t>
            </w:r>
          </w:p>
        </w:tc>
        <w:tc>
          <w:tcPr>
            <w:tcW w:w="98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 </w:t>
            </w:r>
          </w:p>
        </w:tc>
      </w:tr>
    </w:tbl>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Примечания: </w:t>
      </w:r>
    </w:p>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1. Допустимые уровни шума от внешних источников в помещениях пунктов 5 - 12 установлены при отсутствии принудительной системы вентиляции или кондиционирования воздуха, должны выполняться при условии открытых форточек или иных устройств, обеспечивающих приток воздуха. При наличии систем принудительной вентиляции или кондиционирования воздуха допустимые уровни внешнего шума у зданий (пункты 15 - 17) могут быть увеличены из расчета обеспечения допустимых уровней в помещениях при закрытых окнах. </w:t>
      </w:r>
    </w:p>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2. При тональном и (или) импульсном характере шума допустимые уровни следует принимать на 5 дБ (дБА) ниже значений, указанных в таблице. </w:t>
      </w:r>
    </w:p>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3. Допустимые уровни шума от оборудования систем вентиляции, кондиционирования воздуха и воздушного отопления, а также от насосов систем отопления, водоснабжения и холодильных установок встроенных (пристроенных) предприятий торговли и общественного питания следует принимать на 5 дБ (дБА) ниже значений, указанных в таблице. </w:t>
      </w:r>
    </w:p>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4. Допустимые уровни шума от транспортных средств (пункты 5, 7 - 10, 12) разрешается принимать на 5 дБ (5 дБА) выше значений, указанных в таблице.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15.6.5. На вновь проектируемых территориях жилой застройки вблизи существующих аэропортов и на существующих территориях жилой застройки вблизи вновь проектируемых аэропортов уровни авиационного шума не должны превышать значений, приведенных в таблице 1</w:t>
      </w:r>
      <w:r w:rsidR="00CB70EE">
        <w:rPr>
          <w:rFonts w:ascii="Times New Roman" w:hAnsi="Times New Roman" w:cs="Times New Roman"/>
        </w:rPr>
        <w:t>0</w:t>
      </w:r>
      <w:r w:rsidRPr="002D0F76">
        <w:rPr>
          <w:rFonts w:ascii="Times New Roman" w:hAnsi="Times New Roman" w:cs="Times New Roman"/>
        </w:rPr>
        <w:t>1.</w:t>
      </w:r>
    </w:p>
    <w:p w:rsidR="00894A29" w:rsidRPr="002D0F76" w:rsidRDefault="00894A29" w:rsidP="00CB70EE">
      <w:pPr>
        <w:pStyle w:val="Default"/>
        <w:ind w:firstLine="567"/>
        <w:jc w:val="right"/>
        <w:rPr>
          <w:rFonts w:ascii="Times New Roman" w:hAnsi="Times New Roman" w:cs="Times New Roman"/>
        </w:rPr>
      </w:pPr>
      <w:r w:rsidRPr="002D0F76">
        <w:rPr>
          <w:rFonts w:ascii="Times New Roman" w:hAnsi="Times New Roman" w:cs="Times New Roman"/>
        </w:rPr>
        <w:t>Таблица 1</w:t>
      </w:r>
      <w:r w:rsidR="00CB70EE">
        <w:rPr>
          <w:rFonts w:ascii="Times New Roman" w:hAnsi="Times New Roman" w:cs="Times New Roman"/>
        </w:rPr>
        <w:t>0</w:t>
      </w:r>
      <w:r w:rsidRPr="002D0F76">
        <w:rPr>
          <w:rFonts w:ascii="Times New Roman" w:hAnsi="Times New Roman" w:cs="Times New Roman"/>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0"/>
        <w:gridCol w:w="3380"/>
        <w:gridCol w:w="3378"/>
      </w:tblGrid>
      <w:tr w:rsidR="00894A29" w:rsidRPr="002D0F76" w:rsidTr="00C27F11">
        <w:trPr>
          <w:trHeight w:val="1116"/>
        </w:trPr>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Время суток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Эквивалентный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уровень звука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L , дБ (А)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Аэкв </w:t>
            </w:r>
          </w:p>
        </w:tc>
        <w:tc>
          <w:tcPr>
            <w:tcW w:w="1666" w:type="pct"/>
          </w:tcPr>
          <w:p w:rsidR="00894A29" w:rsidRPr="002D0F76" w:rsidRDefault="00C27F11" w:rsidP="002D0F76">
            <w:pPr>
              <w:pStyle w:val="Default"/>
              <w:jc w:val="both"/>
              <w:rPr>
                <w:rFonts w:ascii="Times New Roman" w:hAnsi="Times New Roman" w:cs="Times New Roman"/>
              </w:rPr>
            </w:pPr>
            <w:r>
              <w:rPr>
                <w:rFonts w:ascii="Times New Roman" w:hAnsi="Times New Roman" w:cs="Times New Roman"/>
              </w:rPr>
              <w:t xml:space="preserve">Максимальный уровень звука при единичном </w:t>
            </w:r>
            <w:r w:rsidR="00894A29" w:rsidRPr="002D0F76">
              <w:rPr>
                <w:rFonts w:ascii="Times New Roman" w:hAnsi="Times New Roman" w:cs="Times New Roman"/>
              </w:rPr>
              <w:t xml:space="preserve">воздействии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L , дБ (А)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Амакс </w:t>
            </w:r>
          </w:p>
        </w:tc>
      </w:tr>
      <w:tr w:rsidR="00894A29" w:rsidRPr="002D0F76" w:rsidTr="00AA464C">
        <w:trPr>
          <w:trHeight w:val="220"/>
        </w:trPr>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День (с 7.00 до 23.00 ч)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65 </w:t>
            </w:r>
          </w:p>
        </w:tc>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85 </w:t>
            </w:r>
          </w:p>
        </w:tc>
      </w:tr>
      <w:tr w:rsidR="00894A29" w:rsidRPr="002D0F76" w:rsidTr="00AA464C">
        <w:trPr>
          <w:trHeight w:val="220"/>
        </w:trPr>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Ночь (с 23.00 до 7.00 ч) </w:t>
            </w:r>
          </w:p>
        </w:tc>
        <w:tc>
          <w:tcPr>
            <w:tcW w:w="166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55 </w:t>
            </w:r>
          </w:p>
        </w:tc>
        <w:tc>
          <w:tcPr>
            <w:tcW w:w="166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75 </w:t>
            </w:r>
          </w:p>
        </w:tc>
      </w:tr>
    </w:tbl>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Примечания: </w:t>
      </w:r>
    </w:p>
    <w:p w:rsidR="00894A29" w:rsidRPr="00CB70EE" w:rsidRDefault="00894A29" w:rsidP="002D0F76">
      <w:pPr>
        <w:pStyle w:val="Default"/>
        <w:ind w:firstLine="567"/>
        <w:jc w:val="both"/>
        <w:rPr>
          <w:rFonts w:ascii="Times New Roman" w:hAnsi="Times New Roman" w:cs="Times New Roman"/>
          <w:sz w:val="20"/>
          <w:szCs w:val="20"/>
          <w:vertAlign w:val="subscript"/>
        </w:rPr>
      </w:pPr>
      <w:r w:rsidRPr="00CB70EE">
        <w:rPr>
          <w:rFonts w:ascii="Times New Roman" w:hAnsi="Times New Roman" w:cs="Times New Roman"/>
          <w:sz w:val="20"/>
          <w:szCs w:val="20"/>
        </w:rPr>
        <w:t xml:space="preserve">1. Допускается превышение в дневное время установленного уровня звука на значение не более 10 дБ (А) для аэродромов 1-го, 2-го классов и для заводских аэродромов, но не более 10 пролетов в один день. L </w:t>
      </w:r>
      <w:r w:rsidRPr="00CB70EE">
        <w:rPr>
          <w:rFonts w:ascii="Times New Roman" w:hAnsi="Times New Roman" w:cs="Times New Roman"/>
          <w:sz w:val="20"/>
          <w:szCs w:val="20"/>
          <w:vertAlign w:val="subscript"/>
        </w:rPr>
        <w:t>А</w:t>
      </w:r>
    </w:p>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При реконструкции аэропортов или изменении условий эксплуатации воздушных судов акустическая обстановка на территориях жилой застройки не должна ухудшаться. </w:t>
      </w:r>
    </w:p>
    <w:p w:rsidR="00894A29" w:rsidRPr="00CB70EE" w:rsidRDefault="00894A29" w:rsidP="002D0F76">
      <w:pPr>
        <w:autoSpaceDE w:val="0"/>
        <w:autoSpaceDN w:val="0"/>
        <w:adjustRightInd w:val="0"/>
        <w:ind w:firstLine="567"/>
        <w:jc w:val="both"/>
        <w:rPr>
          <w:rFonts w:ascii="Times New Roman" w:hAnsi="Times New Roman" w:cs="Times New Roman"/>
          <w:sz w:val="20"/>
          <w:szCs w:val="20"/>
        </w:rPr>
      </w:pPr>
      <w:r w:rsidRPr="00CB70EE">
        <w:rPr>
          <w:rFonts w:ascii="Times New Roman" w:hAnsi="Times New Roman" w:cs="Times New Roman"/>
          <w:sz w:val="20"/>
          <w:szCs w:val="20"/>
        </w:rPr>
        <w:t>2. При пролетах сверхзвуковых самолетов допускается превышать установленные уровни звука L</w:t>
      </w:r>
      <w:r w:rsidRPr="00CB70EE">
        <w:rPr>
          <w:rFonts w:ascii="Times New Roman" w:hAnsi="Times New Roman" w:cs="Times New Roman"/>
          <w:sz w:val="20"/>
          <w:szCs w:val="20"/>
          <w:vertAlign w:val="subscript"/>
        </w:rPr>
        <w:t xml:space="preserve">А </w:t>
      </w:r>
      <w:r w:rsidRPr="00CB70EE">
        <w:rPr>
          <w:rFonts w:ascii="Times New Roman" w:hAnsi="Times New Roman" w:cs="Times New Roman"/>
          <w:sz w:val="20"/>
          <w:szCs w:val="20"/>
        </w:rPr>
        <w:t>на 10 дБ (А) и L</w:t>
      </w:r>
      <w:r w:rsidRPr="00CB70EE">
        <w:rPr>
          <w:rFonts w:ascii="Times New Roman" w:hAnsi="Times New Roman" w:cs="Times New Roman"/>
          <w:sz w:val="20"/>
          <w:szCs w:val="20"/>
          <w:vertAlign w:val="subscript"/>
        </w:rPr>
        <w:t>Аэкв</w:t>
      </w:r>
      <w:r w:rsidRPr="00CB70EE">
        <w:rPr>
          <w:rFonts w:ascii="Times New Roman" w:hAnsi="Times New Roman" w:cs="Times New Roman"/>
          <w:sz w:val="20"/>
          <w:szCs w:val="20"/>
        </w:rPr>
        <w:t xml:space="preserve"> на 5 дБ (А) в течение не более двух суток одной недели.</w:t>
      </w:r>
    </w:p>
    <w:p w:rsidR="00894A29" w:rsidRPr="002D0F76" w:rsidRDefault="00894A29" w:rsidP="002D0F76">
      <w:pPr>
        <w:autoSpaceDE w:val="0"/>
        <w:autoSpaceDN w:val="0"/>
        <w:adjustRightInd w:val="0"/>
        <w:ind w:firstLine="567"/>
        <w:jc w:val="both"/>
        <w:rPr>
          <w:rFonts w:ascii="Times New Roman" w:hAnsi="Times New Roman" w:cs="Times New Roman"/>
          <w:vertAlign w:val="subscript"/>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15.6.6. Значения максимальных уровней шумового воздействия на человека на различных территориях представлены в таблице 1</w:t>
      </w:r>
      <w:r w:rsidR="00CB70EE">
        <w:rPr>
          <w:rFonts w:ascii="Times New Roman" w:hAnsi="Times New Roman" w:cs="Times New Roman"/>
        </w:rPr>
        <w:t>0</w:t>
      </w:r>
      <w:r w:rsidRPr="002D0F76">
        <w:rPr>
          <w:rFonts w:ascii="Times New Roman" w:hAnsi="Times New Roman" w:cs="Times New Roman"/>
        </w:rPr>
        <w:t xml:space="preserve">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15.6.7. Оценку состояния и прогноз уровней шума, определение требуемого их снижения, разработку мероприятий и выбор средств шумозащиты в помещениях жилых и общественных зданий, на территории жилой застройки, рабочих местах производственных предприятий следует проводить в соответствии с требованиями действующих нормативных документов.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15.6.8. Мероприятия по шумовой защите предусматривают: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функциональное зонирование территории с отделением селитебных и рекреационных зон от производственных, коммунально-складских зон и основных транспортных коммуникаций;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устройство санитарно-защитных зон предприятий (в том числе предприятий коммунально-транспортной сферы), автомобильных и железных дорог;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трассировку магистральных дорог скоростного и грузового движения в обход жилых районов и зон отдыха;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дифференциацию улично-дорожной сети по составу транспортных потоков с выделением основного объема грузового движения на специализированных магистралях;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концентрацию транспортных потоков на небольшом числе магистральных улиц с высокой пропускной способностью, проходящих, по возможности, вне жилой застройки (по границам промышленных и коммунально-складских зон, в полосах отвода железных дорог);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укрупнение межмагистральных территорий для отдаления основных массивов застройки от транспортных магистралей;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создание системы парковки автомобилей на границе жилых районов и групп жилых зданий;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формирование общегородской системы зеленых насаждений;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использование шумозащитных экранов в виде естественных или искусственных элементов рельефа местности при расположении небольшого населенного пункта вблизи магистральной дороги или железной дороги на расстоянии, не обеспечивающем необходимое снижение шума (необходимый эффект достигается при малоэтажной застройке). Шумозащитные экраны следует устанавливать на минимально допустимом расстоянии от автомагистрали или железной дороги с учетом требований по безопасности движения, эксплуатации дороги и транспортных средств;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расположение в первом эшелоне застройки магистральных улиц шумозащитных зданий в качестве экранов, защищающих от транспортного шума внутриквартальное пространство жилых районов, микрорайонов в городских округах и городских поселениях. В качестве зданий-экранов могут использоваться здания нежилого назначения: магазины, автостоянки, предприятия коммунально-бытового обслуживания, а также многоэтажные шумозащитные жилые и административные здания со специальными архитектурно-планировочными решениями, шумозащитными окнами, расположенные на минимальном расстоянии от магистральных улиц и железных дорог с учетом Нормативов и звукоизоляционных характеристик наружных ограждающих конструкций.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15.6.9. Источниками вибрации в жилых и общественных зданиях, на территории жилой застройки могут являться инженерные сети и сооружения, установки и оборудование производственных предприятий, транспортные средства, создающие при работе большие динамические нагрузки, которые вызывают распространение вибрации в грунте и строительных конструкциях, а также сейсмическая активность. Вибрации могут являться причиной возникновения шума.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15.6.10. Уровни вибрации в жилых и общественных зданиях, на территории жилой застройки, на рабочих местах не должны превышать значений, установленных действующими нормативными документами.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15.6.11. Мероприятия по защите от вибраций предусматривают: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удаление зданий и сооружений от источников вибрации;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использование методов виброзащиты при проектировании зданий и сооружений;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меры по снижению динамических нагрузок, создаваемых источником вибрации.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15.6.2. Снижение вибрации может быть достигнуто: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целесообразным размещением оборудования в зданиях производственных предприятий (в подвальных этажах, удаленных от защищаемых объектов местах, на отдельных фундаментах);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устройством виброизоляции отдельных установок или оборудования;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применением для трубопроводов и коммуникаций: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гибких элементов - в системах, соединенных с источником вибрации;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мягких прокладок - в местах перехода через ограждающие конструкции и крепления к ограждающим конструкциям.</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b/>
        </w:rPr>
        <w:t>15.7. Защита от электромагнитных полей, излучений и облучений</w:t>
      </w:r>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15.7.1. Источниками воздействия на здоровье населения и условия его проживания являются объекты, для которых уровни создаваемого загрязнения превышают предельно допустимые концентрации и уровни, или вклад в загрязнении жилых зон превышает 0,1 ПДК.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15.7.2. Специальные требования по защите от электромагнитных полей, излучений и облучений устанавливают для: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всех типов стационарных радиотехнических объектов (включая радиоцентры, радио- и телевизионные станции, радиолокационные и радиорелейные станции, земные станции спутниковой связи, объекты транспорта с базированием мобильных передающих радиотехнических средств при их работе в штатном режиме в местах базирования);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элементов систем сотовой связи и других видов подвижной связи;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видеодисплейных терминалов и мониторов персональных компьютеров;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СВЧ-печей, индукционных печей.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15.7.3. Оценка воздействия электромагнитного поля радиочастотного диапазона передающих радиотехнических объектов (далее - ПРТО) на население осуществляется: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диапазоне частот 30 кГц - 300 МГц - по эффективным значениям напряженности электрического поля (Е), В/м;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 диапазоне частот 300 МГц - 300 ГГц - по средним значениям плотности потока энергии, мкВт/кв. см.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15.7.4. Уровни ЭМП, создаваемые ПРТО на селитебной территории, в местах массового отдыха, внутри жилых, общественных и производственных помещений, подвергающихся воздействию внешнего ЭМП радиочастотного диапазона, не должны превышать ПДУ для населения, установленных СанПиН 2.1.8/2.2.4.1383-03 (с изменениями и дополнениями), СанПиН 2.1.8/2.2.4.1190-03, СанПиН 2.1.6.1032-01 и приведенных в таблице 1</w:t>
      </w:r>
      <w:r w:rsidR="00CB70EE">
        <w:rPr>
          <w:rFonts w:ascii="Times New Roman" w:hAnsi="Times New Roman" w:cs="Times New Roman"/>
        </w:rPr>
        <w:t>0</w:t>
      </w:r>
      <w:r w:rsidRPr="002D0F76">
        <w:rPr>
          <w:rFonts w:ascii="Times New Roman" w:hAnsi="Times New Roman" w:cs="Times New Roman"/>
        </w:rPr>
        <w:t xml:space="preserve">2 с учетом вторичного излучения. </w:t>
      </w:r>
    </w:p>
    <w:p w:rsidR="00894A29" w:rsidRPr="002D0F76" w:rsidRDefault="00894A29" w:rsidP="00CB70EE">
      <w:pPr>
        <w:pStyle w:val="Default"/>
        <w:ind w:firstLine="567"/>
        <w:jc w:val="right"/>
        <w:rPr>
          <w:rFonts w:ascii="Times New Roman" w:hAnsi="Times New Roman" w:cs="Times New Roman"/>
        </w:rPr>
      </w:pPr>
      <w:r w:rsidRPr="002D0F76">
        <w:rPr>
          <w:rFonts w:ascii="Times New Roman" w:hAnsi="Times New Roman" w:cs="Times New Roman"/>
        </w:rPr>
        <w:t>Таблица 1</w:t>
      </w:r>
      <w:r w:rsidR="00CB70EE">
        <w:rPr>
          <w:rFonts w:ascii="Times New Roman" w:hAnsi="Times New Roman" w:cs="Times New Roman"/>
        </w:rPr>
        <w:t>0</w:t>
      </w:r>
      <w:r w:rsidRPr="002D0F76">
        <w:rPr>
          <w:rFonts w:ascii="Times New Roman" w:hAnsi="Times New Roman" w:cs="Times New Roman"/>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8"/>
        <w:gridCol w:w="1736"/>
        <w:gridCol w:w="1675"/>
        <w:gridCol w:w="1675"/>
        <w:gridCol w:w="1625"/>
        <w:gridCol w:w="1729"/>
      </w:tblGrid>
      <w:tr w:rsidR="00894A29" w:rsidRPr="002D0F76" w:rsidTr="00AA464C">
        <w:trPr>
          <w:trHeight w:val="220"/>
        </w:trPr>
        <w:tc>
          <w:tcPr>
            <w:tcW w:w="8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Диапазон частот </w:t>
            </w:r>
          </w:p>
        </w:tc>
        <w:tc>
          <w:tcPr>
            <w:tcW w:w="86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30 - 300 кГц </w:t>
            </w:r>
          </w:p>
        </w:tc>
        <w:tc>
          <w:tcPr>
            <w:tcW w:w="8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0,3 - 3 МГц </w:t>
            </w:r>
          </w:p>
        </w:tc>
        <w:tc>
          <w:tcPr>
            <w:tcW w:w="8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3 - 30 МГц </w:t>
            </w:r>
          </w:p>
        </w:tc>
        <w:tc>
          <w:tcPr>
            <w:tcW w:w="80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30 - 300 МГц </w:t>
            </w:r>
          </w:p>
        </w:tc>
        <w:tc>
          <w:tcPr>
            <w:tcW w:w="85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0,3 - 300 ГГц </w:t>
            </w:r>
          </w:p>
        </w:tc>
      </w:tr>
      <w:tr w:rsidR="00894A29" w:rsidRPr="002D0F76" w:rsidTr="00AA464C">
        <w:trPr>
          <w:trHeight w:val="489"/>
        </w:trPr>
        <w:tc>
          <w:tcPr>
            <w:tcW w:w="8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Нормируемый параметр </w:t>
            </w:r>
          </w:p>
        </w:tc>
        <w:tc>
          <w:tcPr>
            <w:tcW w:w="3337" w:type="pct"/>
            <w:gridSpan w:val="4"/>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напряженность электрического поля, Е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(В/м) </w:t>
            </w:r>
          </w:p>
        </w:tc>
        <w:tc>
          <w:tcPr>
            <w:tcW w:w="85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плотность потока энергии, мкВт/кв. см </w:t>
            </w:r>
          </w:p>
        </w:tc>
      </w:tr>
      <w:tr w:rsidR="00894A29" w:rsidRPr="002D0F76" w:rsidTr="00AA464C">
        <w:trPr>
          <w:trHeight w:val="489"/>
        </w:trPr>
        <w:tc>
          <w:tcPr>
            <w:tcW w:w="80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Предельно допустимые уровни </w:t>
            </w:r>
          </w:p>
        </w:tc>
        <w:tc>
          <w:tcPr>
            <w:tcW w:w="86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25 </w:t>
            </w:r>
          </w:p>
        </w:tc>
        <w:tc>
          <w:tcPr>
            <w:tcW w:w="8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15 </w:t>
            </w:r>
          </w:p>
        </w:tc>
        <w:tc>
          <w:tcPr>
            <w:tcW w:w="833"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c>
          <w:tcPr>
            <w:tcW w:w="808"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&lt;*&gt; </w:t>
            </w:r>
          </w:p>
        </w:tc>
        <w:tc>
          <w:tcPr>
            <w:tcW w:w="85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25 &lt;**&gt; </w:t>
            </w:r>
          </w:p>
        </w:tc>
      </w:tr>
    </w:tbl>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&lt;*&gt; Кроме средств радио- и телевещания (диапазон частот 48,5 - 108, 174 - 230 МГц). </w:t>
      </w:r>
    </w:p>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&lt;**&gt; Для случаев облучения от антенн, работающих в режиме кругового обзора или сканирования. </w:t>
      </w:r>
    </w:p>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Примечания: </w:t>
      </w:r>
    </w:p>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1. Диапазоны, приведенные в таблице, исключают нижний и включают верхний предел частоты. </w:t>
      </w:r>
    </w:p>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2. Представленные ПДУ для населения распространяются также на другие источники электромагнитного поля радиочастотного диапазона.</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15.7.5. Оценка воздействия электромагнитных полей на население и пользователей базовых и подвижных станций сухопутной радиосвязи (включая абонентские терминалы спутниковой связи) осуществляется: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в диапазоне частот от 27 МГц до 300 МГц - по значениям напряженности электрического поля, Е (В/м);</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в диапазоне частот от 300 МГц до 2400 МГц - по значениям плотности потока энергии, ППЭ (мВт/кв. см, мкВт/кв. см).</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15.7.6. Уровни ЭМП, создаваемые антеннами базовых станций на территории жилой застройки, внутри жилых, общественных и производственных помещений, не должны превышать следующих значений:</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- 10,0 В/м - в диапазоне частот 27 МГц - 30 МГц;</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- 3,0 В/м - в диапазоне частот 30 МГц - 300 МГц;</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- 10,0 мкВт/кв.см - в диапазоне частот 300 МГц - 2400 МГц.</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15.7.7. Максимальные значения уровней электромагнитного излучения от радиотехнических объектов на различных территориях приведены в таблице 103.</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При одновременном облучении от нескольких источников должны соблюдаться условия СанПиН 2.1.8/2.2.4.1383-03 (с изменениями и дополнениями), СанПиН 2.1.8/2.2.4.1190-03.</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15.7.8. При размещении антенн радиолюбительских радиостанций (далее - РРС) диапазона 3 - 30 МГц, радиостанций гражданского диапазона (далее - РГД) частот 26,5 - 27,5 МГц с эффективной излучаемой мощностью более 100 Вт до 1000 Вт включительно должна быть обеспечена невозможность доступа людей в зону установки антенны на расстояние ближе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Рекомендуется размещение антенн на отдельно стоящих опорах и мачтах. При установке на здании антенна должна быть смонтирована на высоте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над крышей при обеспечении расстояния от любой ее точки до соседних строений не менее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для любого типа антенны и любого направления излучения.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15.7.9. При размещении антенн РРС и РГД с эффективной излучаемой мощностью от 1000 до 5000 Вт должна быть обеспечена невозможность доступа людей и отсутствие соседних строений на расстоянии не менее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от любой точки антенны независимо от ее типа и направления излучения. Рекомендуется размещение антенн на отдельно стоящих опорах и мачтах. При установке на крыше здания антенна должна монтироваться на высоте не менее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от крыши.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15.7.10. В целях защиты населения от воздействия ЭМП, создаваемых антеннами ПРТО, устанавливаются санитарно-защитные зоны и зоны ограничения застройки с учетом перспективного развития ПРТО (за исключением случаев размещения одной стационарной радиостанции с эффективной излучаемой мощностью не более 10 Вт вне здания).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15.7.11.Границы санитарно-защитной зоны определяются на высоте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от поверхности земли по ПДУ, указанным в таблице 109.</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Зона ограничения застройки представляет собой территорию, на внешних границах которой на высоте от поверхности земли более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уровни ЭМП превышают ПДУ. Внешняя граница зоны ограничения застройки определяется по максимальной высоте зданий перспективной застройки, на высоте верхнего этажа которых уровень ЭМП не превышает ПДУ.</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Примечание: При определении границ санитарно-защитных зон и зон ограничения следует учитывать необходимость защиты от воздействия вторичного ЭМП, переизлучаемого элементами конструкции здания, коммуникациями, внутренней проводкой и т.д.</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15.7.12. Санитарно-защитная зона и зона ограничения застройки не могут использоваться в качестве территории жилой застройки, для размещения коллективных или индивидуальных дачных и садово-огородных участков,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т.п., также не могут рассматриваться как резервная территория предприятия и использоваться для расширения промышленной площадки.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15.7.13. ПДУ ЭМП для потребительской продукции (в том числе видеодисплейных терминалов, СВЧ и индукционных печей) устанавливаются в соответствии с действующими правилами и нормами.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15.7.14. Для населения отдельно нормируется ПДУ напряженности электрического поля создаваемого высоковольтными воздушными линиями электропередачи тока промышленной частоты. В зависимости от условий облучения ПДУ устанавливаются, кВ/м:</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- 0,5 - внутри жилых зданий;</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- 1 - на территории зоны жилой застройки;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- 5 - в населенной местности, вне зоны жилой застройки (земли в пределах границ перспективного развития населенных пунктов на 10 лет, пригородные и зеленые зоны, курорты), а также на территории размещения коллективных или индивидуальных дачных и садово-огородных участков;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- 10 - на участках пересечения воздушных линий с автомобильными дорогами I - IV категории;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- 15 - в ненаселенной местности (незастроенные местности, доступные для транспорта и сельскохозяйственные угодья);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- 20 - в труднодоступной местности (не доступной для транспорта и сельскохозяйственных машин) и на участках, специально огороженных для исключения доступа населения.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15.7.15. Мероприятия по защите населения от ЭМП, излучений и облучений следует предусматривать:</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рациональное размещение источников ЭМП и применение средств защиты, в том числе экранирование источников;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уменьшение излучаемой мощности передатчиков и антенн;</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ограничение доступа к источникам излучения, в том числе вторичного излучения (сетям, конструкциям зданий, коммуникациям);</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устройство санитарно-защитных зон от высоковольтных воздушных линий электропередачи в соответствии с требованиями раздела «Электроснабжение» настоящих нормативов.</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15.8. Радиационная безопасность</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15.8.1. Радиационная безопасность населения и окружающей природной среды считается обеспеченной, если соблюдаются основные принципы радиационной безопасности и требования радиационной защиты, установленные Федеральным законом "О радиационной безопасности населения", НРБ-99/2009 и ОСПОРБ-99/10.</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15.8.2. Радиационная безопасность населения обеспечивается: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созданием условий жизнедеятельности людей, отвечающих требованиям НРБ-99/2009 и ОСПОРБ-99/10;</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установлением допустимых уровней воздействия для облучения от техногенных источников излучения;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организацией радиационного контроля;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эффективностью планирования и проведения мероприятий по радиационной защите населения, а также объектов окружающей среды - воздуха, почвы, растительности и др. в нормальных условиях и в случае радиационной аварии;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организацией системы информации о радиационной обстановке.</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15.8.3. Перед отводом территорий под строительство необходимо проводить оценку радиационной обстановки в соответствии с требованиями СП 2.6.1.2612-10 (ОСПОРБ-99/10) и СП 11-102-97.</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15.8.4. Участки застройки квалифицируются как радиационно-безопасные и их можно использовать под строительство жилых зданий и зданий социально-бытового назначения при совместном выполнении условий:</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отсутствие радиационных аномалий обследованием участка поисковыми радиометрами;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частные значения мощности эквивалентной дозы (МЭД) гамма-излучения на участке в контрольных точках не превышают 0,3 мкЗв/ч, среднее арифметическое значение МЭД гамма-излучения на участке не превышает 0,2 мкЗв/ч и плотность потока радона с поверхности грунта не более 80 мБк/кв. м с.</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15.8.5. Участки застройки под промышленные объекты квалифицируются как радиационно-безопасные при совместном выполнении условий:</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отсутствие радиационных аномалий обследованием участка поисковыми радиометрами;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частные значения МЭД гамма-излучения на участке в контрольных точках не превышают 0,3 мкЗв/ч и плотность потока радона с поверхности грунта не более 250 мБк/кв. м с.</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15.8.5. Участки застройки с выявленными в процессе изысканий радиоактивными загрязнениями подлежат в ходе инженерной подготовки дезактивации (радиационной реабилитации).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В том числе, при плотности потока радона более 80 мБк/кв. м с на стадии проектирования должны быть предусмотрены защитные мероприятия от радона (монолитная бетонная подушка, улучшенная изоляция перекрытия подвального помещения, повышенная вентиляция помещений и др.).</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15.8.6.  Допустимое значение эффективной дозы (основной предел доз), обусловленной суммарным воздействием техногенных источников излучения при нормальной эксплуатации, для населения устанавливается 1 мЗв в год в среднем за любые последовательные 5 лет, но не более 5 мЗв в год.</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15.8.7. Планируемое повышенное облучение в эффективной дозе до 100 мЗв в год и эквивалентных дозах не более двукратных значений допускается с разрешения органов Государственного санитарно-эпидемиологического надзора.</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15.8.8. Допустимое значение эффективной дозы, обусловленной суммарным воздействием природных источников излучения, для населения не устанавливается.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15.8.9. Для медицинского облучения пределы доз не устанавливаются, допустимые значения эффективных доз для различных категорий населения устанавливаются в соответствии с требованиями НРБ-99/2009.</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15.8.10. При размещении радиационных объектов необходимо предусматривать:</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оценку метеорологических, гидрологических, геологических и сейсмических факторов при нормальной эксплуатации и при возможных авариях;</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устройство санитарно-защитных зон и зон наблюдения вокруг радиационных объектов;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локализацию источников радиационного воздействия;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физическую защиту источников излучения (физические барьеры на пути распространения ионизирующего излучения и радиоактивных веществ);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зонирование территории вокруг наиболее опасных объектов и внутри них;</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организацию системы радиационного контроля;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планирование и проведение мероприятий по обеспечению радиационной безопасности при нормальной работе объекта, его реконструкции и выводе из эксплуатации.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Радиационные объекты следует размещать в соответствии с настоящими нормативами.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15.8.11. При проектировании защиты от объекта ионизирующего излучения МЭД для населения вне территории объекта и его санитарно-защитной зоны не должна превышать 0,06 мкЗв/ч.</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15.8.12. Полигоны для захоронения радиоактивных отходов следует размещать в соответствии с требованиями раздела 6 "Зоны специального назначения"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15.8.13. В случае возникновения радиационной аварии должны быть приняты практические меры для восстановления контроля над источником излучения и сведения к минимуму доз облучения, количества облученных лиц, радиоактивного загрязнения окружающей среды, экономических и социальных потерь, вызванных радиоактивным загрязнением в соответствии с требованиями НРБ-99.</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15.9. Разрешенные параметры допустимых уровней воздействия  на человека и условия проживания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15.9.1. Предельные значения допустимых уровней воздействия на среду и человека устанавливаются в соответствии с действующими санитарно-эпидемиологическими правилами и нормами и приведены в таблице 1</w:t>
      </w:r>
      <w:r w:rsidR="00CB70EE">
        <w:rPr>
          <w:rFonts w:ascii="Times New Roman" w:hAnsi="Times New Roman" w:cs="Times New Roman"/>
        </w:rPr>
        <w:t>0</w:t>
      </w:r>
      <w:r w:rsidRPr="002D0F76">
        <w:rPr>
          <w:rFonts w:ascii="Times New Roman" w:hAnsi="Times New Roman" w:cs="Times New Roman"/>
        </w:rPr>
        <w:t xml:space="preserve">3. </w:t>
      </w:r>
    </w:p>
    <w:p w:rsidR="00894A29" w:rsidRPr="002D0F76" w:rsidRDefault="00CB70EE" w:rsidP="00CB70EE">
      <w:pPr>
        <w:pStyle w:val="Default"/>
        <w:ind w:firstLine="567"/>
        <w:jc w:val="right"/>
        <w:rPr>
          <w:rFonts w:ascii="Times New Roman" w:hAnsi="Times New Roman" w:cs="Times New Roman"/>
        </w:rPr>
      </w:pPr>
      <w:r>
        <w:rPr>
          <w:rFonts w:ascii="Times New Roman" w:hAnsi="Times New Roman" w:cs="Times New Roman"/>
        </w:rPr>
        <w:t>Таблица 103</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0"/>
        <w:gridCol w:w="2024"/>
        <w:gridCol w:w="2026"/>
        <w:gridCol w:w="8"/>
        <w:gridCol w:w="2020"/>
        <w:gridCol w:w="22"/>
        <w:gridCol w:w="2121"/>
      </w:tblGrid>
      <w:tr w:rsidR="00894A29" w:rsidRPr="002D0F76" w:rsidTr="00C27F11">
        <w:trPr>
          <w:trHeight w:val="758"/>
        </w:trPr>
        <w:tc>
          <w:tcPr>
            <w:tcW w:w="90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Зона </w:t>
            </w:r>
          </w:p>
        </w:tc>
        <w:tc>
          <w:tcPr>
            <w:tcW w:w="100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Максимальный уровень шумового воздействия, дБА </w:t>
            </w:r>
          </w:p>
        </w:tc>
        <w:tc>
          <w:tcPr>
            <w:tcW w:w="101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Максимальный уровень загрязнения атмосферного воздуха </w:t>
            </w:r>
          </w:p>
        </w:tc>
        <w:tc>
          <w:tcPr>
            <w:tcW w:w="1018"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Максимальный уровень электромагнитного излучения от радиотехнических объектов </w:t>
            </w:r>
          </w:p>
        </w:tc>
        <w:tc>
          <w:tcPr>
            <w:tcW w:w="105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Загрязненность сточных вод </w:t>
            </w:r>
          </w:p>
        </w:tc>
      </w:tr>
      <w:tr w:rsidR="00894A29" w:rsidRPr="002D0F76" w:rsidTr="00C27F11">
        <w:trPr>
          <w:trHeight w:val="220"/>
        </w:trPr>
        <w:tc>
          <w:tcPr>
            <w:tcW w:w="90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c>
          <w:tcPr>
            <w:tcW w:w="100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w:t>
            </w:r>
          </w:p>
        </w:tc>
        <w:tc>
          <w:tcPr>
            <w:tcW w:w="101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w:t>
            </w:r>
          </w:p>
        </w:tc>
        <w:tc>
          <w:tcPr>
            <w:tcW w:w="1018"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4 </w:t>
            </w:r>
          </w:p>
        </w:tc>
        <w:tc>
          <w:tcPr>
            <w:tcW w:w="105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 </w:t>
            </w:r>
          </w:p>
        </w:tc>
      </w:tr>
      <w:tr w:rsidR="00894A29" w:rsidRPr="002D0F76" w:rsidTr="00C27F11">
        <w:trPr>
          <w:trHeight w:val="3051"/>
        </w:trPr>
        <w:tc>
          <w:tcPr>
            <w:tcW w:w="90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Жилые зоны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усадебная застройка </w:t>
            </w:r>
          </w:p>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многоэтажная застройка </w:t>
            </w:r>
          </w:p>
        </w:tc>
        <w:tc>
          <w:tcPr>
            <w:tcW w:w="1009" w:type="pct"/>
          </w:tcPr>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55 </w:t>
            </w:r>
          </w:p>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55 </w:t>
            </w:r>
          </w:p>
        </w:tc>
        <w:tc>
          <w:tcPr>
            <w:tcW w:w="1014" w:type="pct"/>
            <w:gridSpan w:val="2"/>
          </w:tcPr>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0,8 ПДК </w:t>
            </w:r>
          </w:p>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 ПДК</w:t>
            </w:r>
          </w:p>
        </w:tc>
        <w:tc>
          <w:tcPr>
            <w:tcW w:w="1018"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ПДУ </w:t>
            </w:r>
          </w:p>
        </w:tc>
        <w:tc>
          <w:tcPr>
            <w:tcW w:w="105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нормативно очищенные на локальных очистных сооружениях. Выпуск в городской коллектор с последующей очисткой на городских КОС </w:t>
            </w:r>
          </w:p>
        </w:tc>
      </w:tr>
      <w:tr w:rsidR="00894A29" w:rsidRPr="002D0F76" w:rsidTr="00C27F11">
        <w:trPr>
          <w:trHeight w:val="220"/>
        </w:trPr>
        <w:tc>
          <w:tcPr>
            <w:tcW w:w="90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Общественно-деловые зоны </w:t>
            </w:r>
          </w:p>
        </w:tc>
        <w:tc>
          <w:tcPr>
            <w:tcW w:w="100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60 </w:t>
            </w:r>
          </w:p>
        </w:tc>
        <w:tc>
          <w:tcPr>
            <w:tcW w:w="1014"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То же </w:t>
            </w:r>
          </w:p>
        </w:tc>
        <w:tc>
          <w:tcPr>
            <w:tcW w:w="1018"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То же </w:t>
            </w:r>
          </w:p>
        </w:tc>
        <w:tc>
          <w:tcPr>
            <w:tcW w:w="105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То же</w:t>
            </w:r>
          </w:p>
        </w:tc>
      </w:tr>
      <w:tr w:rsidR="00894A29" w:rsidRPr="002D0F76" w:rsidTr="00C27F11">
        <w:trPr>
          <w:trHeight w:val="1562"/>
        </w:trPr>
        <w:tc>
          <w:tcPr>
            <w:tcW w:w="90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Производственные зоны </w:t>
            </w:r>
          </w:p>
        </w:tc>
        <w:tc>
          <w:tcPr>
            <w:tcW w:w="100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нормируется по границе объединенной СЗЗ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 </w:t>
            </w:r>
          </w:p>
        </w:tc>
        <w:tc>
          <w:tcPr>
            <w:tcW w:w="101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нормируется по границе объединенной СЗЗ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ПДК </w:t>
            </w:r>
          </w:p>
        </w:tc>
        <w:tc>
          <w:tcPr>
            <w:tcW w:w="1011"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нормируется по границе объединенной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СЗЗ 1 ПДУ </w:t>
            </w:r>
          </w:p>
        </w:tc>
        <w:tc>
          <w:tcPr>
            <w:tcW w:w="1068"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нормативно очищенные стоки на локальных очистных сооружениях с самостоятельным или централизованным выпуском </w:t>
            </w:r>
          </w:p>
        </w:tc>
      </w:tr>
      <w:tr w:rsidR="00894A29" w:rsidRPr="002D0F76" w:rsidTr="00C27F11">
        <w:trPr>
          <w:trHeight w:val="1027"/>
        </w:trPr>
        <w:tc>
          <w:tcPr>
            <w:tcW w:w="90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Рекреационные зоны </w:t>
            </w:r>
          </w:p>
        </w:tc>
        <w:tc>
          <w:tcPr>
            <w:tcW w:w="100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65 </w:t>
            </w:r>
          </w:p>
        </w:tc>
        <w:tc>
          <w:tcPr>
            <w:tcW w:w="101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0,8 ПДК </w:t>
            </w:r>
          </w:p>
        </w:tc>
        <w:tc>
          <w:tcPr>
            <w:tcW w:w="1011"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ПДУ </w:t>
            </w:r>
          </w:p>
        </w:tc>
        <w:tc>
          <w:tcPr>
            <w:tcW w:w="1068"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нормативно очищенные на локальных очистных сооружениях с возможным самостоятельным выпуском </w:t>
            </w:r>
          </w:p>
        </w:tc>
      </w:tr>
      <w:tr w:rsidR="00894A29" w:rsidRPr="002D0F76" w:rsidTr="00C27F11">
        <w:trPr>
          <w:trHeight w:val="1293"/>
        </w:trPr>
        <w:tc>
          <w:tcPr>
            <w:tcW w:w="90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Зона особо охраняемых природных территорий </w:t>
            </w:r>
          </w:p>
        </w:tc>
        <w:tc>
          <w:tcPr>
            <w:tcW w:w="100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65 </w:t>
            </w:r>
          </w:p>
        </w:tc>
        <w:tc>
          <w:tcPr>
            <w:tcW w:w="101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Не нормируется</w:t>
            </w:r>
          </w:p>
        </w:tc>
        <w:tc>
          <w:tcPr>
            <w:tcW w:w="1011"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Не нормируется </w:t>
            </w:r>
          </w:p>
        </w:tc>
        <w:tc>
          <w:tcPr>
            <w:tcW w:w="1068"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Не нормируется </w:t>
            </w:r>
          </w:p>
        </w:tc>
      </w:tr>
      <w:tr w:rsidR="00894A29" w:rsidRPr="002D0F76" w:rsidTr="00C27F11">
        <w:trPr>
          <w:trHeight w:val="220"/>
        </w:trPr>
        <w:tc>
          <w:tcPr>
            <w:tcW w:w="902"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Зоны сельскохозяйственного использования</w:t>
            </w:r>
          </w:p>
        </w:tc>
        <w:tc>
          <w:tcPr>
            <w:tcW w:w="100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70 </w:t>
            </w:r>
          </w:p>
        </w:tc>
        <w:tc>
          <w:tcPr>
            <w:tcW w:w="101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то же </w:t>
            </w:r>
          </w:p>
        </w:tc>
        <w:tc>
          <w:tcPr>
            <w:tcW w:w="1011"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то же </w:t>
            </w:r>
          </w:p>
        </w:tc>
        <w:tc>
          <w:tcPr>
            <w:tcW w:w="1068"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то же</w:t>
            </w:r>
          </w:p>
        </w:tc>
      </w:tr>
    </w:tbl>
    <w:p w:rsidR="00894A29" w:rsidRPr="00CB70EE" w:rsidRDefault="00894A29" w:rsidP="002D0F76">
      <w:pPr>
        <w:pStyle w:val="Default"/>
        <w:jc w:val="both"/>
        <w:rPr>
          <w:rFonts w:ascii="Times New Roman" w:hAnsi="Times New Roman" w:cs="Times New Roman"/>
          <w:sz w:val="20"/>
          <w:szCs w:val="20"/>
        </w:rPr>
      </w:pPr>
      <w:r w:rsidRPr="00CB70EE">
        <w:rPr>
          <w:rFonts w:ascii="Times New Roman" w:hAnsi="Times New Roman" w:cs="Times New Roman"/>
          <w:sz w:val="20"/>
          <w:szCs w:val="20"/>
        </w:rPr>
        <w:t>Примечание: Значение максимально допустимых уровней относятся к территориям, расположенным внутри зон. На границах зон должны обеспечиваться значения уровней воздействия, соответствующие меньшему значению из разрешенных в зонах по обе стороны границы.</w:t>
      </w:r>
    </w:p>
    <w:p w:rsidR="00894A29" w:rsidRPr="002D0F76" w:rsidRDefault="00894A29" w:rsidP="002D0F76">
      <w:pPr>
        <w:pStyle w:val="Default"/>
        <w:jc w:val="both"/>
        <w:rPr>
          <w:rFonts w:ascii="Times New Roman" w:hAnsi="Times New Roman" w:cs="Times New Roman"/>
        </w:rPr>
      </w:pPr>
    </w:p>
    <w:p w:rsidR="00894A29" w:rsidRPr="002D0F76" w:rsidRDefault="00C27F11" w:rsidP="002D0F76">
      <w:pPr>
        <w:pStyle w:val="Default"/>
        <w:ind w:firstLine="567"/>
        <w:jc w:val="both"/>
        <w:rPr>
          <w:rFonts w:ascii="Times New Roman" w:hAnsi="Times New Roman" w:cs="Times New Roman"/>
          <w:b/>
        </w:rPr>
      </w:pPr>
      <w:r>
        <w:rPr>
          <w:rFonts w:ascii="Times New Roman" w:hAnsi="Times New Roman" w:cs="Times New Roman"/>
          <w:b/>
        </w:rPr>
        <w:t>15</w:t>
      </w:r>
      <w:r w:rsidR="00894A29" w:rsidRPr="002D0F76">
        <w:rPr>
          <w:rFonts w:ascii="Times New Roman" w:hAnsi="Times New Roman" w:cs="Times New Roman"/>
          <w:b/>
        </w:rPr>
        <w:t xml:space="preserve">.10. Регулирование микроклимата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w:t>
      </w:r>
      <w:r w:rsidR="00894A29" w:rsidRPr="002D0F76">
        <w:rPr>
          <w:rFonts w:ascii="Times New Roman" w:hAnsi="Times New Roman" w:cs="Times New Roman"/>
        </w:rPr>
        <w:t xml:space="preserve">.10.1. При планировке и застройке территории </w:t>
      </w:r>
      <w:r w:rsidR="00CB3C15">
        <w:rPr>
          <w:rFonts w:ascii="Times New Roman" w:hAnsi="Times New Roman" w:cs="Times New Roman"/>
        </w:rPr>
        <w:t>сельского поселения</w:t>
      </w:r>
      <w:r w:rsidR="00CB3C15" w:rsidRPr="002D0F76">
        <w:rPr>
          <w:rFonts w:ascii="Times New Roman" w:hAnsi="Times New Roman" w:cs="Times New Roman"/>
        </w:rPr>
        <w:t xml:space="preserve"> </w:t>
      </w:r>
      <w:r w:rsidR="00CB3C15">
        <w:rPr>
          <w:rFonts w:ascii="Times New Roman" w:hAnsi="Times New Roman" w:cs="Times New Roman"/>
        </w:rPr>
        <w:t xml:space="preserve"> </w:t>
      </w:r>
      <w:r w:rsidR="00894A29" w:rsidRPr="002D0F76">
        <w:rPr>
          <w:rFonts w:ascii="Times New Roman" w:hAnsi="Times New Roman" w:cs="Times New Roman"/>
        </w:rPr>
        <w:t xml:space="preserve">необходимо обеспечивать нормы освещенности помещений проектируемых зданий.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Республика Башкортостан по ресурсам светового климата относится к 1 группе субъектов Российской Федерации. Ориентация световых проемов по сторонам горизонта и значения коэффициента светового климата для данной группы приведены в таблице 104.</w:t>
      </w:r>
    </w:p>
    <w:p w:rsidR="00894A29" w:rsidRPr="002D0F76" w:rsidRDefault="00894A29" w:rsidP="00CB70EE">
      <w:pPr>
        <w:pStyle w:val="Default"/>
        <w:ind w:firstLine="567"/>
        <w:jc w:val="right"/>
        <w:rPr>
          <w:rFonts w:ascii="Times New Roman" w:hAnsi="Times New Roman" w:cs="Times New Roman"/>
        </w:rPr>
      </w:pPr>
      <w:r w:rsidRPr="002D0F76">
        <w:rPr>
          <w:rFonts w:ascii="Times New Roman" w:hAnsi="Times New Roman" w:cs="Times New Roman"/>
        </w:rPr>
        <w:t>Таблица 1</w:t>
      </w:r>
      <w:r w:rsidR="00CB70EE">
        <w:rPr>
          <w:rFonts w:ascii="Times New Roman" w:hAnsi="Times New Roman" w:cs="Times New Roman"/>
        </w:rPr>
        <w:t>0</w:t>
      </w:r>
      <w:r w:rsidRPr="002D0F76">
        <w:rPr>
          <w:rFonts w:ascii="Times New Roman" w:hAnsi="Times New Roman" w:cs="Times New Roman"/>
        </w:rPr>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3119"/>
        <w:gridCol w:w="3118"/>
      </w:tblGrid>
      <w:tr w:rsidR="00894A29" w:rsidRPr="002D0F76" w:rsidTr="00CB70EE">
        <w:trPr>
          <w:trHeight w:val="487"/>
        </w:trPr>
        <w:tc>
          <w:tcPr>
            <w:tcW w:w="3794"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Световые проемы </w:t>
            </w:r>
          </w:p>
        </w:tc>
        <w:tc>
          <w:tcPr>
            <w:tcW w:w="3119"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Ориентация световых проемов по сторонам горизонта </w:t>
            </w:r>
          </w:p>
        </w:tc>
        <w:tc>
          <w:tcPr>
            <w:tcW w:w="3118"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Коэффициент светового климата </w:t>
            </w:r>
          </w:p>
        </w:tc>
      </w:tr>
      <w:tr w:rsidR="00894A29" w:rsidRPr="002D0F76" w:rsidTr="00CB70EE">
        <w:trPr>
          <w:trHeight w:val="220"/>
        </w:trPr>
        <w:tc>
          <w:tcPr>
            <w:tcW w:w="3794"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 наружных стенах зданий </w:t>
            </w:r>
          </w:p>
        </w:tc>
        <w:tc>
          <w:tcPr>
            <w:tcW w:w="3119"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 СВ, СЗ, З, В, ЮВ, ЮЗ, Ю </w:t>
            </w:r>
          </w:p>
        </w:tc>
        <w:tc>
          <w:tcPr>
            <w:tcW w:w="3118"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r>
      <w:tr w:rsidR="00894A29" w:rsidRPr="002D0F76" w:rsidTr="00CB70EE">
        <w:trPr>
          <w:trHeight w:val="489"/>
        </w:trPr>
        <w:tc>
          <w:tcPr>
            <w:tcW w:w="3794"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 прямоугольных и трапециевидных фонарях </w:t>
            </w:r>
          </w:p>
        </w:tc>
        <w:tc>
          <w:tcPr>
            <w:tcW w:w="3119"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С-Ю, СВ-ЮЗ, ЮВ-СЗ, В-З </w:t>
            </w:r>
          </w:p>
        </w:tc>
        <w:tc>
          <w:tcPr>
            <w:tcW w:w="3118"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r>
      <w:tr w:rsidR="00894A29" w:rsidRPr="002D0F76" w:rsidTr="00CB70EE">
        <w:trPr>
          <w:trHeight w:val="220"/>
        </w:trPr>
        <w:tc>
          <w:tcPr>
            <w:tcW w:w="3794"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 фонарях типа "Шед" </w:t>
            </w:r>
          </w:p>
        </w:tc>
        <w:tc>
          <w:tcPr>
            <w:tcW w:w="3119"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 </w:t>
            </w:r>
          </w:p>
        </w:tc>
        <w:tc>
          <w:tcPr>
            <w:tcW w:w="3118"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r>
      <w:tr w:rsidR="00894A29" w:rsidRPr="002D0F76" w:rsidTr="00CB70EE">
        <w:trPr>
          <w:trHeight w:val="220"/>
        </w:trPr>
        <w:tc>
          <w:tcPr>
            <w:tcW w:w="3794"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 зенитных фонарях </w:t>
            </w:r>
          </w:p>
        </w:tc>
        <w:tc>
          <w:tcPr>
            <w:tcW w:w="3119"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c>
          <w:tcPr>
            <w:tcW w:w="3118" w:type="dxa"/>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r>
    </w:tbl>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Примечания: </w:t>
      </w:r>
    </w:p>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1. С - север; СВ - северо-восток; СЗ - северо-запад; В - восток; З - запад; С-Ю - север-юг; В-З - восток-запад; Ю - юг; ЮВ - юго-восток; ЮЗ - юго-запад. </w:t>
      </w:r>
    </w:p>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 xml:space="preserve">2. Ориентацию световых проемов по сторонам света в лечебных учреждениях следует принимать согласно СП 42.13330.2011 "СНиП 2.08.02-89". </w:t>
      </w:r>
    </w:p>
    <w:p w:rsidR="00894A29" w:rsidRPr="00CB70EE" w:rsidRDefault="00894A29" w:rsidP="002D0F76">
      <w:pPr>
        <w:pStyle w:val="Default"/>
        <w:ind w:firstLine="567"/>
        <w:jc w:val="both"/>
        <w:rPr>
          <w:rFonts w:ascii="Times New Roman" w:hAnsi="Times New Roman" w:cs="Times New Roman"/>
          <w:sz w:val="20"/>
          <w:szCs w:val="20"/>
        </w:rPr>
      </w:pPr>
      <w:r w:rsidRPr="00CB70EE">
        <w:rPr>
          <w:rFonts w:ascii="Times New Roman" w:hAnsi="Times New Roman" w:cs="Times New Roman"/>
          <w:sz w:val="20"/>
          <w:szCs w:val="20"/>
        </w:rPr>
        <w:t>3. Основной характеристикой естественной освещенности помещений проектируемых зданий является коэффициент естественной освещенности (далее - КЕО), нормируемый в соответствии с требованиями СНиП 23-05-95 и СП 52.13330.2011 в зависимости от светового климата территории. Коэффициент светового климата для территории Республики Башкортостан приведен в таблице 114.</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15.10.2. Продолжительность непрерывной инсоляции для помещений жилых и общественных зданий устанавливается дифференцированно в зависимости от типа квартир, функционального назначения помещений, планировочных зон городских округов и поселений, географической широты районов Республики Башкортостан - не менее 2 часов в день в период с 22 марта по 22 сентября.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15.10.3. Продолжительность инсоляции жилых и общественных зданий обеспечивается в соответствии с требованиями СанПиН 2.2.1/2.1.1.1076-01.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15.10.4. На территориях детских игровых площадок, спортивных площадок жилых зданий; групповых площадок дошкольных учреждений; спортивной зоны, зоны отдыха общеобразовательных школ и школ-интернатов; зоны отдыха лечебно-профилактических учреждений стационарного типа продолжительность инсоляции должна составлять не менее 3 часов на 50% площади участка.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15.10.5. Инсоляция территорий и помещений малоэтажной застройки должна обеспечивать непрерывную 3-часовую продолжительность в весенне-летний период или суммарную - 3,5-часовую продолжительность.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15.10.6. В смешанной застройке или при размещении малоэтажной застройки в сложных градостроительных условиях допускается сокращение нормируемой инсоляции до 2,5 часов.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15.10.7. Для жилых помещений, дошкольных образовательных учреждений, учебных помещений общеобразовательных школ, школ-интернатов, других учреждений образования, лечебно-профилактических, санаторно-оздоровительных учреждений, учреждений социального обеспечения, имеющих юго-западную и западную ориентации световых проемов, должны предусматриваться меры по ограничению избыточного теплового воздействия инсоляции.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15.10.8. Защита от перегрева должна быть предусмотрена не менее чем для половины игровых площадок, мест размещения игровых и спортивных снарядов и устройств, мест отдыха населения.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15.10.9. Ограничение избыточного теплового воздействия инсоляции помещений и территорий в жаркое время года должно обеспечиваться соответствующей планировкой и ориентацией зданий, благоустройством территорий, а при невозможности обеспечения солнцезащиты помещений ориентацией необходимо предусматривать конструктивные и технические средства солнцезащиты.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15.10.10. Меры по ограничению избыточного теплового воздействия инсоляции не должны приводить к нарушению норм естественного освещения помещений.</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0D6C8A">
      <w:pPr>
        <w:pStyle w:val="Default"/>
        <w:ind w:firstLine="567"/>
        <w:jc w:val="both"/>
        <w:rPr>
          <w:rFonts w:ascii="Times New Roman" w:hAnsi="Times New Roman" w:cs="Times New Roman"/>
          <w:b/>
        </w:rPr>
      </w:pPr>
      <w:r w:rsidRPr="002D0F76">
        <w:rPr>
          <w:rFonts w:ascii="Times New Roman" w:hAnsi="Times New Roman" w:cs="Times New Roman"/>
          <w:b/>
        </w:rPr>
        <w:t>15.</w:t>
      </w:r>
      <w:r w:rsidR="00C27F11">
        <w:rPr>
          <w:rFonts w:ascii="Times New Roman" w:hAnsi="Times New Roman" w:cs="Times New Roman"/>
          <w:b/>
        </w:rPr>
        <w:t>1</w:t>
      </w:r>
      <w:r w:rsidRPr="002D0F76">
        <w:rPr>
          <w:rFonts w:ascii="Times New Roman" w:hAnsi="Times New Roman" w:cs="Times New Roman"/>
          <w:b/>
        </w:rPr>
        <w:t>1. Защита территорий от воз</w:t>
      </w:r>
      <w:r w:rsidR="000D6C8A">
        <w:rPr>
          <w:rFonts w:ascii="Times New Roman" w:hAnsi="Times New Roman" w:cs="Times New Roman"/>
          <w:b/>
        </w:rPr>
        <w:t xml:space="preserve">действия чрезвычайных ситуаций </w:t>
      </w:r>
      <w:r w:rsidRPr="002D0F76">
        <w:rPr>
          <w:rFonts w:ascii="Times New Roman" w:hAnsi="Times New Roman" w:cs="Times New Roman"/>
          <w:b/>
        </w:rPr>
        <w:t xml:space="preserve">Природного и техногенного характера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15.11.1. Защита территорий от воздействия чрезвычайных ситуаций природного и техногенного характера представляет собой совокупность мероприятий по защите территории Республики Башкортостан от опасностей при возникновении чрезвычайных ситуаций природного и техногенного характера, а также при ведении военных действий или вследствие этих действий.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15.11.2. Мероприятия по гражданской обороне разрабатываются органами местного самоуправления Республики Башкортостан в соответствии с требованиями Федерального закона "О гражданской обороне".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15.11.3. Подготовку генеральных планов населенных пунктов, а также развитие застроенных территорий в границах элемента планировочной структуры или его части (частей), в границах смежных элементов планировочной структуры или их частей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2.01.51-90, СП 11-112-2001, СП 11-107-98, СНиП II-11-77, ППБ 01-03, СНиП 2.01.53-84 и подраздела 8.4 Республиканских градостроительных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15.11.4. Мероприятия по защите территорий от воздействия чрезвычайных ситуаций природного и техногенного характера разрабатываются органами местного самоуправления Республики Башкортостан в соответствии с требованиями Федерального закона "О защите населения и территорий от чрезвычайных ситуаций природного и техногенного характера" с учетом требований ГОСТ Р 22.0.07-95.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15.11.5. Подготовку генеральных планов сельских поселений, а также развитие застроенных территорий с учетом реконструкции объектов инженерной, социальной и коммунально-бытовой инфраструктур, предназначенных для обеспечения застроенной территории, следует осуществлять в соответствии с требованиями СНиП 22-02-2003, СНиП II-7-81*, СНиП 21-01-97*, СНиП 2.01.02-85*, СНиП 2.05.06.-85* и подразделов 8.2 ,8.3. и 8.4 Республиканских градостроительных нормативов.</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b/>
        </w:rPr>
      </w:pPr>
      <w:r w:rsidRPr="002D0F76">
        <w:rPr>
          <w:rFonts w:ascii="Times New Roman" w:hAnsi="Times New Roman" w:cs="Times New Roman"/>
          <w:b/>
        </w:rPr>
        <w:t xml:space="preserve">15.12. Инженерная подготовка и защита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15.12.1. Инженерная подготовка территории должна обеспечивать возможность градостроительного освоения территорий, подлежащих застройке.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историко-культурных, архитектурно-ландшафтных и водных объектов, а также зеленых массивов.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15.12.2. При планировке и застройке территории залегания полезных ископаемых необходимо соблюдать требования законодательства о недрах.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15.12.3. Застройка территорий залегания полезных ископаемых (кроме общераспространенных) допускается по согласованию с органами государственного горного надзора. При этом должны быть предусмотрены и осуществлены мероприятия, обеспечивающие возможность извлечения из недр полезных ископаемых.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15.12.4. Под застройку в первую очередь следует использовать территории, под которыми: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залегают непромышленные полезные ископаемые;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полезные ископаемые выработаны и процесс деформаций земной поверхности закончился.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15.12.5. Территории, отводимые под застройку, предпочтительно располагать на участках с минимальной глубиной просадочных толщ, с деградированными просадочными грунтами, а также на участках, где просадочная толща подстилается малосжимаемыми грунтами.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15.12.6. Сооружения и мероприятия по защите от опасных геологических процессов должны выполняться в соответствии с требованиями СНиП 22-02-2003.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15.12.7. Проекты планировки и застройки сельских поселений должны предусматривать максимальное сохранение естественных условий стока поверхностных вод.</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15.12.8. На участках действия эрозионных процессов с оврагообразованием следует предусматривать упорядочение поверхностного стока, укрепление ложа оврагов, террасирование и облесение склонов. В отдельных случаях допускается полная или частичная ликвидация оврагов путем их засыпки с прокладкой по ним водосточных и дренажных коллекторов.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Размещение зданий и сооружений, затрудняющих отвод поверхностных вод, не допускается.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15.12.9. Территории сельских поселений, нарушенные карьерами и отвалами отходов производства, подлежат рекультивации для использования, в основном, в рекреационных целях.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Кроме того, территории оврагов могут быть использованы для размещения транспортных сооружений, стоянок автомобилей, складов и коммунальных объектов.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15.12.10. При реабилитации ландшафтов и малых рек для организации рекреационных зон следует проводить противоэрозионные мероприятия, а также берегоукрепление и формирование пляжей.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15.12.11. Рекультивацию и благоустройство территорий следует разрабатывать с учетом требований ГОСТ 17.5.3.04-83* и ГОСТ 17.5.3.05-84.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15.12.12. 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p>
    <w:p w:rsidR="00894A29" w:rsidRPr="002D0F76" w:rsidRDefault="00894A29" w:rsidP="00C27F11">
      <w:pPr>
        <w:pStyle w:val="Default"/>
        <w:jc w:val="both"/>
        <w:rPr>
          <w:rFonts w:ascii="Times New Roman" w:hAnsi="Times New Roman" w:cs="Times New Roman"/>
        </w:rPr>
      </w:pPr>
    </w:p>
    <w:p w:rsidR="00894A29" w:rsidRPr="002D0F76" w:rsidRDefault="00C27F11" w:rsidP="002D0F76">
      <w:pPr>
        <w:pStyle w:val="Default"/>
        <w:ind w:firstLine="567"/>
        <w:jc w:val="both"/>
        <w:rPr>
          <w:rFonts w:ascii="Times New Roman" w:hAnsi="Times New Roman" w:cs="Times New Roman"/>
          <w:b/>
        </w:rPr>
      </w:pPr>
      <w:r>
        <w:rPr>
          <w:rFonts w:ascii="Times New Roman" w:hAnsi="Times New Roman" w:cs="Times New Roman"/>
          <w:b/>
        </w:rPr>
        <w:t>15.13</w:t>
      </w:r>
      <w:r w:rsidR="00894A29" w:rsidRPr="002D0F76">
        <w:rPr>
          <w:rFonts w:ascii="Times New Roman" w:hAnsi="Times New Roman" w:cs="Times New Roman"/>
          <w:b/>
        </w:rPr>
        <w:t xml:space="preserve">. Противокарстовые мероприятия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15.13</w:t>
      </w:r>
      <w:r w:rsidR="00894A29" w:rsidRPr="002D0F76">
        <w:rPr>
          <w:rFonts w:ascii="Times New Roman" w:hAnsi="Times New Roman" w:cs="Times New Roman"/>
        </w:rPr>
        <w:t xml:space="preserve">.1. Противокарстовые мероприятия следует предусматривать при проектировании зданий и сооружений на территориях, в геологическом строении которых присутствуют растворимые горные породы (известняки, доломиты, мел, обломочные грунты с карбонатным цементом, гипсы, ангидриты, каменная соль) и имеются карстовые проявления на поверхности (воронки, котловины, карстово-эрозионные овраги и др.) и (или) в глубине грунтового массива (разуплотнения грунтов, полости, пещеры и др.).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15.13</w:t>
      </w:r>
      <w:r w:rsidR="00894A29" w:rsidRPr="002D0F76">
        <w:rPr>
          <w:rFonts w:ascii="Times New Roman" w:hAnsi="Times New Roman" w:cs="Times New Roman"/>
        </w:rPr>
        <w:t xml:space="preserve">.2. Для инженерной защиты зданий и сооружений от карста применяют следующие мероприятия или их сочетания: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планировочные;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водозащитные и противофильтрационные;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геотехнические (укрепление оснований);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конструктивные (отдельно или в комплексе с геотехническими);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технологические;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эксплуатационные (мониторинг состояния грунтов, деформаций зданий и сооружений).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15.13</w:t>
      </w:r>
      <w:r w:rsidR="00894A29" w:rsidRPr="002D0F76">
        <w:rPr>
          <w:rFonts w:ascii="Times New Roman" w:hAnsi="Times New Roman" w:cs="Times New Roman"/>
        </w:rPr>
        <w:t xml:space="preserve">.3. Противокарстовые мероприятия должны: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предотвращать активизацию, а при необходимости и снижать активность карстовых и карстово-суффозионных процессов;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исключать или уменьшать в необходимой степени карстовые и карстово-суффозионные деформации грунтовых толщ;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предотвращать повышенную фильтрацию и прорывы воды из карстовых полостей в подземные помещения и горные выработки;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обеспечивать возможность нормальной эксплуатации территорий, зданий, сооружений, подземных помещений и горных выработок при допущенных карстовых проявлениях.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15.13</w:t>
      </w:r>
      <w:r w:rsidR="00894A29" w:rsidRPr="002D0F76">
        <w:rPr>
          <w:rFonts w:ascii="Times New Roman" w:hAnsi="Times New Roman" w:cs="Times New Roman"/>
        </w:rPr>
        <w:t xml:space="preserve">.4. Противокарстовые мероприятия следует выбирать в зависимости от характера выявленных и прогнозируемых карстовых проявлений, вида карстующихся пород, условий их залегания и требований, определяемых особенностями проектируемой защиты и защищаемых территорий и сооружений.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15.13</w:t>
      </w:r>
      <w:r w:rsidR="00894A29" w:rsidRPr="002D0F76">
        <w:rPr>
          <w:rFonts w:ascii="Times New Roman" w:hAnsi="Times New Roman" w:cs="Times New Roman"/>
        </w:rPr>
        <w:t xml:space="preserve">.5. Планировочные мероприятия должны обеспечивать рациональное использование закарстованных территорий и оптимизацию затрат на противокарстовую защиту. Они должны учитывать перспективу развития данного района и влияние противокарстовой защиты на условия развития карста.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15.13</w:t>
      </w:r>
      <w:r w:rsidR="00894A29" w:rsidRPr="002D0F76">
        <w:rPr>
          <w:rFonts w:ascii="Times New Roman" w:hAnsi="Times New Roman" w:cs="Times New Roman"/>
        </w:rPr>
        <w:t xml:space="preserve">.6. В состав планировочных мероприятий входят: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специальная компоновка функциональных зон, трассировка магистральных улиц и сетей при разработке планировочной структуры с максимально возможным обходом карстоопасных участков и размещением на них зеленых насаждений;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разработка инженерной защиты территорий от техногенного влияния строительства на развитие карста;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расположение зданий и сооружений на менее опасных участках за пределами участков I - II категорий устойчивости относительно интенсивности карстовых провалов, а также за пределами участков с меньшей интенсивностью (частотой) образования провалов, но со средними их диаметрами больше </w:t>
      </w:r>
      <w:smartTag w:uri="urn:schemas-microsoft-com:office:smarttags" w:element="metricconverter">
        <w:smartTagPr>
          <w:attr w:name="ProductID" w:val="20 м"/>
        </w:smartTagPr>
        <w:r w:rsidRPr="002D0F76">
          <w:rPr>
            <w:rFonts w:ascii="Times New Roman" w:hAnsi="Times New Roman" w:cs="Times New Roman"/>
          </w:rPr>
          <w:t>20 м</w:t>
        </w:r>
      </w:smartTag>
      <w:r w:rsidRPr="002D0F76">
        <w:rPr>
          <w:rFonts w:ascii="Times New Roman" w:hAnsi="Times New Roman" w:cs="Times New Roman"/>
        </w:rPr>
        <w:t xml:space="preserve"> (категория устойчивости А).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15.13</w:t>
      </w:r>
      <w:r w:rsidR="00894A29" w:rsidRPr="002D0F76">
        <w:rPr>
          <w:rFonts w:ascii="Times New Roman" w:hAnsi="Times New Roman" w:cs="Times New Roman"/>
        </w:rPr>
        <w:t xml:space="preserve">.7. Водозащитные и противофильтрационные противокарстовые мероприятия обеспечивают предотвращение опасной активизации карста и связанных с ним суффозионных и провальных явлений под влиянием техногенных изменений гидрогеологических условий в период строительства и эксплуатации зданий и сооружений.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15.13</w:t>
      </w:r>
      <w:r w:rsidR="00894A29" w:rsidRPr="002D0F76">
        <w:rPr>
          <w:rFonts w:ascii="Times New Roman" w:hAnsi="Times New Roman" w:cs="Times New Roman"/>
        </w:rPr>
        <w:t xml:space="preserve">.8. Основным принципом проектирования водозащитных мероприятий является максимальное сокращение инфильтрации поверхностных, промышленных и хозяйственно-бытовых вод в грунт.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15.13</w:t>
      </w:r>
      <w:r w:rsidR="00894A29" w:rsidRPr="002D0F76">
        <w:rPr>
          <w:rFonts w:ascii="Times New Roman" w:hAnsi="Times New Roman" w:cs="Times New Roman"/>
        </w:rPr>
        <w:t xml:space="preserve">.9. Не рекомендуется допускать: усиления инфильтрации воды в грунт (в особенности агрессивной), повышения уровней подземных вод (в особенности в сочетании со снижением уровней нижезалегающих водоносных горизонтов), резких колебаний уровней и увеличения скоростей движения вод трещинно-карстового и вышезалегающих водоносных горизонтов, а также других техногенных изменений гидрогеологических условий, которые могут привести к активизации карста.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15.13</w:t>
      </w:r>
      <w:r w:rsidR="00894A29" w:rsidRPr="002D0F76">
        <w:rPr>
          <w:rFonts w:ascii="Times New Roman" w:hAnsi="Times New Roman" w:cs="Times New Roman"/>
        </w:rPr>
        <w:t xml:space="preserve">.10. К водозащитным мероприятиям относятся: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тщательная вертикальная планировка земной поверхности и устройство надежной дождевой канализации с отводом вод за пределы застраиваемых участков;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мероприятия по борьбе с утечками промышленных и хозяйственно-бытовых вод, в особенности агрессивных;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недопущение скопления поверхностных вод в котлованах и на площадках в период строительства, строгий контроль за качеством работ по гидроизоляции, укладке водонесущих коммуникаций и продуктопроводов, засыпке пазух котлованов.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Следует ограничивать распространение влияния водохранилищ, подземных водозаборов и других водопонизительных и подпорных гидротехнических сооружений и установок на застроенные и застраиваемые территории.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15.13</w:t>
      </w:r>
      <w:r w:rsidR="00894A29" w:rsidRPr="002D0F76">
        <w:rPr>
          <w:rFonts w:ascii="Times New Roman" w:hAnsi="Times New Roman" w:cs="Times New Roman"/>
        </w:rPr>
        <w:t>.11. При проектировании водохранилищ, водоемов, каналов, шламохранилищ, систем водоснабжения и канализации, дренажей, водоотлива из котлованов и др. должны учитываться гидрологические и гидрогеологические особенности карста. При необходимости применяют противофильтрационные завесы и экраны, регулирование режима работы гидротехнических сооружений и установок и т.д.</w:t>
      </w:r>
    </w:p>
    <w:p w:rsidR="00894A29" w:rsidRPr="002D0F76" w:rsidRDefault="00894A29" w:rsidP="002D0F76">
      <w:pPr>
        <w:pStyle w:val="Default"/>
        <w:ind w:firstLine="567"/>
        <w:jc w:val="both"/>
        <w:rPr>
          <w:rFonts w:ascii="Times New Roman" w:hAnsi="Times New Roman" w:cs="Times New Roman"/>
        </w:rPr>
      </w:pPr>
    </w:p>
    <w:p w:rsidR="000D6C8A" w:rsidRDefault="00C27F11" w:rsidP="00CB3C15">
      <w:pPr>
        <w:pStyle w:val="Default"/>
        <w:ind w:firstLine="567"/>
        <w:jc w:val="both"/>
        <w:rPr>
          <w:rFonts w:ascii="Times New Roman" w:hAnsi="Times New Roman" w:cs="Times New Roman"/>
          <w:b/>
        </w:rPr>
      </w:pPr>
      <w:r>
        <w:rPr>
          <w:rFonts w:ascii="Times New Roman" w:hAnsi="Times New Roman" w:cs="Times New Roman"/>
          <w:b/>
        </w:rPr>
        <w:t>15.14</w:t>
      </w:r>
      <w:r w:rsidR="00894A29" w:rsidRPr="002D0F76">
        <w:rPr>
          <w:rFonts w:ascii="Times New Roman" w:hAnsi="Times New Roman" w:cs="Times New Roman"/>
          <w:b/>
        </w:rPr>
        <w:t xml:space="preserve">. Берегозащитные сооружения и мероприятия </w:t>
      </w:r>
    </w:p>
    <w:p w:rsidR="00894A29" w:rsidRPr="00CB3C15" w:rsidRDefault="00C27F11" w:rsidP="00CB3C15">
      <w:pPr>
        <w:pStyle w:val="Default"/>
        <w:ind w:firstLine="567"/>
        <w:jc w:val="both"/>
        <w:rPr>
          <w:rFonts w:ascii="Times New Roman" w:hAnsi="Times New Roman" w:cs="Times New Roman"/>
          <w:b/>
        </w:rPr>
      </w:pPr>
      <w:r>
        <w:rPr>
          <w:rFonts w:ascii="Times New Roman" w:hAnsi="Times New Roman" w:cs="Times New Roman"/>
        </w:rPr>
        <w:t>15.14</w:t>
      </w:r>
      <w:r w:rsidR="00894A29" w:rsidRPr="002D0F76">
        <w:rPr>
          <w:rFonts w:ascii="Times New Roman" w:hAnsi="Times New Roman" w:cs="Times New Roman"/>
        </w:rPr>
        <w:t>.1. Для инженерной защиты берегов рек, озер, водохранилищ используют сооружения и мероприятия, приведенные в таблице 1</w:t>
      </w:r>
      <w:r w:rsidR="000D6C8A">
        <w:rPr>
          <w:rFonts w:ascii="Times New Roman" w:hAnsi="Times New Roman" w:cs="Times New Roman"/>
        </w:rPr>
        <w:t>0</w:t>
      </w:r>
      <w:r w:rsidR="00894A29" w:rsidRPr="002D0F76">
        <w:rPr>
          <w:rFonts w:ascii="Times New Roman" w:hAnsi="Times New Roman" w:cs="Times New Roman"/>
        </w:rPr>
        <w:t>5.</w:t>
      </w:r>
    </w:p>
    <w:p w:rsidR="00894A29" w:rsidRPr="002D0F76" w:rsidRDefault="00894A29" w:rsidP="000D6C8A">
      <w:pPr>
        <w:pStyle w:val="Default"/>
        <w:ind w:firstLine="567"/>
        <w:jc w:val="right"/>
        <w:rPr>
          <w:rFonts w:ascii="Times New Roman" w:hAnsi="Times New Roman" w:cs="Times New Roman"/>
        </w:rPr>
      </w:pPr>
      <w:r w:rsidRPr="002D0F76">
        <w:rPr>
          <w:rFonts w:ascii="Times New Roman" w:hAnsi="Times New Roman" w:cs="Times New Roman"/>
        </w:rPr>
        <w:t>Таблица 1</w:t>
      </w:r>
      <w:r w:rsidR="000D6C8A">
        <w:rPr>
          <w:rFonts w:ascii="Times New Roman" w:hAnsi="Times New Roman" w:cs="Times New Roman"/>
        </w:rPr>
        <w:t>0</w:t>
      </w:r>
      <w:r w:rsidRPr="002D0F76">
        <w:rPr>
          <w:rFonts w:ascii="Times New Roman" w:hAnsi="Times New Roman" w:cs="Times New Roman"/>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36"/>
        <w:gridCol w:w="22"/>
        <w:gridCol w:w="36"/>
        <w:gridCol w:w="75"/>
        <w:gridCol w:w="4992"/>
        <w:gridCol w:w="77"/>
      </w:tblGrid>
      <w:tr w:rsidR="00894A29" w:rsidRPr="002D0F76" w:rsidTr="00AA464C">
        <w:trPr>
          <w:trHeight w:val="489"/>
        </w:trPr>
        <w:tc>
          <w:tcPr>
            <w:tcW w:w="2500" w:type="pct"/>
            <w:gridSpan w:val="4"/>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Вид сооружения и мероприятия </w:t>
            </w:r>
          </w:p>
        </w:tc>
        <w:tc>
          <w:tcPr>
            <w:tcW w:w="250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Назначение сооружения и мероприятия и условия их применения </w:t>
            </w:r>
          </w:p>
        </w:tc>
      </w:tr>
      <w:tr w:rsidR="00894A29" w:rsidRPr="002D0F76" w:rsidTr="00AA464C">
        <w:trPr>
          <w:trHeight w:val="220"/>
        </w:trPr>
        <w:tc>
          <w:tcPr>
            <w:tcW w:w="5000" w:type="pct"/>
            <w:gridSpan w:val="6"/>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Волнозащитные </w:t>
            </w:r>
          </w:p>
        </w:tc>
      </w:tr>
      <w:tr w:rsidR="00894A29" w:rsidRPr="002D0F76" w:rsidTr="00AA464C">
        <w:trPr>
          <w:trHeight w:val="2638"/>
        </w:trPr>
        <w:tc>
          <w:tcPr>
            <w:tcW w:w="2500" w:type="pct"/>
            <w:gridSpan w:val="4"/>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Вдольбереговые: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подпорные береговые стены (набережные) волноотбойного профиля из монолитного и сборного бетона и железобетона, камня, ряжей, свай;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шпунтовые стенки железобетонные и металлические;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ступенчатые крепления с укреплением основания террас;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массивные волноломы </w:t>
            </w:r>
          </w:p>
        </w:tc>
        <w:tc>
          <w:tcPr>
            <w:tcW w:w="250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озерах и реках для защиты зданий и сооружений I и II классов, автомобильных и железных дорог, ценных земельных угодий;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 основном на реках и водохранилищах;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при крутизне откосов более 15°;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при стабильном уровне воды </w:t>
            </w:r>
          </w:p>
        </w:tc>
      </w:tr>
      <w:tr w:rsidR="00894A29" w:rsidRPr="002D0F76" w:rsidTr="00AA464C">
        <w:trPr>
          <w:trHeight w:val="220"/>
        </w:trPr>
        <w:tc>
          <w:tcPr>
            <w:tcW w:w="5000" w:type="pct"/>
            <w:gridSpan w:val="6"/>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Откосные: </w:t>
            </w:r>
          </w:p>
        </w:tc>
      </w:tr>
      <w:tr w:rsidR="00894A29" w:rsidRPr="002D0F76" w:rsidTr="00AA464C">
        <w:trPr>
          <w:trHeight w:val="489"/>
        </w:trPr>
        <w:tc>
          <w:tcPr>
            <w:tcW w:w="2500" w:type="pct"/>
            <w:gridSpan w:val="4"/>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монолитные покрытия из бетона, асфальтобетона, асфальта; </w:t>
            </w:r>
          </w:p>
        </w:tc>
        <w:tc>
          <w:tcPr>
            <w:tcW w:w="250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реках, откосах </w:t>
            </w:r>
          </w:p>
        </w:tc>
      </w:tr>
      <w:tr w:rsidR="00894A29" w:rsidRPr="002D0F76" w:rsidTr="00AA464C">
        <w:trPr>
          <w:trHeight w:val="758"/>
        </w:trPr>
        <w:tc>
          <w:tcPr>
            <w:tcW w:w="2500" w:type="pct"/>
            <w:gridSpan w:val="4"/>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покрытия из сборных плит; </w:t>
            </w:r>
          </w:p>
        </w:tc>
        <w:tc>
          <w:tcPr>
            <w:tcW w:w="250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подпорных земляных сооружений при достаточной их статической устойчивости при волнах до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w:t>
            </w:r>
          </w:p>
        </w:tc>
      </w:tr>
      <w:tr w:rsidR="00894A29" w:rsidRPr="002D0F76" w:rsidTr="00AA464C">
        <w:trPr>
          <w:trHeight w:val="758"/>
        </w:trPr>
        <w:tc>
          <w:tcPr>
            <w:tcW w:w="2500" w:type="pct"/>
            <w:gridSpan w:val="4"/>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покрытия из гибких тюфяков и сетчатых блоков, заполненных камнем; </w:t>
            </w:r>
          </w:p>
        </w:tc>
        <w:tc>
          <w:tcPr>
            <w:tcW w:w="250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реках, откосах земляных сооружений (при пологих откосах и невысоких волнах - менее 0,5 - </w:t>
            </w:r>
            <w:smartTag w:uri="urn:schemas-microsoft-com:office:smarttags" w:element="metricconverter">
              <w:smartTagPr>
                <w:attr w:name="ProductID" w:val="0,6 м"/>
              </w:smartTagPr>
              <w:r w:rsidRPr="002D0F76">
                <w:rPr>
                  <w:rFonts w:ascii="Times New Roman" w:hAnsi="Times New Roman" w:cs="Times New Roman"/>
                </w:rPr>
                <w:t>0,6 м</w:t>
              </w:r>
            </w:smartTag>
            <w:r w:rsidRPr="002D0F76">
              <w:rPr>
                <w:rFonts w:ascii="Times New Roman" w:hAnsi="Times New Roman" w:cs="Times New Roman"/>
              </w:rPr>
              <w:t xml:space="preserve">) </w:t>
            </w:r>
          </w:p>
        </w:tc>
      </w:tr>
      <w:tr w:rsidR="00894A29" w:rsidRPr="002D0F76" w:rsidTr="00AA464C">
        <w:trPr>
          <w:trHeight w:val="489"/>
        </w:trPr>
        <w:tc>
          <w:tcPr>
            <w:tcW w:w="2500" w:type="pct"/>
            <w:gridSpan w:val="4"/>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покрытия из синтетических материалов и вторичного сырья </w:t>
            </w:r>
          </w:p>
        </w:tc>
        <w:tc>
          <w:tcPr>
            <w:tcW w:w="2500"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 </w:t>
            </w:r>
          </w:p>
        </w:tc>
      </w:tr>
      <w:tr w:rsidR="00894A29" w:rsidRPr="002D0F76" w:rsidTr="00AA464C">
        <w:trPr>
          <w:trHeight w:val="220"/>
        </w:trPr>
        <w:tc>
          <w:tcPr>
            <w:tcW w:w="5000" w:type="pct"/>
            <w:gridSpan w:val="6"/>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Волногасящие </w:t>
            </w:r>
          </w:p>
        </w:tc>
      </w:tr>
      <w:tr w:rsidR="00894A29" w:rsidRPr="002D0F76" w:rsidTr="00AA464C">
        <w:trPr>
          <w:gridAfter w:val="1"/>
          <w:wAfter w:w="38" w:type="pct"/>
          <w:trHeight w:val="756"/>
        </w:trPr>
        <w:tc>
          <w:tcPr>
            <w:tcW w:w="2463"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Вдольбереговые (проницаемые сооружения с пористой напорной гранью и волногасящими камерами) </w:t>
            </w:r>
          </w:p>
        </w:tc>
        <w:tc>
          <w:tcPr>
            <w:tcW w:w="2499"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w:t>
            </w:r>
          </w:p>
        </w:tc>
      </w:tr>
      <w:tr w:rsidR="00894A29" w:rsidRPr="002D0F76" w:rsidTr="00AA464C">
        <w:trPr>
          <w:gridAfter w:val="1"/>
          <w:wAfter w:w="38" w:type="pct"/>
          <w:trHeight w:val="220"/>
        </w:trPr>
        <w:tc>
          <w:tcPr>
            <w:tcW w:w="4962" w:type="pct"/>
            <w:gridSpan w:val="5"/>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Откосные: </w:t>
            </w:r>
          </w:p>
        </w:tc>
      </w:tr>
      <w:tr w:rsidR="00894A29" w:rsidRPr="002D0F76" w:rsidTr="00AA464C">
        <w:trPr>
          <w:gridAfter w:val="1"/>
          <w:wAfter w:w="38" w:type="pct"/>
          <w:trHeight w:val="758"/>
        </w:trPr>
        <w:tc>
          <w:tcPr>
            <w:tcW w:w="2463"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наброска из камня; </w:t>
            </w:r>
          </w:p>
        </w:tc>
        <w:tc>
          <w:tcPr>
            <w:tcW w:w="2499"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реках, откосах земляных сооружений при отсутствии рекреационного использования </w:t>
            </w:r>
          </w:p>
        </w:tc>
      </w:tr>
      <w:tr w:rsidR="00894A29" w:rsidRPr="002D0F76" w:rsidTr="00AA464C">
        <w:trPr>
          <w:gridAfter w:val="1"/>
          <w:wAfter w:w="38" w:type="pct"/>
          <w:trHeight w:val="489"/>
        </w:trPr>
        <w:tc>
          <w:tcPr>
            <w:tcW w:w="2463"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наброска или укладка из фасонных блоков; </w:t>
            </w:r>
          </w:p>
        </w:tc>
        <w:tc>
          <w:tcPr>
            <w:tcW w:w="2499"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при отсутствии рекреационного использования </w:t>
            </w:r>
          </w:p>
        </w:tc>
      </w:tr>
      <w:tr w:rsidR="00894A29" w:rsidRPr="002D0F76" w:rsidTr="00AA464C">
        <w:trPr>
          <w:gridAfter w:val="1"/>
          <w:wAfter w:w="38" w:type="pct"/>
          <w:trHeight w:val="1024"/>
        </w:trPr>
        <w:tc>
          <w:tcPr>
            <w:tcW w:w="2463"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искусственные свободные пляжи </w:t>
            </w:r>
          </w:p>
        </w:tc>
        <w:tc>
          <w:tcPr>
            <w:tcW w:w="2499"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при пологих откосах (менее 10°) в условиях слабовыраженных вдольбереговых перемещений наносов и стабильном уровне воды </w:t>
            </w:r>
          </w:p>
        </w:tc>
      </w:tr>
      <w:tr w:rsidR="00894A29" w:rsidRPr="002D0F76" w:rsidTr="00AA464C">
        <w:trPr>
          <w:gridAfter w:val="1"/>
          <w:wAfter w:w="38" w:type="pct"/>
          <w:trHeight w:val="220"/>
        </w:trPr>
        <w:tc>
          <w:tcPr>
            <w:tcW w:w="4962" w:type="pct"/>
            <w:gridSpan w:val="5"/>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Пляжеудерживающие </w:t>
            </w:r>
          </w:p>
        </w:tc>
      </w:tr>
      <w:tr w:rsidR="00894A29" w:rsidRPr="002D0F76" w:rsidTr="00AA464C">
        <w:trPr>
          <w:gridAfter w:val="1"/>
          <w:wAfter w:w="38" w:type="pct"/>
          <w:trHeight w:val="220"/>
        </w:trPr>
        <w:tc>
          <w:tcPr>
            <w:tcW w:w="4962" w:type="pct"/>
            <w:gridSpan w:val="5"/>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Вдольбереговые: </w:t>
            </w:r>
          </w:p>
        </w:tc>
      </w:tr>
      <w:tr w:rsidR="00894A29" w:rsidRPr="002D0F76" w:rsidTr="00AA464C">
        <w:trPr>
          <w:gridAfter w:val="1"/>
          <w:wAfter w:w="38" w:type="pct"/>
          <w:trHeight w:val="1027"/>
        </w:trPr>
        <w:tc>
          <w:tcPr>
            <w:tcW w:w="2463"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Подводные банкеты из бетона, бетонных блоков, камня;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загрузка инертными на локальных участках (каменные банкеты, песчаные примывы и др.) </w:t>
            </w:r>
          </w:p>
        </w:tc>
        <w:tc>
          <w:tcPr>
            <w:tcW w:w="2499"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при небольшом волнении для закрепления пляжа на водохранилищах при относительно пологих откосах </w:t>
            </w:r>
          </w:p>
        </w:tc>
      </w:tr>
      <w:tr w:rsidR="00894A29" w:rsidRPr="002D0F76" w:rsidTr="00AA464C">
        <w:trPr>
          <w:gridAfter w:val="1"/>
          <w:wAfter w:w="38" w:type="pct"/>
          <w:trHeight w:val="758"/>
        </w:trPr>
        <w:tc>
          <w:tcPr>
            <w:tcW w:w="2463"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Поперечные молы, шпоры (гравитационные, свайные и др.) </w:t>
            </w:r>
          </w:p>
        </w:tc>
        <w:tc>
          <w:tcPr>
            <w:tcW w:w="2499"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реках при создании и закреплении естественных и искусственных пляжей </w:t>
            </w:r>
          </w:p>
        </w:tc>
      </w:tr>
      <w:tr w:rsidR="00894A29" w:rsidRPr="002D0F76" w:rsidTr="00AA464C">
        <w:trPr>
          <w:gridAfter w:val="1"/>
          <w:wAfter w:w="38" w:type="pct"/>
          <w:trHeight w:val="220"/>
        </w:trPr>
        <w:tc>
          <w:tcPr>
            <w:tcW w:w="4962" w:type="pct"/>
            <w:gridSpan w:val="5"/>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Специальные </w:t>
            </w:r>
          </w:p>
        </w:tc>
      </w:tr>
      <w:tr w:rsidR="00894A29" w:rsidRPr="002D0F76" w:rsidTr="00AA464C">
        <w:trPr>
          <w:gridAfter w:val="1"/>
          <w:wAfter w:w="38" w:type="pct"/>
          <w:trHeight w:val="220"/>
        </w:trPr>
        <w:tc>
          <w:tcPr>
            <w:tcW w:w="4962" w:type="pct"/>
            <w:gridSpan w:val="5"/>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Регулирующие: </w:t>
            </w:r>
          </w:p>
        </w:tc>
      </w:tr>
      <w:tr w:rsidR="00894A29" w:rsidRPr="002D0F76" w:rsidTr="006251D0">
        <w:trPr>
          <w:gridAfter w:val="1"/>
          <w:wAfter w:w="38" w:type="pct"/>
          <w:trHeight w:val="1343"/>
        </w:trPr>
        <w:tc>
          <w:tcPr>
            <w:tcW w:w="243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сооружения, имитирующие природные формы рельефа; перебазирование запаса наносов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переброска вдоль побережья, использование подводных карьеров и т.д.) </w:t>
            </w:r>
          </w:p>
        </w:tc>
        <w:tc>
          <w:tcPr>
            <w:tcW w:w="2528" w:type="pct"/>
            <w:gridSpan w:val="4"/>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для регулирования береговых процессов на водохранилищах для </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регулирования баланса наносов </w:t>
            </w:r>
          </w:p>
        </w:tc>
      </w:tr>
      <w:tr w:rsidR="00894A29" w:rsidRPr="002D0F76" w:rsidTr="00AA464C">
        <w:trPr>
          <w:gridAfter w:val="1"/>
          <w:wAfter w:w="38" w:type="pct"/>
          <w:trHeight w:val="220"/>
        </w:trPr>
        <w:tc>
          <w:tcPr>
            <w:tcW w:w="4962" w:type="pct"/>
            <w:gridSpan w:val="5"/>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Струенаправляющие: </w:t>
            </w:r>
          </w:p>
        </w:tc>
      </w:tr>
      <w:tr w:rsidR="00894A29" w:rsidRPr="002D0F76" w:rsidTr="006251D0">
        <w:trPr>
          <w:gridAfter w:val="1"/>
          <w:wAfter w:w="38" w:type="pct"/>
          <w:trHeight w:val="489"/>
        </w:trPr>
        <w:tc>
          <w:tcPr>
            <w:tcW w:w="2445"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струенаправляющие дамбы из каменной наброски; </w:t>
            </w:r>
          </w:p>
        </w:tc>
        <w:tc>
          <w:tcPr>
            <w:tcW w:w="2516"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реках для защиты берегов рек и отклонения оси потока от размывания берега </w:t>
            </w:r>
          </w:p>
        </w:tc>
      </w:tr>
      <w:tr w:rsidR="00894A29" w:rsidRPr="002D0F76" w:rsidTr="006251D0">
        <w:trPr>
          <w:gridAfter w:val="1"/>
          <w:wAfter w:w="38" w:type="pct"/>
          <w:trHeight w:val="490"/>
        </w:trPr>
        <w:tc>
          <w:tcPr>
            <w:tcW w:w="2445"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струенаправляющие дамбы из грунта; </w:t>
            </w:r>
          </w:p>
        </w:tc>
        <w:tc>
          <w:tcPr>
            <w:tcW w:w="2516"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реках с невысокими скоростями течения для отклонения оси потока </w:t>
            </w:r>
          </w:p>
        </w:tc>
      </w:tr>
      <w:tr w:rsidR="00894A29" w:rsidRPr="002D0F76" w:rsidTr="006251D0">
        <w:trPr>
          <w:gridAfter w:val="1"/>
          <w:wAfter w:w="38" w:type="pct"/>
          <w:trHeight w:val="489"/>
        </w:trPr>
        <w:tc>
          <w:tcPr>
            <w:tcW w:w="2445"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струенаправляющие массивные шпоры или полузапруды </w:t>
            </w:r>
          </w:p>
        </w:tc>
        <w:tc>
          <w:tcPr>
            <w:tcW w:w="2516"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То же</w:t>
            </w:r>
          </w:p>
        </w:tc>
      </w:tr>
      <w:tr w:rsidR="00894A29" w:rsidRPr="002D0F76" w:rsidTr="006251D0">
        <w:trPr>
          <w:gridAfter w:val="1"/>
          <w:wAfter w:w="38" w:type="pct"/>
          <w:trHeight w:val="489"/>
        </w:trPr>
        <w:tc>
          <w:tcPr>
            <w:tcW w:w="2445" w:type="pct"/>
            <w:gridSpan w:val="2"/>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Склоноукрепляющие (искусственное закрепление грунта откосов) </w:t>
            </w:r>
          </w:p>
        </w:tc>
        <w:tc>
          <w:tcPr>
            <w:tcW w:w="2516"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на водохранилищах, реках, откосах земляных сооружений при высоте волн до </w:t>
            </w:r>
            <w:smartTag w:uri="urn:schemas-microsoft-com:office:smarttags" w:element="metricconverter">
              <w:smartTagPr>
                <w:attr w:name="ProductID" w:val="0,5 м"/>
              </w:smartTagPr>
              <w:r w:rsidRPr="002D0F76">
                <w:rPr>
                  <w:rFonts w:ascii="Times New Roman" w:hAnsi="Times New Roman" w:cs="Times New Roman"/>
                </w:rPr>
                <w:t>0,5 м</w:t>
              </w:r>
            </w:smartTag>
            <w:r w:rsidRPr="002D0F76">
              <w:rPr>
                <w:rFonts w:ascii="Times New Roman" w:hAnsi="Times New Roman" w:cs="Times New Roman"/>
              </w:rPr>
              <w:t xml:space="preserve"> </w:t>
            </w:r>
          </w:p>
        </w:tc>
      </w:tr>
    </w:tbl>
    <w:p w:rsidR="00894A29" w:rsidRPr="002D0F76" w:rsidRDefault="00894A29" w:rsidP="002D0F76">
      <w:pPr>
        <w:pStyle w:val="Default"/>
        <w:ind w:firstLine="567"/>
        <w:jc w:val="both"/>
        <w:rPr>
          <w:rFonts w:ascii="Times New Roman" w:hAnsi="Times New Roman" w:cs="Times New Roman"/>
        </w:rPr>
      </w:pP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15.14</w:t>
      </w:r>
      <w:r w:rsidR="00894A29" w:rsidRPr="002D0F76">
        <w:rPr>
          <w:rFonts w:ascii="Times New Roman" w:hAnsi="Times New Roman" w:cs="Times New Roman"/>
        </w:rPr>
        <w:t>.2. Выбор вида берегозащитных сооружений и мероприятий или их комплекса следует производить в зависимости от назначения и режима использования защищаемого участка берега с учетом в необходимых случаях требований лесосплава, водопользования.</w:t>
      </w:r>
    </w:p>
    <w:p w:rsidR="00894A29" w:rsidRPr="002D0F76" w:rsidRDefault="00894A29" w:rsidP="002D0F76">
      <w:pPr>
        <w:pStyle w:val="Default"/>
        <w:ind w:firstLine="567"/>
        <w:jc w:val="both"/>
        <w:rPr>
          <w:rFonts w:ascii="Times New Roman" w:hAnsi="Times New Roman" w:cs="Times New Roman"/>
        </w:rPr>
      </w:pPr>
    </w:p>
    <w:p w:rsidR="00894A29" w:rsidRPr="002D0F76" w:rsidRDefault="00C27F11" w:rsidP="002D0F76">
      <w:pPr>
        <w:pStyle w:val="Default"/>
        <w:ind w:firstLine="567"/>
        <w:jc w:val="both"/>
        <w:rPr>
          <w:rFonts w:ascii="Times New Roman" w:hAnsi="Times New Roman" w:cs="Times New Roman"/>
          <w:b/>
        </w:rPr>
      </w:pPr>
      <w:r>
        <w:rPr>
          <w:rFonts w:ascii="Times New Roman" w:hAnsi="Times New Roman" w:cs="Times New Roman"/>
          <w:b/>
        </w:rPr>
        <w:t>15.15</w:t>
      </w:r>
      <w:r w:rsidR="00894A29" w:rsidRPr="002D0F76">
        <w:rPr>
          <w:rFonts w:ascii="Times New Roman" w:hAnsi="Times New Roman" w:cs="Times New Roman"/>
          <w:b/>
        </w:rPr>
        <w:t>. Сооружения и мероприятия для защиты от затопления</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15.15</w:t>
      </w:r>
      <w:r w:rsidR="00894A29" w:rsidRPr="002D0F76">
        <w:rPr>
          <w:rFonts w:ascii="Times New Roman" w:hAnsi="Times New Roman" w:cs="Times New Roman"/>
        </w:rPr>
        <w:t>.1. 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и/или устранения отрицательных воздействий подтопления.</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15.15</w:t>
      </w:r>
      <w:r w:rsidR="00894A29" w:rsidRPr="002D0F76">
        <w:rPr>
          <w:rFonts w:ascii="Times New Roman" w:hAnsi="Times New Roman" w:cs="Times New Roman"/>
        </w:rPr>
        <w:t xml:space="preserve">.2. Защита от подтопления должна включать: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локальную защиту зданий, сооружений, грунтов оснований и защиту застроенной территории в целом;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водоотведение;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утилизацию (при необходимости очистки) дренажных вод;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систему мониторинга за режимом подземных и поверхностных вод, за расходами (утечками) и напорами в водонесущих коммуникациях, за деформациями оснований, зданий и сооружений, а также за работой сооружений инженерной защиты.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15.15</w:t>
      </w:r>
      <w:r w:rsidR="00894A29" w:rsidRPr="002D0F76">
        <w:rPr>
          <w:rFonts w:ascii="Times New Roman" w:hAnsi="Times New Roman" w:cs="Times New Roman"/>
        </w:rPr>
        <w:t xml:space="preserve">.3. Локальная система инженерной защиты, направленная на защиту отдельных зданий и сооружений, включает дренажи, противофильтрационные завесы и экраны.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15.15</w:t>
      </w:r>
      <w:r w:rsidR="00894A29" w:rsidRPr="002D0F76">
        <w:rPr>
          <w:rFonts w:ascii="Times New Roman" w:hAnsi="Times New Roman" w:cs="Times New Roman"/>
        </w:rPr>
        <w:t xml:space="preserve">.4. Территориальная система, обеспечивающая общую защиту застроенной территории (участка), включает перехватывающие дренажи, противофильтрационные завесы, вертикальную планировку территории с организацией поверхностного стока, прочистку открытых водотоков и других элементов естественного дренирования, дождевую канализацию и регулирование режима водных объектов.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15.15</w:t>
      </w:r>
      <w:r w:rsidR="00894A29" w:rsidRPr="002D0F76">
        <w:rPr>
          <w:rFonts w:ascii="Times New Roman" w:hAnsi="Times New Roman" w:cs="Times New Roman"/>
        </w:rPr>
        <w:t xml:space="preserve">.5. На территории сельских  поселений с высоким стоянием грунтовых вод, на заболоченных участках следует предусматривать понижение уровня грунтовых вод в зоне капитальной застройки путем устройства закрытых дренажей. На территории усадебной застройки городских округов и поселений и на территориях стадионов, парков и других озелененных территорий общего пользования допускается открытая осушительная сеть.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15.15</w:t>
      </w:r>
      <w:r w:rsidR="00894A29" w:rsidRPr="002D0F76">
        <w:rPr>
          <w:rFonts w:ascii="Times New Roman" w:hAnsi="Times New Roman" w:cs="Times New Roman"/>
        </w:rPr>
        <w:t xml:space="preserve">.6. Указанные мероприятия должны обеспечивать в соответствии со СНиП 2.06.15-85 понижение уровня грунтовых вод на территории: капитальной застройки - не менее </w:t>
      </w:r>
      <w:smartTag w:uri="urn:schemas-microsoft-com:office:smarttags" w:element="metricconverter">
        <w:smartTagPr>
          <w:attr w:name="ProductID" w:val="2 м"/>
        </w:smartTagPr>
        <w:r w:rsidR="00894A29" w:rsidRPr="002D0F76">
          <w:rPr>
            <w:rFonts w:ascii="Times New Roman" w:hAnsi="Times New Roman" w:cs="Times New Roman"/>
          </w:rPr>
          <w:t>2 м</w:t>
        </w:r>
      </w:smartTag>
      <w:r w:rsidR="00894A29" w:rsidRPr="002D0F76">
        <w:rPr>
          <w:rFonts w:ascii="Times New Roman" w:hAnsi="Times New Roman" w:cs="Times New Roman"/>
        </w:rPr>
        <w:t xml:space="preserve"> от проектной отметки поверхности; стадионов, парков, скверов и других зеленых насаждений - не менее </w:t>
      </w:r>
      <w:smartTag w:uri="urn:schemas-microsoft-com:office:smarttags" w:element="metricconverter">
        <w:smartTagPr>
          <w:attr w:name="ProductID" w:val="1 м"/>
        </w:smartTagPr>
        <w:r w:rsidR="00894A29" w:rsidRPr="002D0F76">
          <w:rPr>
            <w:rFonts w:ascii="Times New Roman" w:hAnsi="Times New Roman" w:cs="Times New Roman"/>
          </w:rPr>
          <w:t>1 м</w:t>
        </w:r>
      </w:smartTag>
      <w:r w:rsidR="00894A29" w:rsidRPr="002D0F76">
        <w:rPr>
          <w:rFonts w:ascii="Times New Roman" w:hAnsi="Times New Roman" w:cs="Times New Roman"/>
        </w:rPr>
        <w:t xml:space="preserve">.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15.15</w:t>
      </w:r>
      <w:r w:rsidR="00894A29" w:rsidRPr="002D0F76">
        <w:rPr>
          <w:rFonts w:ascii="Times New Roman" w:hAnsi="Times New Roman" w:cs="Times New Roman"/>
        </w:rPr>
        <w:t xml:space="preserve">.7. На участках залегания торфа, подлежащих застройке, наряду с понижением уровня грунтовых вод следует предусматривать пригрузку их поверхности минеральными грунтами, а при соответствующем обосновании допускается выторфовывание. Толщина слоя пригрузки минеральными грунтами устанавливается с учетом последующей осадки торфа и обеспечения необходимого уклона территории для устройства поверхностного стока.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15.15</w:t>
      </w:r>
      <w:r w:rsidR="00894A29" w:rsidRPr="002D0F76">
        <w:rPr>
          <w:rFonts w:ascii="Times New Roman" w:hAnsi="Times New Roman" w:cs="Times New Roman"/>
        </w:rPr>
        <w:t xml:space="preserve">.8. На территории микрорайонов минимальную толщину слоя минеральных грунтов следует принимать равной </w:t>
      </w:r>
      <w:smartTag w:uri="urn:schemas-microsoft-com:office:smarttags" w:element="metricconverter">
        <w:smartTagPr>
          <w:attr w:name="ProductID" w:val="1 м"/>
        </w:smartTagPr>
        <w:r w:rsidR="00894A29" w:rsidRPr="002D0F76">
          <w:rPr>
            <w:rFonts w:ascii="Times New Roman" w:hAnsi="Times New Roman" w:cs="Times New Roman"/>
          </w:rPr>
          <w:t>1 м</w:t>
        </w:r>
      </w:smartTag>
      <w:r w:rsidR="00894A29" w:rsidRPr="002D0F76">
        <w:rPr>
          <w:rFonts w:ascii="Times New Roman" w:hAnsi="Times New Roman" w:cs="Times New Roman"/>
        </w:rPr>
        <w:t xml:space="preserve">; на проезжих частях улиц толщина слоя минеральных грунтов должна быть установлена в зависимости от интенсивности движения транспорта.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15.15</w:t>
      </w:r>
      <w:r w:rsidR="00894A29" w:rsidRPr="002D0F76">
        <w:rPr>
          <w:rFonts w:ascii="Times New Roman" w:hAnsi="Times New Roman" w:cs="Times New Roman"/>
        </w:rPr>
        <w:t>.9. Система инженерной защиты от подтопления является территориально единой, объединяющей все локальные системы отдельных участков и объектов. При этом она должна быть увязана с генеральными планами, комплексной схемой развития территорий Республики Башкортостан.</w:t>
      </w:r>
    </w:p>
    <w:p w:rsidR="00894A29" w:rsidRPr="002D0F76" w:rsidRDefault="00894A29" w:rsidP="002D0F76">
      <w:pPr>
        <w:pStyle w:val="Default"/>
        <w:ind w:firstLine="567"/>
        <w:jc w:val="both"/>
        <w:rPr>
          <w:rFonts w:ascii="Times New Roman" w:hAnsi="Times New Roman" w:cs="Times New Roman"/>
        </w:rPr>
      </w:pPr>
    </w:p>
    <w:p w:rsidR="00894A29" w:rsidRPr="002D0F76" w:rsidRDefault="00C27F11" w:rsidP="002D0F76">
      <w:pPr>
        <w:pStyle w:val="Default"/>
        <w:ind w:firstLine="567"/>
        <w:jc w:val="both"/>
        <w:rPr>
          <w:rFonts w:ascii="Times New Roman" w:hAnsi="Times New Roman" w:cs="Times New Roman"/>
          <w:b/>
        </w:rPr>
      </w:pPr>
      <w:r>
        <w:rPr>
          <w:rFonts w:ascii="Times New Roman" w:hAnsi="Times New Roman" w:cs="Times New Roman"/>
          <w:b/>
        </w:rPr>
        <w:t>15.16</w:t>
      </w:r>
      <w:r w:rsidR="00894A29" w:rsidRPr="002D0F76">
        <w:rPr>
          <w:rFonts w:ascii="Times New Roman" w:hAnsi="Times New Roman" w:cs="Times New Roman"/>
          <w:b/>
        </w:rPr>
        <w:t xml:space="preserve">. Мероприятия для защиты от морозного пучения грунтов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15.16</w:t>
      </w:r>
      <w:r w:rsidR="00FF1B1D">
        <w:rPr>
          <w:rFonts w:ascii="Times New Roman" w:hAnsi="Times New Roman" w:cs="Times New Roman"/>
        </w:rPr>
        <w:t xml:space="preserve">. </w:t>
      </w:r>
      <w:r w:rsidR="00894A29" w:rsidRPr="002D0F76">
        <w:rPr>
          <w:rFonts w:ascii="Times New Roman" w:hAnsi="Times New Roman" w:cs="Times New Roman"/>
        </w:rPr>
        <w:t xml:space="preserve">1. Инженерная защита от морозного (криогенного) пучения грунтов необходима для легких малоэтажных зданий и сооружений в городских округах и поселениях, линейных сооружений и коммуникаций (трубопроводов, ЛЭП, дорог, линий связи и др.).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15.16</w:t>
      </w:r>
      <w:r w:rsidR="00FF1B1D">
        <w:rPr>
          <w:rFonts w:ascii="Times New Roman" w:hAnsi="Times New Roman" w:cs="Times New Roman"/>
        </w:rPr>
        <w:t>.</w:t>
      </w:r>
      <w:r w:rsidR="00894A29" w:rsidRPr="002D0F76">
        <w:rPr>
          <w:rFonts w:ascii="Times New Roman" w:hAnsi="Times New Roman" w:cs="Times New Roman"/>
        </w:rPr>
        <w:t xml:space="preserve">2. Противопучинные мероприятия подразделяют на следующие виды: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инженерно-мелиоративные (тепломелиорация и гидромелиорация);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конструктивные;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физико-химические (засоление, гидрофобизация грунтов и др.);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комбинированные.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15.16</w:t>
      </w:r>
      <w:r w:rsidR="00FF1B1D">
        <w:rPr>
          <w:rFonts w:ascii="Times New Roman" w:hAnsi="Times New Roman" w:cs="Times New Roman"/>
        </w:rPr>
        <w:t>.</w:t>
      </w:r>
      <w:r w:rsidR="00894A29" w:rsidRPr="002D0F76">
        <w:rPr>
          <w:rFonts w:ascii="Times New Roman" w:hAnsi="Times New Roman" w:cs="Times New Roman"/>
        </w:rPr>
        <w:t xml:space="preserve">3. Тепломелиоративные мероприятия предусматривают теплоизоляцию фундамента, прокладку вблизи фундамента по наружному периметру подземных коммуникаций, выделяющих в грунт тепло.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15.16</w:t>
      </w:r>
      <w:r w:rsidR="00FF1B1D">
        <w:rPr>
          <w:rFonts w:ascii="Times New Roman" w:hAnsi="Times New Roman" w:cs="Times New Roman"/>
        </w:rPr>
        <w:t>.</w:t>
      </w:r>
      <w:r w:rsidR="00894A29" w:rsidRPr="002D0F76">
        <w:rPr>
          <w:rFonts w:ascii="Times New Roman" w:hAnsi="Times New Roman" w:cs="Times New Roman"/>
        </w:rPr>
        <w:t xml:space="preserve">4. Гидромелиоративные мероприятия предусматривают понижение уровня грунтовых вод, осушение грунтов в пределах сезонно-мерзлого слоя и предохранение грунтов от насыщения поверхности атмосферными и производственными водами, использование открытых и закрытых дренажных систем в соответствии с требованиями раздела "Зоны инженерной инфраструктуры" Нормативов.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15.16</w:t>
      </w:r>
      <w:r w:rsidR="00FF1B1D">
        <w:rPr>
          <w:rFonts w:ascii="Times New Roman" w:hAnsi="Times New Roman" w:cs="Times New Roman"/>
        </w:rPr>
        <w:t>.</w:t>
      </w:r>
      <w:r w:rsidR="00894A29" w:rsidRPr="002D0F76">
        <w:rPr>
          <w:rFonts w:ascii="Times New Roman" w:hAnsi="Times New Roman" w:cs="Times New Roman"/>
        </w:rPr>
        <w:t xml:space="preserve">5. Конструктивные противопучинные мероприятия предусматривают повышение эффективности работы конструкций фундаментов и сооружений в пучиноопасных грунтах и предназначаются для снижения усилий, выпучивающих фундамент, приспособления фундаментов и наземной части сооружения к неравномерным деформациям пучинистых грунтов. </w:t>
      </w:r>
    </w:p>
    <w:p w:rsidR="00894A29" w:rsidRPr="002D0F76" w:rsidRDefault="00C27F11" w:rsidP="002D0F76">
      <w:pPr>
        <w:pStyle w:val="Default"/>
        <w:ind w:firstLine="567"/>
        <w:jc w:val="both"/>
        <w:rPr>
          <w:rFonts w:ascii="Times New Roman" w:hAnsi="Times New Roman" w:cs="Times New Roman"/>
        </w:rPr>
      </w:pPr>
      <w:r>
        <w:rPr>
          <w:rFonts w:ascii="Times New Roman" w:hAnsi="Times New Roman" w:cs="Times New Roman"/>
        </w:rPr>
        <w:t>15.16</w:t>
      </w:r>
      <w:r w:rsidR="00FF1B1D">
        <w:rPr>
          <w:rFonts w:ascii="Times New Roman" w:hAnsi="Times New Roman" w:cs="Times New Roman"/>
        </w:rPr>
        <w:t>.</w:t>
      </w:r>
      <w:r w:rsidR="00894A29" w:rsidRPr="002D0F76">
        <w:rPr>
          <w:rFonts w:ascii="Times New Roman" w:hAnsi="Times New Roman" w:cs="Times New Roman"/>
        </w:rPr>
        <w:t xml:space="preserve">6. Физико-химические противопучинные мероприятия предусматривают специальную обработку грунта вяжущими и стабилизирующими веществами. </w:t>
      </w:r>
    </w:p>
    <w:p w:rsidR="00894A29" w:rsidRDefault="00C27F11" w:rsidP="00C73009">
      <w:pPr>
        <w:pStyle w:val="Default"/>
        <w:ind w:firstLine="567"/>
        <w:jc w:val="both"/>
        <w:rPr>
          <w:rFonts w:ascii="Times New Roman" w:hAnsi="Times New Roman" w:cs="Times New Roman"/>
        </w:rPr>
      </w:pPr>
      <w:r>
        <w:rPr>
          <w:rFonts w:ascii="Times New Roman" w:hAnsi="Times New Roman" w:cs="Times New Roman"/>
        </w:rPr>
        <w:t>15.16</w:t>
      </w:r>
      <w:r w:rsidR="00FF1B1D">
        <w:rPr>
          <w:rFonts w:ascii="Times New Roman" w:hAnsi="Times New Roman" w:cs="Times New Roman"/>
        </w:rPr>
        <w:t>.</w:t>
      </w:r>
      <w:r w:rsidR="00894A29" w:rsidRPr="002D0F76">
        <w:rPr>
          <w:rFonts w:ascii="Times New Roman" w:hAnsi="Times New Roman" w:cs="Times New Roman"/>
        </w:rPr>
        <w:t>7. При необходимости следует предусматривать мониторинг для обеспечения надежности и эффективности применяемых мероприятий. Следует проводить наблюдения за влажностью, режимом промерзания грунта, пучением и деформацией сооружений в предзимний и в конце зимнего периода. Состав и режим наблюдений определяют в зависимости от сложности инженерно-геокриологических условий, типов применяемых фундаментов и потенциальной опасности процессов морозного пуче</w:t>
      </w:r>
      <w:r w:rsidR="00C73009">
        <w:rPr>
          <w:rFonts w:ascii="Times New Roman" w:hAnsi="Times New Roman" w:cs="Times New Roman"/>
        </w:rPr>
        <w:t xml:space="preserve">ния на осваиваемой территории. </w:t>
      </w:r>
    </w:p>
    <w:p w:rsidR="00C73009" w:rsidRPr="002D0F76" w:rsidRDefault="00C73009" w:rsidP="00C73009">
      <w:pPr>
        <w:pStyle w:val="Default"/>
        <w:ind w:firstLine="567"/>
        <w:jc w:val="both"/>
        <w:rPr>
          <w:rFonts w:ascii="Times New Roman" w:hAnsi="Times New Roman" w:cs="Times New Roman"/>
        </w:rPr>
      </w:pPr>
    </w:p>
    <w:p w:rsidR="00894A29" w:rsidRDefault="00FF1B1D" w:rsidP="00FF1B1D">
      <w:pPr>
        <w:pStyle w:val="Default"/>
        <w:ind w:firstLine="567"/>
        <w:jc w:val="center"/>
        <w:rPr>
          <w:rFonts w:ascii="Times New Roman" w:hAnsi="Times New Roman" w:cs="Times New Roman"/>
          <w:b/>
        </w:rPr>
      </w:pPr>
      <w:r>
        <w:rPr>
          <w:rFonts w:ascii="Times New Roman" w:hAnsi="Times New Roman" w:cs="Times New Roman"/>
          <w:b/>
        </w:rPr>
        <w:t>16. ПОЖАРНАЯ БЕЗОПАСНОСТЬ</w:t>
      </w:r>
    </w:p>
    <w:p w:rsidR="00FB1963" w:rsidRPr="002D0F76" w:rsidRDefault="00FB1963" w:rsidP="00FF1B1D">
      <w:pPr>
        <w:pStyle w:val="Default"/>
        <w:ind w:firstLine="567"/>
        <w:jc w:val="center"/>
        <w:rPr>
          <w:rFonts w:ascii="Times New Roman" w:hAnsi="Times New Roman" w:cs="Times New Roman"/>
          <w:b/>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16.1. При разработке документов территориального планирования Республики Башкортостан должны выполняться требования пожарной безопасности, изложенные в нормах проектирования Российской Федерации.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16.2. Классификацию зданий по степеням огнестойкости, классам конструктивной и пожарной опасности при установлении противопожарных расстояний между зданиями следует принимать в соответствии с требованиями противопожарных норм, в том числе:</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по СНиП 21-01-97* - для зданий и сооружений, проектируемых по нормам и правилам, приведенным в соответствие с положениями СНиП 21-01-97*;</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по СНиП 2.01.-85* - для зданий и сооружений, проектируемых по нормам и правилам, основанным на положениях СНиП 2.01.-85*.</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16.3. Для зданий, на которые не распространяются требования СНиП 21-01-97* «Пожарная безопасность</w:t>
      </w:r>
      <w:r w:rsidRPr="002D0F76">
        <w:rPr>
          <w:rFonts w:ascii="Times New Roman" w:hAnsi="Times New Roman" w:cs="Times New Roman"/>
          <w:b/>
        </w:rPr>
        <w:t xml:space="preserve"> </w:t>
      </w:r>
      <w:r w:rsidRPr="002D0F76">
        <w:rPr>
          <w:rFonts w:ascii="Times New Roman" w:hAnsi="Times New Roman" w:cs="Times New Roman"/>
        </w:rPr>
        <w:t xml:space="preserve">для зданий и сооружений», а также для жилых зданий высотой более </w:t>
      </w:r>
      <w:smartTag w:uri="urn:schemas-microsoft-com:office:smarttags" w:element="metricconverter">
        <w:smartTagPr>
          <w:attr w:name="ProductID" w:val="75 м"/>
        </w:smartTagPr>
        <w:r w:rsidRPr="002D0F76">
          <w:rPr>
            <w:rFonts w:ascii="Times New Roman" w:hAnsi="Times New Roman" w:cs="Times New Roman"/>
          </w:rPr>
          <w:t>75 м</w:t>
        </w:r>
      </w:smartTag>
      <w:r w:rsidRPr="002D0F76">
        <w:rPr>
          <w:rFonts w:ascii="Times New Roman" w:hAnsi="Times New Roman" w:cs="Times New Roman"/>
        </w:rPr>
        <w:t xml:space="preserve">, других зданий высотой более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и зданий с числом подземных этажей более одного (за исключением автостоянок), а также для особо сложных и уникальных зданий, кроме соблюдения требований настоящих нормативов, должны быть разработаны технические условия, согласованные с Управлением государственного пожарного надзора МЧС России.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16.4. Минимальные противопожарные расстояния между жилыми зданиями, общественными зданиями и административно-бытовыми зданиями промышленных предприятий следует принимать по таблице 1</w:t>
      </w:r>
      <w:r w:rsidR="00FF1B1D">
        <w:rPr>
          <w:rFonts w:ascii="Times New Roman" w:hAnsi="Times New Roman" w:cs="Times New Roman"/>
        </w:rPr>
        <w:t>0</w:t>
      </w:r>
      <w:r w:rsidRPr="002D0F76">
        <w:rPr>
          <w:rFonts w:ascii="Times New Roman" w:hAnsi="Times New Roman" w:cs="Times New Roman"/>
        </w:rPr>
        <w:t xml:space="preserve">6 (при классификации по СНиП 21-01-97*) и по таблице </w:t>
      </w:r>
      <w:r w:rsidR="00C27F11">
        <w:rPr>
          <w:rFonts w:ascii="Times New Roman" w:hAnsi="Times New Roman" w:cs="Times New Roman"/>
        </w:rPr>
        <w:t>107</w:t>
      </w:r>
      <w:r w:rsidRPr="002D0F76">
        <w:rPr>
          <w:rFonts w:ascii="Times New Roman" w:hAnsi="Times New Roman" w:cs="Times New Roman"/>
        </w:rPr>
        <w:t xml:space="preserve"> (при классификации по СНиП 2.01.-85*).</w:t>
      </w:r>
    </w:p>
    <w:p w:rsidR="00894A29" w:rsidRPr="002D0F76" w:rsidRDefault="00894A29" w:rsidP="00FF1B1D">
      <w:pPr>
        <w:pStyle w:val="Default"/>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0</w:t>
      </w:r>
      <w:r w:rsidRPr="002D0F76">
        <w:rPr>
          <w:rFonts w:ascii="Times New Roman" w:hAnsi="Times New Roman" w:cs="Times New Roman"/>
        </w:rPr>
        <w:t>6</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50"/>
        <w:gridCol w:w="2086"/>
        <w:gridCol w:w="2038"/>
        <w:gridCol w:w="2038"/>
        <w:gridCol w:w="1926"/>
      </w:tblGrid>
      <w:tr w:rsidR="00894A29" w:rsidRPr="002D0F76" w:rsidTr="0041393B">
        <w:tc>
          <w:tcPr>
            <w:tcW w:w="1011" w:type="pct"/>
            <w:vMerge w:val="restar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Степень огнестойкости здания</w:t>
            </w:r>
          </w:p>
        </w:tc>
        <w:tc>
          <w:tcPr>
            <w:tcW w:w="1029" w:type="pct"/>
            <w:vMerge w:val="restar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Класс конструктивной пожарной опасности</w:t>
            </w:r>
          </w:p>
        </w:tc>
        <w:tc>
          <w:tcPr>
            <w:tcW w:w="2960" w:type="pct"/>
            <w:gridSpan w:val="3"/>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21-01-97*), м</w:t>
            </w:r>
          </w:p>
        </w:tc>
      </w:tr>
      <w:tr w:rsidR="00894A29" w:rsidRPr="002D0F76" w:rsidTr="0041393B">
        <w:tc>
          <w:tcPr>
            <w:tcW w:w="1011" w:type="pct"/>
            <w:vMerge/>
          </w:tcPr>
          <w:p w:rsidR="00894A29" w:rsidRPr="002D0F76" w:rsidRDefault="00894A29" w:rsidP="002D0F76">
            <w:pPr>
              <w:pStyle w:val="Default"/>
              <w:jc w:val="both"/>
              <w:rPr>
                <w:rFonts w:ascii="Times New Roman" w:hAnsi="Times New Roman" w:cs="Times New Roman"/>
              </w:rPr>
            </w:pPr>
          </w:p>
        </w:tc>
        <w:tc>
          <w:tcPr>
            <w:tcW w:w="1029" w:type="pct"/>
            <w:vMerge/>
          </w:tcPr>
          <w:p w:rsidR="00894A29" w:rsidRPr="002D0F76" w:rsidRDefault="00894A29" w:rsidP="002D0F76">
            <w:pPr>
              <w:pStyle w:val="Default"/>
              <w:jc w:val="both"/>
              <w:rPr>
                <w:rFonts w:ascii="Times New Roman" w:hAnsi="Times New Roman" w:cs="Times New Roman"/>
              </w:rPr>
            </w:pPr>
          </w:p>
        </w:tc>
        <w:tc>
          <w:tcPr>
            <w:tcW w:w="1005" w:type="pct"/>
            <w:vAlign w:val="center"/>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I, II, III, C0</w:t>
            </w:r>
          </w:p>
        </w:tc>
        <w:tc>
          <w:tcPr>
            <w:tcW w:w="1005" w:type="pct"/>
            <w:vAlign w:val="center"/>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II, III, IV, C1</w:t>
            </w:r>
          </w:p>
        </w:tc>
        <w:tc>
          <w:tcPr>
            <w:tcW w:w="9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IV, V, C2, C3</w:t>
            </w:r>
          </w:p>
        </w:tc>
      </w:tr>
      <w:tr w:rsidR="00894A29" w:rsidRPr="002D0F76" w:rsidTr="0041393B">
        <w:tc>
          <w:tcPr>
            <w:tcW w:w="101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 II, III,</w:t>
            </w:r>
          </w:p>
        </w:tc>
        <w:tc>
          <w:tcPr>
            <w:tcW w:w="102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C0</w:t>
            </w:r>
          </w:p>
        </w:tc>
        <w:tc>
          <w:tcPr>
            <w:tcW w:w="100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6</w:t>
            </w:r>
          </w:p>
        </w:tc>
        <w:tc>
          <w:tcPr>
            <w:tcW w:w="100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8</w:t>
            </w:r>
          </w:p>
        </w:tc>
        <w:tc>
          <w:tcPr>
            <w:tcW w:w="9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10</w:t>
            </w:r>
          </w:p>
        </w:tc>
      </w:tr>
      <w:tr w:rsidR="00894A29" w:rsidRPr="002D0F76" w:rsidTr="0041393B">
        <w:tc>
          <w:tcPr>
            <w:tcW w:w="101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II, III, IV</w:t>
            </w:r>
          </w:p>
        </w:tc>
        <w:tc>
          <w:tcPr>
            <w:tcW w:w="102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C1</w:t>
            </w:r>
          </w:p>
        </w:tc>
        <w:tc>
          <w:tcPr>
            <w:tcW w:w="100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8</w:t>
            </w:r>
          </w:p>
        </w:tc>
        <w:tc>
          <w:tcPr>
            <w:tcW w:w="100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10</w:t>
            </w:r>
          </w:p>
        </w:tc>
        <w:tc>
          <w:tcPr>
            <w:tcW w:w="9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12</w:t>
            </w:r>
          </w:p>
        </w:tc>
      </w:tr>
      <w:tr w:rsidR="00894A29" w:rsidRPr="002D0F76" w:rsidTr="0041393B">
        <w:tc>
          <w:tcPr>
            <w:tcW w:w="101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IV, V</w:t>
            </w:r>
          </w:p>
        </w:tc>
        <w:tc>
          <w:tcPr>
            <w:tcW w:w="102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C2, C3</w:t>
            </w:r>
          </w:p>
        </w:tc>
        <w:tc>
          <w:tcPr>
            <w:tcW w:w="100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10</w:t>
            </w:r>
          </w:p>
        </w:tc>
        <w:tc>
          <w:tcPr>
            <w:tcW w:w="100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12</w:t>
            </w:r>
          </w:p>
        </w:tc>
        <w:tc>
          <w:tcPr>
            <w:tcW w:w="9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15</w:t>
            </w:r>
          </w:p>
        </w:tc>
      </w:tr>
    </w:tbl>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FF1B1D">
      <w:pPr>
        <w:pStyle w:val="Default"/>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0</w:t>
      </w:r>
      <w:r w:rsidRPr="002D0F76">
        <w:rPr>
          <w:rFonts w:ascii="Times New Roman" w:hAnsi="Times New Roman" w:cs="Times New Roman"/>
        </w:rPr>
        <w:t>7</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49"/>
        <w:gridCol w:w="2038"/>
        <w:gridCol w:w="2038"/>
        <w:gridCol w:w="4013"/>
      </w:tblGrid>
      <w:tr w:rsidR="00894A29" w:rsidRPr="002D0F76" w:rsidTr="0041393B">
        <w:tc>
          <w:tcPr>
            <w:tcW w:w="1011" w:type="pct"/>
            <w:vMerge w:val="restar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Степень огнестойкости здания</w:t>
            </w:r>
          </w:p>
        </w:tc>
        <w:tc>
          <w:tcPr>
            <w:tcW w:w="3989" w:type="pct"/>
            <w:gridSpan w:val="3"/>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Расстояние при степени огнестойкости здания (по СНиП 2.01.-85*), м </w:t>
            </w:r>
          </w:p>
        </w:tc>
      </w:tr>
      <w:tr w:rsidR="00894A29" w:rsidRPr="001B1FF0" w:rsidTr="0041393B">
        <w:tc>
          <w:tcPr>
            <w:tcW w:w="1011" w:type="pct"/>
            <w:vMerge/>
          </w:tcPr>
          <w:p w:rsidR="00894A29" w:rsidRPr="002D0F76" w:rsidRDefault="00894A29" w:rsidP="002D0F76">
            <w:pPr>
              <w:pStyle w:val="Default"/>
              <w:jc w:val="both"/>
              <w:rPr>
                <w:rFonts w:ascii="Times New Roman" w:hAnsi="Times New Roman" w:cs="Times New Roman"/>
              </w:rPr>
            </w:pPr>
          </w:p>
        </w:tc>
        <w:tc>
          <w:tcPr>
            <w:tcW w:w="1005" w:type="pct"/>
            <w:vAlign w:val="center"/>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I, II</w:t>
            </w:r>
          </w:p>
        </w:tc>
        <w:tc>
          <w:tcPr>
            <w:tcW w:w="1005" w:type="pct"/>
            <w:vAlign w:val="center"/>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III</w:t>
            </w:r>
          </w:p>
        </w:tc>
        <w:tc>
          <w:tcPr>
            <w:tcW w:w="1978" w:type="pct"/>
            <w:vAlign w:val="center"/>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III</w:t>
            </w:r>
            <w:r w:rsidRPr="002D0F76">
              <w:rPr>
                <w:rFonts w:ascii="Times New Roman" w:hAnsi="Times New Roman" w:cs="Times New Roman"/>
              </w:rPr>
              <w:t>а</w:t>
            </w:r>
            <w:r w:rsidRPr="002D0F76">
              <w:rPr>
                <w:rFonts w:ascii="Times New Roman" w:hAnsi="Times New Roman" w:cs="Times New Roman"/>
                <w:lang w:val="en-US"/>
              </w:rPr>
              <w:t>, III</w:t>
            </w:r>
            <w:r w:rsidRPr="002D0F76">
              <w:rPr>
                <w:rFonts w:ascii="Times New Roman" w:hAnsi="Times New Roman" w:cs="Times New Roman"/>
              </w:rPr>
              <w:t>б</w:t>
            </w:r>
            <w:r w:rsidRPr="002D0F76">
              <w:rPr>
                <w:rFonts w:ascii="Times New Roman" w:hAnsi="Times New Roman" w:cs="Times New Roman"/>
                <w:lang w:val="en-US"/>
              </w:rPr>
              <w:t>, IV, IV</w:t>
            </w:r>
            <w:r w:rsidRPr="002D0F76">
              <w:rPr>
                <w:rFonts w:ascii="Times New Roman" w:hAnsi="Times New Roman" w:cs="Times New Roman"/>
              </w:rPr>
              <w:t>а</w:t>
            </w:r>
            <w:r w:rsidRPr="002D0F76">
              <w:rPr>
                <w:rFonts w:ascii="Times New Roman" w:hAnsi="Times New Roman" w:cs="Times New Roman"/>
                <w:lang w:val="en-US"/>
              </w:rPr>
              <w:t>, V</w:t>
            </w:r>
          </w:p>
        </w:tc>
      </w:tr>
      <w:tr w:rsidR="00894A29" w:rsidRPr="002D0F76" w:rsidTr="0041393B">
        <w:tc>
          <w:tcPr>
            <w:tcW w:w="101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 II</w:t>
            </w:r>
          </w:p>
        </w:tc>
        <w:tc>
          <w:tcPr>
            <w:tcW w:w="100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6</w:t>
            </w:r>
          </w:p>
        </w:tc>
        <w:tc>
          <w:tcPr>
            <w:tcW w:w="100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8</w:t>
            </w:r>
          </w:p>
        </w:tc>
        <w:tc>
          <w:tcPr>
            <w:tcW w:w="197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10</w:t>
            </w:r>
          </w:p>
        </w:tc>
      </w:tr>
      <w:tr w:rsidR="00894A29" w:rsidRPr="002D0F76" w:rsidTr="0041393B">
        <w:tc>
          <w:tcPr>
            <w:tcW w:w="101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III</w:t>
            </w:r>
          </w:p>
        </w:tc>
        <w:tc>
          <w:tcPr>
            <w:tcW w:w="100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8</w:t>
            </w:r>
          </w:p>
        </w:tc>
        <w:tc>
          <w:tcPr>
            <w:tcW w:w="100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10</w:t>
            </w:r>
          </w:p>
        </w:tc>
        <w:tc>
          <w:tcPr>
            <w:tcW w:w="197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12</w:t>
            </w:r>
          </w:p>
        </w:tc>
      </w:tr>
      <w:tr w:rsidR="00894A29" w:rsidRPr="002D0F76" w:rsidTr="0041393B">
        <w:tc>
          <w:tcPr>
            <w:tcW w:w="1011"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III</w:t>
            </w:r>
            <w:r w:rsidRPr="002D0F76">
              <w:rPr>
                <w:rFonts w:ascii="Times New Roman" w:hAnsi="Times New Roman" w:cs="Times New Roman"/>
              </w:rPr>
              <w:t xml:space="preserve">а, </w:t>
            </w:r>
            <w:r w:rsidRPr="002D0F76">
              <w:rPr>
                <w:rFonts w:ascii="Times New Roman" w:hAnsi="Times New Roman" w:cs="Times New Roman"/>
                <w:lang w:val="en-US"/>
              </w:rPr>
              <w:t>III</w:t>
            </w:r>
            <w:r w:rsidRPr="002D0F76">
              <w:rPr>
                <w:rFonts w:ascii="Times New Roman" w:hAnsi="Times New Roman" w:cs="Times New Roman"/>
              </w:rPr>
              <w:t xml:space="preserve">б, </w:t>
            </w:r>
            <w:r w:rsidRPr="002D0F76">
              <w:rPr>
                <w:rFonts w:ascii="Times New Roman" w:hAnsi="Times New Roman" w:cs="Times New Roman"/>
                <w:lang w:val="en-US"/>
              </w:rPr>
              <w:t>IV</w:t>
            </w:r>
            <w:r w:rsidRPr="002D0F76">
              <w:rPr>
                <w:rFonts w:ascii="Times New Roman" w:hAnsi="Times New Roman" w:cs="Times New Roman"/>
              </w:rPr>
              <w:t xml:space="preserve">, </w:t>
            </w:r>
            <w:r w:rsidRPr="002D0F76">
              <w:rPr>
                <w:rFonts w:ascii="Times New Roman" w:hAnsi="Times New Roman" w:cs="Times New Roman"/>
                <w:lang w:val="en-US"/>
              </w:rPr>
              <w:t>IV</w:t>
            </w:r>
            <w:r w:rsidRPr="002D0F76">
              <w:rPr>
                <w:rFonts w:ascii="Times New Roman" w:hAnsi="Times New Roman" w:cs="Times New Roman"/>
              </w:rPr>
              <w:t xml:space="preserve">а, </w:t>
            </w:r>
            <w:r w:rsidRPr="002D0F76">
              <w:rPr>
                <w:rFonts w:ascii="Times New Roman" w:hAnsi="Times New Roman" w:cs="Times New Roman"/>
                <w:lang w:val="en-US"/>
              </w:rPr>
              <w:t>V</w:t>
            </w:r>
          </w:p>
        </w:tc>
        <w:tc>
          <w:tcPr>
            <w:tcW w:w="100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10</w:t>
            </w:r>
          </w:p>
        </w:tc>
        <w:tc>
          <w:tcPr>
            <w:tcW w:w="1005"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12</w:t>
            </w:r>
          </w:p>
        </w:tc>
        <w:tc>
          <w:tcPr>
            <w:tcW w:w="197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15</w:t>
            </w:r>
          </w:p>
        </w:tc>
      </w:tr>
    </w:tbl>
    <w:p w:rsidR="00894A29" w:rsidRPr="00FF1B1D" w:rsidRDefault="00894A29" w:rsidP="002D0F76">
      <w:pPr>
        <w:pStyle w:val="Default"/>
        <w:ind w:firstLine="567"/>
        <w:jc w:val="both"/>
        <w:rPr>
          <w:rFonts w:ascii="Times New Roman" w:hAnsi="Times New Roman" w:cs="Times New Roman"/>
          <w:sz w:val="22"/>
          <w:szCs w:val="22"/>
        </w:rPr>
      </w:pPr>
      <w:r w:rsidRPr="00FF1B1D">
        <w:rPr>
          <w:rFonts w:ascii="Times New Roman" w:hAnsi="Times New Roman" w:cs="Times New Roman"/>
          <w:sz w:val="22"/>
          <w:szCs w:val="22"/>
          <w:u w:val="single"/>
        </w:rPr>
        <w:t>Примечания</w:t>
      </w:r>
      <w:r w:rsidRPr="00FF1B1D">
        <w:rPr>
          <w:rFonts w:ascii="Times New Roman" w:hAnsi="Times New Roman" w:cs="Times New Roman"/>
          <w:sz w:val="22"/>
          <w:szCs w:val="22"/>
        </w:rPr>
        <w:t xml:space="preserve"> (к таблицам 1</w:t>
      </w:r>
      <w:r w:rsidR="00FF1B1D" w:rsidRPr="00FF1B1D">
        <w:rPr>
          <w:rFonts w:ascii="Times New Roman" w:hAnsi="Times New Roman" w:cs="Times New Roman"/>
          <w:sz w:val="22"/>
          <w:szCs w:val="22"/>
        </w:rPr>
        <w:t>0</w:t>
      </w:r>
      <w:r w:rsidRPr="00FF1B1D">
        <w:rPr>
          <w:rFonts w:ascii="Times New Roman" w:hAnsi="Times New Roman" w:cs="Times New Roman"/>
          <w:sz w:val="22"/>
          <w:szCs w:val="22"/>
        </w:rPr>
        <w:t>6 и 1</w:t>
      </w:r>
      <w:r w:rsidR="00FF1B1D" w:rsidRPr="00FF1B1D">
        <w:rPr>
          <w:rFonts w:ascii="Times New Roman" w:hAnsi="Times New Roman" w:cs="Times New Roman"/>
          <w:sz w:val="22"/>
          <w:szCs w:val="22"/>
        </w:rPr>
        <w:t>0</w:t>
      </w:r>
      <w:r w:rsidRPr="00FF1B1D">
        <w:rPr>
          <w:rFonts w:ascii="Times New Roman" w:hAnsi="Times New Roman" w:cs="Times New Roman"/>
          <w:sz w:val="22"/>
          <w:szCs w:val="22"/>
        </w:rPr>
        <w:t xml:space="preserve">7): </w:t>
      </w:r>
    </w:p>
    <w:p w:rsidR="00894A29" w:rsidRPr="00FF1B1D" w:rsidRDefault="00894A29" w:rsidP="002D0F76">
      <w:pPr>
        <w:pStyle w:val="Default"/>
        <w:ind w:firstLine="567"/>
        <w:jc w:val="both"/>
        <w:rPr>
          <w:rFonts w:ascii="Times New Roman" w:hAnsi="Times New Roman" w:cs="Times New Roman"/>
          <w:sz w:val="22"/>
          <w:szCs w:val="22"/>
        </w:rPr>
      </w:pPr>
      <w:r w:rsidRPr="00FF1B1D">
        <w:rPr>
          <w:rFonts w:ascii="Times New Roman" w:hAnsi="Times New Roman" w:cs="Times New Roman"/>
          <w:sz w:val="22"/>
          <w:szCs w:val="22"/>
        </w:rPr>
        <w:t xml:space="preserve">1. Противопожарные расстояния между зданиями, сооружениями и строениями определяются как расстояния между наружными стенами или другими конструкциями зданий, сооружений и строений. При наличии выступающих более чем на </w:t>
      </w:r>
      <w:smartTag w:uri="urn:schemas-microsoft-com:office:smarttags" w:element="metricconverter">
        <w:smartTagPr>
          <w:attr w:name="ProductID" w:val="1 метр"/>
        </w:smartTagPr>
        <w:r w:rsidRPr="00FF1B1D">
          <w:rPr>
            <w:rFonts w:ascii="Times New Roman" w:hAnsi="Times New Roman" w:cs="Times New Roman"/>
            <w:sz w:val="22"/>
            <w:szCs w:val="22"/>
          </w:rPr>
          <w:t>1 метр</w:t>
        </w:r>
      </w:smartTag>
      <w:r w:rsidRPr="00FF1B1D">
        <w:rPr>
          <w:rFonts w:ascii="Times New Roman" w:hAnsi="Times New Roman" w:cs="Times New Roman"/>
          <w:sz w:val="22"/>
          <w:szCs w:val="22"/>
        </w:rPr>
        <w:t xml:space="preserve"> конструкций зданий, сооружений и строений, выполненных из горючих материалов, следует принимать расстояния между этими конструкциями. </w:t>
      </w:r>
    </w:p>
    <w:p w:rsidR="00894A29" w:rsidRPr="00FF1B1D" w:rsidRDefault="00894A29" w:rsidP="002D0F76">
      <w:pPr>
        <w:pStyle w:val="Default"/>
        <w:ind w:firstLine="567"/>
        <w:jc w:val="both"/>
        <w:rPr>
          <w:rFonts w:ascii="Times New Roman" w:hAnsi="Times New Roman" w:cs="Times New Roman"/>
          <w:sz w:val="22"/>
          <w:szCs w:val="22"/>
        </w:rPr>
      </w:pPr>
      <w:r w:rsidRPr="00FF1B1D">
        <w:rPr>
          <w:rFonts w:ascii="Times New Roman" w:hAnsi="Times New Roman" w:cs="Times New Roman"/>
          <w:sz w:val="22"/>
          <w:szCs w:val="22"/>
        </w:rPr>
        <w:t xml:space="preserve">2. Противопожарные расстояния между глухими торцевыми стенами, имеющими предел огнестойкости не менее REI 150, зданий, сооружений и строений I - III степеней огнестойкости, за исключением зданий детских дошкольных образовательных учреждений, лечебных учреждений стационарного типа (классов функциональной пожарной опасности Ф1.1, Ф4.1), и многоярусными гаражами-стоянками с пассивным передвижением автомобилей не нормируются. </w:t>
      </w:r>
    </w:p>
    <w:p w:rsidR="00894A29" w:rsidRPr="00FF1B1D" w:rsidRDefault="00894A29" w:rsidP="002D0F76">
      <w:pPr>
        <w:pStyle w:val="Default"/>
        <w:ind w:firstLine="567"/>
        <w:jc w:val="both"/>
        <w:rPr>
          <w:rFonts w:ascii="Times New Roman" w:hAnsi="Times New Roman" w:cs="Times New Roman"/>
          <w:sz w:val="22"/>
          <w:szCs w:val="22"/>
        </w:rPr>
      </w:pPr>
      <w:r w:rsidRPr="00FF1B1D">
        <w:rPr>
          <w:rFonts w:ascii="Times New Roman" w:hAnsi="Times New Roman" w:cs="Times New Roman"/>
          <w:sz w:val="22"/>
          <w:szCs w:val="22"/>
        </w:rPr>
        <w:t xml:space="preserve">3. Противопожарные расстояния между стенами зданий, сооружений и строений без оконных проемов допускается уменьшать на 20% при условии устройства кровли из негорючих материалов, за исключением зданий IV и V степеней огнестойкости и зданий классов конструктивной пожарной опасности С2 и С3. </w:t>
      </w:r>
    </w:p>
    <w:p w:rsidR="00894A29" w:rsidRPr="00FF1B1D" w:rsidRDefault="00894A29" w:rsidP="002D0F76">
      <w:pPr>
        <w:pStyle w:val="Default"/>
        <w:ind w:firstLine="567"/>
        <w:jc w:val="both"/>
        <w:rPr>
          <w:rFonts w:ascii="Times New Roman" w:hAnsi="Times New Roman" w:cs="Times New Roman"/>
          <w:sz w:val="22"/>
          <w:szCs w:val="22"/>
        </w:rPr>
      </w:pPr>
      <w:r w:rsidRPr="00FF1B1D">
        <w:rPr>
          <w:rFonts w:ascii="Times New Roman" w:hAnsi="Times New Roman" w:cs="Times New Roman"/>
          <w:sz w:val="22"/>
          <w:szCs w:val="22"/>
        </w:rPr>
        <w:t xml:space="preserve">4. Для двухэтажных зданий, сооружений и строений каркасной и щитовой конструкции V степени огнестойкости, а также зданий, сооружений и строений с кровлей из горючих материалов противопожарные расстояния следует увеличивать на 20%. </w:t>
      </w:r>
    </w:p>
    <w:p w:rsidR="00894A29" w:rsidRPr="00FF1B1D" w:rsidRDefault="00894A29" w:rsidP="002D0F76">
      <w:pPr>
        <w:pStyle w:val="Default"/>
        <w:ind w:firstLine="567"/>
        <w:jc w:val="both"/>
        <w:rPr>
          <w:rFonts w:ascii="Times New Roman" w:hAnsi="Times New Roman" w:cs="Times New Roman"/>
          <w:sz w:val="22"/>
          <w:szCs w:val="22"/>
        </w:rPr>
      </w:pPr>
      <w:r w:rsidRPr="00FF1B1D">
        <w:rPr>
          <w:rFonts w:ascii="Times New Roman" w:hAnsi="Times New Roman" w:cs="Times New Roman"/>
          <w:sz w:val="22"/>
          <w:szCs w:val="22"/>
        </w:rPr>
        <w:t xml:space="preserve">5. Расстояния от одно-, двухквартирных жилых домов и хозяйственных построек на приусадебном земельном участке до жилых домов и хозяйственных построек на соседних земельных участках принимаются с учетом примечания 7. </w:t>
      </w:r>
    </w:p>
    <w:p w:rsidR="00894A29" w:rsidRPr="00FF1B1D" w:rsidRDefault="00894A29" w:rsidP="002D0F76">
      <w:pPr>
        <w:pStyle w:val="Default"/>
        <w:ind w:firstLine="567"/>
        <w:jc w:val="both"/>
        <w:rPr>
          <w:rFonts w:ascii="Times New Roman" w:hAnsi="Times New Roman" w:cs="Times New Roman"/>
          <w:sz w:val="22"/>
          <w:szCs w:val="22"/>
        </w:rPr>
      </w:pPr>
      <w:r w:rsidRPr="00FF1B1D">
        <w:rPr>
          <w:rFonts w:ascii="Times New Roman" w:hAnsi="Times New Roman" w:cs="Times New Roman"/>
          <w:sz w:val="22"/>
          <w:szCs w:val="22"/>
        </w:rPr>
        <w:t xml:space="preserve">Расстояния между жилым домом и хозяйственными постройками, а также между хозяйственными постройками в пределах одного земельного участка (независимо от суммарной площади застройки) не нормируются. </w:t>
      </w:r>
    </w:p>
    <w:p w:rsidR="00894A29" w:rsidRPr="00FF1B1D" w:rsidRDefault="00894A29" w:rsidP="002D0F76">
      <w:pPr>
        <w:pStyle w:val="Default"/>
        <w:ind w:firstLine="567"/>
        <w:jc w:val="both"/>
        <w:rPr>
          <w:rFonts w:ascii="Times New Roman" w:hAnsi="Times New Roman" w:cs="Times New Roman"/>
          <w:sz w:val="22"/>
          <w:szCs w:val="22"/>
        </w:rPr>
      </w:pPr>
      <w:r w:rsidRPr="00FF1B1D">
        <w:rPr>
          <w:rFonts w:ascii="Times New Roman" w:hAnsi="Times New Roman" w:cs="Times New Roman"/>
          <w:sz w:val="22"/>
          <w:szCs w:val="22"/>
        </w:rPr>
        <w:t>6. Расстояния между жилыми зданиями, а также жилыми зданиями и хозяйственными постройками не нормируются при суммарной площади застройки, включая незастроенную площадь между ними, равной наибольшей допустимой площади застройки (этажа) одного здания той же степени огнестойкости без противопожарных стен согласно таблице 1</w:t>
      </w:r>
      <w:r w:rsidR="00FF1B1D">
        <w:rPr>
          <w:rFonts w:ascii="Times New Roman" w:hAnsi="Times New Roman" w:cs="Times New Roman"/>
          <w:sz w:val="22"/>
          <w:szCs w:val="22"/>
        </w:rPr>
        <w:t>0</w:t>
      </w:r>
      <w:r w:rsidRPr="00FF1B1D">
        <w:rPr>
          <w:rFonts w:ascii="Times New Roman" w:hAnsi="Times New Roman" w:cs="Times New Roman"/>
          <w:sz w:val="22"/>
          <w:szCs w:val="22"/>
        </w:rPr>
        <w:t xml:space="preserve">7. </w:t>
      </w:r>
    </w:p>
    <w:p w:rsidR="00894A29" w:rsidRPr="00FF1B1D" w:rsidRDefault="00894A29" w:rsidP="002D0F76">
      <w:pPr>
        <w:ind w:firstLine="567"/>
        <w:jc w:val="both"/>
        <w:rPr>
          <w:rFonts w:ascii="Times New Roman" w:hAnsi="Times New Roman" w:cs="Times New Roman"/>
          <w:sz w:val="22"/>
          <w:szCs w:val="22"/>
        </w:rPr>
      </w:pPr>
      <w:r w:rsidRPr="00FF1B1D">
        <w:rPr>
          <w:rFonts w:ascii="Times New Roman" w:hAnsi="Times New Roman" w:cs="Times New Roman"/>
          <w:sz w:val="22"/>
          <w:szCs w:val="22"/>
        </w:rPr>
        <w:t xml:space="preserve">7. Расстояния между хозяйственными постройками, расположенными вне территории участков усадебной застройки, не нормируются при условии, если площадь застройки сблокированных хозяйственных построек не превышает </w:t>
      </w:r>
      <w:smartTag w:uri="urn:schemas-microsoft-com:office:smarttags" w:element="metricconverter">
        <w:smartTagPr>
          <w:attr w:name="ProductID" w:val="800 кв. м"/>
        </w:smartTagPr>
        <w:r w:rsidRPr="00FF1B1D">
          <w:rPr>
            <w:rFonts w:ascii="Times New Roman" w:hAnsi="Times New Roman" w:cs="Times New Roman"/>
            <w:sz w:val="22"/>
            <w:szCs w:val="22"/>
          </w:rPr>
          <w:t>800 кв. м</w:t>
        </w:r>
      </w:smartTag>
      <w:r w:rsidRPr="00FF1B1D">
        <w:rPr>
          <w:rFonts w:ascii="Times New Roman" w:hAnsi="Times New Roman" w:cs="Times New Roman"/>
          <w:sz w:val="22"/>
          <w:szCs w:val="22"/>
        </w:rPr>
        <w:t>.Расстояния между группами сблокированных хозяйственных построек принимаются по таблицам 1</w:t>
      </w:r>
      <w:r w:rsidR="00FF1B1D">
        <w:rPr>
          <w:rFonts w:ascii="Times New Roman" w:hAnsi="Times New Roman" w:cs="Times New Roman"/>
          <w:sz w:val="22"/>
          <w:szCs w:val="22"/>
        </w:rPr>
        <w:t>0</w:t>
      </w:r>
      <w:r w:rsidRPr="00FF1B1D">
        <w:rPr>
          <w:rFonts w:ascii="Times New Roman" w:hAnsi="Times New Roman" w:cs="Times New Roman"/>
          <w:sz w:val="22"/>
          <w:szCs w:val="22"/>
        </w:rPr>
        <w:t>6 и 1</w:t>
      </w:r>
      <w:r w:rsidR="00FF1B1D">
        <w:rPr>
          <w:rFonts w:ascii="Times New Roman" w:hAnsi="Times New Roman" w:cs="Times New Roman"/>
          <w:sz w:val="22"/>
          <w:szCs w:val="22"/>
        </w:rPr>
        <w:t>0</w:t>
      </w:r>
      <w:r w:rsidRPr="00FF1B1D">
        <w:rPr>
          <w:rFonts w:ascii="Times New Roman" w:hAnsi="Times New Roman" w:cs="Times New Roman"/>
          <w:sz w:val="22"/>
          <w:szCs w:val="22"/>
        </w:rPr>
        <w:t>7.</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16.5. Минимальные противопожарные расстояния от жилых зданий высотой более </w:t>
      </w:r>
      <w:smartTag w:uri="urn:schemas-microsoft-com:office:smarttags" w:element="metricconverter">
        <w:smartTagPr>
          <w:attr w:name="ProductID" w:val="75 м"/>
        </w:smartTagPr>
        <w:r w:rsidRPr="002D0F76">
          <w:rPr>
            <w:rFonts w:ascii="Times New Roman" w:hAnsi="Times New Roman" w:cs="Times New Roman"/>
          </w:rPr>
          <w:t>75 м</w:t>
        </w:r>
      </w:smartTag>
      <w:r w:rsidRPr="002D0F76">
        <w:rPr>
          <w:rFonts w:ascii="Times New Roman" w:hAnsi="Times New Roman" w:cs="Times New Roman"/>
        </w:rPr>
        <w:t xml:space="preserve"> и других зданий высотой более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устанавливаются в соответствии с требованиями действующих нормативных документов.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16.6. Наибольшая допустимая площадь застройки (этажа) одного здания приведена в таблице 1</w:t>
      </w:r>
      <w:r w:rsidR="00FF1B1D">
        <w:rPr>
          <w:rFonts w:ascii="Times New Roman" w:hAnsi="Times New Roman" w:cs="Times New Roman"/>
        </w:rPr>
        <w:t>0</w:t>
      </w:r>
      <w:r w:rsidRPr="002D0F76">
        <w:rPr>
          <w:rFonts w:ascii="Times New Roman" w:hAnsi="Times New Roman" w:cs="Times New Roman"/>
        </w:rPr>
        <w:t>8.</w:t>
      </w:r>
    </w:p>
    <w:p w:rsidR="00894A29" w:rsidRPr="002D0F76" w:rsidRDefault="00894A29" w:rsidP="00FF1B1D">
      <w:pPr>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0</w:t>
      </w:r>
      <w:r w:rsidRPr="002D0F76">
        <w:rPr>
          <w:rFonts w:ascii="Times New Roman" w:hAnsi="Times New Roman" w:cs="Times New Roman"/>
        </w:rPr>
        <w:t>8</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79"/>
        <w:gridCol w:w="3379"/>
        <w:gridCol w:w="3380"/>
      </w:tblGrid>
      <w:tr w:rsidR="00894A29" w:rsidRPr="002D0F76" w:rsidTr="0041393B">
        <w:tc>
          <w:tcPr>
            <w:tcW w:w="166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Степень огнестойкости здания</w:t>
            </w:r>
          </w:p>
        </w:tc>
        <w:tc>
          <w:tcPr>
            <w:tcW w:w="166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Класс конструктивной пожарной опасности</w:t>
            </w:r>
          </w:p>
        </w:tc>
        <w:tc>
          <w:tcPr>
            <w:tcW w:w="166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Наибольшая допустимая площадь этажа пожарного отсека, м</w:t>
            </w:r>
            <w:r w:rsidRPr="002D0F76">
              <w:rPr>
                <w:rFonts w:ascii="Times New Roman" w:hAnsi="Times New Roman" w:cs="Times New Roman"/>
                <w:vertAlign w:val="superscript"/>
              </w:rPr>
              <w:t>2</w:t>
            </w:r>
          </w:p>
        </w:tc>
      </w:tr>
      <w:tr w:rsidR="00894A29" w:rsidRPr="002D0F76" w:rsidTr="0041393B">
        <w:tc>
          <w:tcPr>
            <w:tcW w:w="1666" w:type="pct"/>
            <w:vAlign w:val="center"/>
          </w:tcPr>
          <w:p w:rsidR="00894A29" w:rsidRPr="002D0F76" w:rsidRDefault="00894A29" w:rsidP="002D0F76">
            <w:pPr>
              <w:jc w:val="both"/>
              <w:rPr>
                <w:rFonts w:ascii="Times New Roman" w:hAnsi="Times New Roman" w:cs="Times New Roman"/>
                <w:lang w:val="en-US"/>
              </w:rPr>
            </w:pPr>
            <w:r w:rsidRPr="002D0F76">
              <w:rPr>
                <w:rFonts w:ascii="Times New Roman" w:hAnsi="Times New Roman" w:cs="Times New Roman"/>
                <w:lang w:val="en-US"/>
              </w:rPr>
              <w:t>I</w:t>
            </w:r>
          </w:p>
        </w:tc>
        <w:tc>
          <w:tcPr>
            <w:tcW w:w="166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С0</w:t>
            </w:r>
          </w:p>
        </w:tc>
        <w:tc>
          <w:tcPr>
            <w:tcW w:w="166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2500</w:t>
            </w:r>
          </w:p>
        </w:tc>
      </w:tr>
      <w:tr w:rsidR="00894A29" w:rsidRPr="002D0F76" w:rsidTr="0041393B">
        <w:tc>
          <w:tcPr>
            <w:tcW w:w="1666" w:type="pct"/>
            <w:vMerge w:val="restart"/>
            <w:vAlign w:val="center"/>
          </w:tcPr>
          <w:p w:rsidR="00894A29" w:rsidRPr="002D0F76" w:rsidRDefault="00894A29" w:rsidP="002D0F76">
            <w:pPr>
              <w:jc w:val="both"/>
              <w:rPr>
                <w:rFonts w:ascii="Times New Roman" w:hAnsi="Times New Roman" w:cs="Times New Roman"/>
                <w:lang w:val="en-US"/>
              </w:rPr>
            </w:pPr>
            <w:r w:rsidRPr="002D0F76">
              <w:rPr>
                <w:rFonts w:ascii="Times New Roman" w:hAnsi="Times New Roman" w:cs="Times New Roman"/>
                <w:lang w:val="en-US"/>
              </w:rPr>
              <w:t>II</w:t>
            </w:r>
          </w:p>
        </w:tc>
        <w:tc>
          <w:tcPr>
            <w:tcW w:w="166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С0</w:t>
            </w:r>
          </w:p>
        </w:tc>
        <w:tc>
          <w:tcPr>
            <w:tcW w:w="166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2500</w:t>
            </w:r>
          </w:p>
        </w:tc>
      </w:tr>
      <w:tr w:rsidR="00894A29" w:rsidRPr="002D0F76" w:rsidTr="0041393B">
        <w:tc>
          <w:tcPr>
            <w:tcW w:w="1666" w:type="pct"/>
            <w:vMerge/>
            <w:vAlign w:val="center"/>
          </w:tcPr>
          <w:p w:rsidR="00894A29" w:rsidRPr="002D0F76" w:rsidRDefault="00894A29" w:rsidP="002D0F76">
            <w:pPr>
              <w:jc w:val="both"/>
              <w:rPr>
                <w:rFonts w:ascii="Times New Roman" w:hAnsi="Times New Roman" w:cs="Times New Roman"/>
                <w:lang w:val="en-US"/>
              </w:rPr>
            </w:pPr>
          </w:p>
        </w:tc>
        <w:tc>
          <w:tcPr>
            <w:tcW w:w="166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С1</w:t>
            </w:r>
          </w:p>
        </w:tc>
        <w:tc>
          <w:tcPr>
            <w:tcW w:w="166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2200</w:t>
            </w:r>
          </w:p>
        </w:tc>
      </w:tr>
      <w:tr w:rsidR="00894A29" w:rsidRPr="002D0F76" w:rsidTr="0041393B">
        <w:tc>
          <w:tcPr>
            <w:tcW w:w="1666" w:type="pct"/>
            <w:vMerge w:val="restart"/>
            <w:vAlign w:val="center"/>
          </w:tcPr>
          <w:p w:rsidR="00894A29" w:rsidRPr="002D0F76" w:rsidRDefault="00894A29" w:rsidP="002D0F76">
            <w:pPr>
              <w:jc w:val="both"/>
              <w:rPr>
                <w:rFonts w:ascii="Times New Roman" w:hAnsi="Times New Roman" w:cs="Times New Roman"/>
                <w:lang w:val="en-US"/>
              </w:rPr>
            </w:pPr>
            <w:r w:rsidRPr="002D0F76">
              <w:rPr>
                <w:rFonts w:ascii="Times New Roman" w:hAnsi="Times New Roman" w:cs="Times New Roman"/>
                <w:lang w:val="en-US"/>
              </w:rPr>
              <w:t>III</w:t>
            </w:r>
          </w:p>
        </w:tc>
        <w:tc>
          <w:tcPr>
            <w:tcW w:w="166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С0</w:t>
            </w:r>
          </w:p>
        </w:tc>
        <w:tc>
          <w:tcPr>
            <w:tcW w:w="166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1800</w:t>
            </w:r>
          </w:p>
        </w:tc>
      </w:tr>
      <w:tr w:rsidR="00894A29" w:rsidRPr="002D0F76" w:rsidTr="0041393B">
        <w:tc>
          <w:tcPr>
            <w:tcW w:w="1666" w:type="pct"/>
            <w:vMerge/>
            <w:vAlign w:val="center"/>
          </w:tcPr>
          <w:p w:rsidR="00894A29" w:rsidRPr="002D0F76" w:rsidRDefault="00894A29" w:rsidP="002D0F76">
            <w:pPr>
              <w:jc w:val="both"/>
              <w:rPr>
                <w:rFonts w:ascii="Times New Roman" w:hAnsi="Times New Roman" w:cs="Times New Roman"/>
              </w:rPr>
            </w:pPr>
          </w:p>
        </w:tc>
        <w:tc>
          <w:tcPr>
            <w:tcW w:w="166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С1</w:t>
            </w:r>
          </w:p>
        </w:tc>
        <w:tc>
          <w:tcPr>
            <w:tcW w:w="166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1800</w:t>
            </w:r>
          </w:p>
        </w:tc>
      </w:tr>
      <w:tr w:rsidR="00894A29" w:rsidRPr="002D0F76" w:rsidTr="0041393B">
        <w:tc>
          <w:tcPr>
            <w:tcW w:w="1666" w:type="pct"/>
            <w:vMerge w:val="restart"/>
            <w:vAlign w:val="center"/>
          </w:tcPr>
          <w:p w:rsidR="00894A29" w:rsidRPr="002D0F76" w:rsidRDefault="00894A29" w:rsidP="002D0F76">
            <w:pPr>
              <w:jc w:val="both"/>
              <w:rPr>
                <w:rFonts w:ascii="Times New Roman" w:hAnsi="Times New Roman" w:cs="Times New Roman"/>
                <w:lang w:val="en-US"/>
              </w:rPr>
            </w:pPr>
            <w:r w:rsidRPr="002D0F76">
              <w:rPr>
                <w:rFonts w:ascii="Times New Roman" w:hAnsi="Times New Roman" w:cs="Times New Roman"/>
                <w:lang w:val="en-US"/>
              </w:rPr>
              <w:t>IV</w:t>
            </w:r>
          </w:p>
        </w:tc>
        <w:tc>
          <w:tcPr>
            <w:tcW w:w="166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С0</w:t>
            </w:r>
          </w:p>
        </w:tc>
        <w:tc>
          <w:tcPr>
            <w:tcW w:w="166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1000</w:t>
            </w:r>
          </w:p>
        </w:tc>
      </w:tr>
      <w:tr w:rsidR="00894A29" w:rsidRPr="002D0F76" w:rsidTr="0041393B">
        <w:tc>
          <w:tcPr>
            <w:tcW w:w="1666" w:type="pct"/>
            <w:vMerge/>
            <w:vAlign w:val="center"/>
          </w:tcPr>
          <w:p w:rsidR="00894A29" w:rsidRPr="002D0F76" w:rsidRDefault="00894A29" w:rsidP="002D0F76">
            <w:pPr>
              <w:jc w:val="both"/>
              <w:rPr>
                <w:rFonts w:ascii="Times New Roman" w:hAnsi="Times New Roman" w:cs="Times New Roman"/>
              </w:rPr>
            </w:pPr>
          </w:p>
        </w:tc>
        <w:tc>
          <w:tcPr>
            <w:tcW w:w="166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С1</w:t>
            </w:r>
          </w:p>
        </w:tc>
        <w:tc>
          <w:tcPr>
            <w:tcW w:w="166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800</w:t>
            </w:r>
          </w:p>
        </w:tc>
      </w:tr>
      <w:tr w:rsidR="00894A29" w:rsidRPr="002D0F76" w:rsidTr="0041393B">
        <w:tc>
          <w:tcPr>
            <w:tcW w:w="1666" w:type="pct"/>
            <w:vMerge/>
            <w:vAlign w:val="center"/>
          </w:tcPr>
          <w:p w:rsidR="00894A29" w:rsidRPr="002D0F76" w:rsidRDefault="00894A29" w:rsidP="002D0F76">
            <w:pPr>
              <w:jc w:val="both"/>
              <w:rPr>
                <w:rFonts w:ascii="Times New Roman" w:hAnsi="Times New Roman" w:cs="Times New Roman"/>
              </w:rPr>
            </w:pPr>
          </w:p>
        </w:tc>
        <w:tc>
          <w:tcPr>
            <w:tcW w:w="166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С2</w:t>
            </w:r>
          </w:p>
        </w:tc>
        <w:tc>
          <w:tcPr>
            <w:tcW w:w="166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500</w:t>
            </w:r>
          </w:p>
        </w:tc>
      </w:tr>
      <w:tr w:rsidR="00894A29" w:rsidRPr="002D0F76" w:rsidTr="0041393B">
        <w:tc>
          <w:tcPr>
            <w:tcW w:w="166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lang w:val="en-US"/>
              </w:rPr>
              <w:t>V</w:t>
            </w:r>
          </w:p>
        </w:tc>
        <w:tc>
          <w:tcPr>
            <w:tcW w:w="1666"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Не нормируется</w:t>
            </w:r>
          </w:p>
        </w:tc>
        <w:tc>
          <w:tcPr>
            <w:tcW w:w="166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500</w:t>
            </w:r>
          </w:p>
        </w:tc>
      </w:tr>
    </w:tbl>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16.7. Минимальные противопожарные расстояния от жилых, общественных и административно-бытовых зданий до производственных и складских зданий, а также до зданий котельных следует принимать по таблицам </w:t>
      </w:r>
      <w:r w:rsidR="00FF1B1D">
        <w:rPr>
          <w:rFonts w:ascii="Times New Roman" w:hAnsi="Times New Roman" w:cs="Times New Roman"/>
        </w:rPr>
        <w:t>9</w:t>
      </w:r>
      <w:r w:rsidRPr="002D0F76">
        <w:rPr>
          <w:rFonts w:ascii="Times New Roman" w:hAnsi="Times New Roman" w:cs="Times New Roman"/>
        </w:rPr>
        <w:t xml:space="preserve">6 и </w:t>
      </w:r>
      <w:r w:rsidR="00FF1B1D">
        <w:rPr>
          <w:rFonts w:ascii="Times New Roman" w:hAnsi="Times New Roman" w:cs="Times New Roman"/>
        </w:rPr>
        <w:t>9</w:t>
      </w:r>
      <w:r w:rsidRPr="002D0F76">
        <w:rPr>
          <w:rFonts w:ascii="Times New Roman" w:hAnsi="Times New Roman" w:cs="Times New Roman"/>
        </w:rPr>
        <w:t xml:space="preserve">7; до зданий категорий А, Б и В, в том числе до зданий стоянок автомобилей, расстояния следует увеличивать на 50% (при одновременном соблюдении санитарных норм).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Примечание: Категории зданий и помещений по взрывопожарной и пожарной опасности (А, Б, В, Г, Д) определяются в соответствии с НПБ 105-03.</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16.8. Расстояние от жилых и общественных зданий следует принимать: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автозаправочных станций (далее - АЗС) - в соответствии с НПБ 111-98*;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отдельно стоящих трансформаторных подстанций - в соответствии с ПУЭ при соблюдении требований подпункта 3.4.7.13 подраздела 3.4 "Зоны инженерной инфраструктуры" Нормативов. </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16.9. Минимальные расстояния от зданий и сооружений складов нефти и нефтепродуктов с взрывопожароопасными и пожароопасными производствами до других объектов следует принимать по таблице 1</w:t>
      </w:r>
      <w:r w:rsidR="00FF1B1D">
        <w:rPr>
          <w:rFonts w:ascii="Times New Roman" w:hAnsi="Times New Roman" w:cs="Times New Roman"/>
        </w:rPr>
        <w:t>0</w:t>
      </w:r>
      <w:r w:rsidRPr="002D0F76">
        <w:rPr>
          <w:rFonts w:ascii="Times New Roman" w:hAnsi="Times New Roman" w:cs="Times New Roman"/>
        </w:rPr>
        <w:t>9</w:t>
      </w:r>
    </w:p>
    <w:p w:rsidR="00894A29" w:rsidRPr="002D0F76" w:rsidRDefault="00894A29" w:rsidP="00FF1B1D">
      <w:pPr>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0</w:t>
      </w:r>
      <w:r w:rsidRPr="002D0F76">
        <w:rPr>
          <w:rFonts w:ascii="Times New Roman" w:hAnsi="Times New Roman" w:cs="Times New Roman"/>
        </w:rPr>
        <w:t>9</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98"/>
        <w:gridCol w:w="1328"/>
        <w:gridCol w:w="1328"/>
        <w:gridCol w:w="1180"/>
        <w:gridCol w:w="1326"/>
        <w:gridCol w:w="1178"/>
      </w:tblGrid>
      <w:tr w:rsidR="00894A29" w:rsidRPr="002D0F76" w:rsidTr="0041393B">
        <w:tc>
          <w:tcPr>
            <w:tcW w:w="1873" w:type="pct"/>
            <w:vMerge w:val="restar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Объекты</w:t>
            </w:r>
          </w:p>
        </w:tc>
        <w:tc>
          <w:tcPr>
            <w:tcW w:w="3127" w:type="pct"/>
            <w:gridSpan w:val="5"/>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Минимальные расстояния от зданий и сооружений складов</w:t>
            </w:r>
          </w:p>
        </w:tc>
      </w:tr>
      <w:tr w:rsidR="00894A29" w:rsidRPr="002D0F76" w:rsidTr="0041393B">
        <w:tc>
          <w:tcPr>
            <w:tcW w:w="1873" w:type="pct"/>
            <w:vMerge/>
          </w:tcPr>
          <w:p w:rsidR="00894A29" w:rsidRPr="002D0F76" w:rsidRDefault="00894A29" w:rsidP="002D0F76">
            <w:pPr>
              <w:jc w:val="both"/>
              <w:rPr>
                <w:rFonts w:ascii="Times New Roman" w:hAnsi="Times New Roman" w:cs="Times New Roman"/>
              </w:rPr>
            </w:pPr>
          </w:p>
        </w:tc>
        <w:tc>
          <w:tcPr>
            <w:tcW w:w="655" w:type="pct"/>
            <w:vAlign w:val="center"/>
          </w:tcPr>
          <w:p w:rsidR="00894A29" w:rsidRPr="002D0F76" w:rsidRDefault="00894A29" w:rsidP="002D0F76">
            <w:pPr>
              <w:jc w:val="both"/>
              <w:rPr>
                <w:rFonts w:ascii="Times New Roman" w:hAnsi="Times New Roman" w:cs="Times New Roman"/>
                <w:lang w:val="en-US"/>
              </w:rPr>
            </w:pPr>
            <w:r w:rsidRPr="002D0F76">
              <w:rPr>
                <w:rFonts w:ascii="Times New Roman" w:hAnsi="Times New Roman" w:cs="Times New Roman"/>
                <w:lang w:val="en-US"/>
              </w:rPr>
              <w:t>I</w:t>
            </w:r>
          </w:p>
        </w:tc>
        <w:tc>
          <w:tcPr>
            <w:tcW w:w="655" w:type="pct"/>
            <w:vAlign w:val="center"/>
          </w:tcPr>
          <w:p w:rsidR="00894A29" w:rsidRPr="002D0F76" w:rsidRDefault="00894A29" w:rsidP="002D0F76">
            <w:pPr>
              <w:jc w:val="both"/>
              <w:rPr>
                <w:rFonts w:ascii="Times New Roman" w:hAnsi="Times New Roman" w:cs="Times New Roman"/>
                <w:lang w:val="en-US"/>
              </w:rPr>
            </w:pPr>
            <w:r w:rsidRPr="002D0F76">
              <w:rPr>
                <w:rFonts w:ascii="Times New Roman" w:hAnsi="Times New Roman" w:cs="Times New Roman"/>
                <w:lang w:val="en-US"/>
              </w:rPr>
              <w:t>II</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lang w:val="en-US"/>
              </w:rPr>
              <w:t>III</w:t>
            </w:r>
            <w:r w:rsidRPr="002D0F76">
              <w:rPr>
                <w:rFonts w:ascii="Times New Roman" w:hAnsi="Times New Roman" w:cs="Times New Roman"/>
              </w:rPr>
              <w:t>а</w:t>
            </w:r>
          </w:p>
        </w:tc>
        <w:tc>
          <w:tcPr>
            <w:tcW w:w="65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lang w:val="en-US"/>
              </w:rPr>
              <w:t>III</w:t>
            </w:r>
            <w:r w:rsidRPr="002D0F76">
              <w:rPr>
                <w:rFonts w:ascii="Times New Roman" w:hAnsi="Times New Roman" w:cs="Times New Roman"/>
              </w:rPr>
              <w:t>б</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lang w:val="en-US"/>
              </w:rPr>
              <w:t>III</w:t>
            </w:r>
            <w:r w:rsidRPr="002D0F76">
              <w:rPr>
                <w:rFonts w:ascii="Times New Roman" w:hAnsi="Times New Roman" w:cs="Times New Roman"/>
              </w:rPr>
              <w:t>в</w:t>
            </w:r>
          </w:p>
        </w:tc>
      </w:tr>
      <w:tr w:rsidR="00894A29" w:rsidRPr="002D0F76" w:rsidTr="0041393B">
        <w:tc>
          <w:tcPr>
            <w:tcW w:w="18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Здания и сооружения соседских предприятий</w:t>
            </w:r>
          </w:p>
        </w:tc>
        <w:tc>
          <w:tcPr>
            <w:tcW w:w="655"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655"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 (100)</w:t>
            </w:r>
          </w:p>
        </w:tc>
        <w:tc>
          <w:tcPr>
            <w:tcW w:w="58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65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58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r>
      <w:tr w:rsidR="00894A29" w:rsidRPr="002D0F76" w:rsidTr="0041393B">
        <w:tc>
          <w:tcPr>
            <w:tcW w:w="18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Лесные массивы:</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хвойных и смешанных пород</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лиственных пород</w:t>
            </w:r>
          </w:p>
        </w:tc>
        <w:tc>
          <w:tcPr>
            <w:tcW w:w="655"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655"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582"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654"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582"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r>
      <w:tr w:rsidR="00894A29" w:rsidRPr="002D0F76" w:rsidTr="0041393B">
        <w:tc>
          <w:tcPr>
            <w:tcW w:w="18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Склады: лесных материалов, торфа, волокнистых веществ, соломы, а так же участки открытого залегания торфа</w:t>
            </w:r>
          </w:p>
        </w:tc>
        <w:tc>
          <w:tcPr>
            <w:tcW w:w="655"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655"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58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654"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582"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r>
      <w:tr w:rsidR="00894A29" w:rsidRPr="002D0F76" w:rsidTr="0041393B">
        <w:tc>
          <w:tcPr>
            <w:tcW w:w="18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Железные дороги общей сети (до подошвы насыпи или бровки выемки):</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на станциях</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на разъездах и платформах</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на перегонах</w:t>
            </w:r>
          </w:p>
        </w:tc>
        <w:tc>
          <w:tcPr>
            <w:tcW w:w="655"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60</w:t>
            </w:r>
          </w:p>
        </w:tc>
        <w:tc>
          <w:tcPr>
            <w:tcW w:w="655"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582"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654"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582"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r>
      <w:tr w:rsidR="00894A29" w:rsidRPr="002D0F76" w:rsidTr="0041393B">
        <w:tc>
          <w:tcPr>
            <w:tcW w:w="18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Автомобильные дороги общей сети (край проезжей части):</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lang w:val="en-US"/>
              </w:rPr>
              <w:t>I</w:t>
            </w:r>
            <w:r w:rsidRPr="002D0F76">
              <w:rPr>
                <w:rFonts w:ascii="Times New Roman" w:hAnsi="Times New Roman" w:cs="Times New Roman"/>
              </w:rPr>
              <w:t xml:space="preserve">, </w:t>
            </w:r>
            <w:r w:rsidRPr="002D0F76">
              <w:rPr>
                <w:rFonts w:ascii="Times New Roman" w:hAnsi="Times New Roman" w:cs="Times New Roman"/>
                <w:lang w:val="en-US"/>
              </w:rPr>
              <w:t>II</w:t>
            </w:r>
            <w:r w:rsidRPr="002D0F76">
              <w:rPr>
                <w:rFonts w:ascii="Times New Roman" w:hAnsi="Times New Roman" w:cs="Times New Roman"/>
              </w:rPr>
              <w:t xml:space="preserve"> и </w:t>
            </w:r>
            <w:r w:rsidRPr="002D0F76">
              <w:rPr>
                <w:rFonts w:ascii="Times New Roman" w:hAnsi="Times New Roman" w:cs="Times New Roman"/>
                <w:lang w:val="en-US"/>
              </w:rPr>
              <w:t>III</w:t>
            </w:r>
            <w:r w:rsidRPr="002D0F76">
              <w:rPr>
                <w:rFonts w:ascii="Times New Roman" w:hAnsi="Times New Roman" w:cs="Times New Roman"/>
              </w:rPr>
              <w:t xml:space="preserve"> категории</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lang w:val="en-US"/>
              </w:rPr>
              <w:t>IV</w:t>
            </w:r>
            <w:r w:rsidRPr="002D0F76">
              <w:rPr>
                <w:rFonts w:ascii="Times New Roman" w:hAnsi="Times New Roman" w:cs="Times New Roman"/>
              </w:rPr>
              <w:t xml:space="preserve"> и </w:t>
            </w:r>
            <w:r w:rsidRPr="002D0F76">
              <w:rPr>
                <w:rFonts w:ascii="Times New Roman" w:hAnsi="Times New Roman" w:cs="Times New Roman"/>
                <w:lang w:val="en-US"/>
              </w:rPr>
              <w:t>V</w:t>
            </w:r>
            <w:r w:rsidRPr="002D0F76">
              <w:rPr>
                <w:rFonts w:ascii="Times New Roman" w:hAnsi="Times New Roman" w:cs="Times New Roman"/>
              </w:rPr>
              <w:t xml:space="preserve"> категории</w:t>
            </w:r>
          </w:p>
        </w:tc>
        <w:tc>
          <w:tcPr>
            <w:tcW w:w="655"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75</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655"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c>
          <w:tcPr>
            <w:tcW w:w="582"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45</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654"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45</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w:t>
            </w:r>
          </w:p>
        </w:tc>
        <w:tc>
          <w:tcPr>
            <w:tcW w:w="582"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45</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r>
      <w:tr w:rsidR="00894A29" w:rsidRPr="002D0F76" w:rsidTr="0041393B">
        <w:tc>
          <w:tcPr>
            <w:tcW w:w="18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Жилые и общественные здания</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200</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 (200)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65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r>
      <w:tr w:rsidR="00894A29" w:rsidRPr="002D0F76" w:rsidTr="0041393B">
        <w:tc>
          <w:tcPr>
            <w:tcW w:w="18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Раздаточные колонки автозаправочных станций общего пользования</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50</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c>
          <w:tcPr>
            <w:tcW w:w="65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30</w:t>
            </w:r>
          </w:p>
        </w:tc>
      </w:tr>
      <w:tr w:rsidR="00894A29" w:rsidRPr="002D0F76" w:rsidTr="0041393B">
        <w:tc>
          <w:tcPr>
            <w:tcW w:w="18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Закрытые и открытые автостоянки</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100 </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 (100)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65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r>
      <w:tr w:rsidR="00894A29" w:rsidRPr="002D0F76" w:rsidTr="0041393B">
        <w:tc>
          <w:tcPr>
            <w:tcW w:w="18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Очистные канализационные сооружения и насосные станции не относящиеся к складу</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65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r>
      <w:tr w:rsidR="00894A29" w:rsidRPr="002D0F76" w:rsidTr="0041393B">
        <w:tc>
          <w:tcPr>
            <w:tcW w:w="18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Водозаправочные сооружения не относящиеся к складу</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200</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65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75</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75</w:t>
            </w:r>
          </w:p>
        </w:tc>
      </w:tr>
      <w:tr w:rsidR="00894A29" w:rsidRPr="002D0F76" w:rsidTr="0041393B">
        <w:tc>
          <w:tcPr>
            <w:tcW w:w="18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Аварийный амбар для резервуарного парка</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60</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65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40</w:t>
            </w:r>
          </w:p>
        </w:tc>
      </w:tr>
      <w:tr w:rsidR="00894A29" w:rsidRPr="002D0F76" w:rsidTr="0041393B">
        <w:tc>
          <w:tcPr>
            <w:tcW w:w="1873"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Технологические установки с взрывоопасными производствами</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65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65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c>
          <w:tcPr>
            <w:tcW w:w="582"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100</w:t>
            </w:r>
          </w:p>
        </w:tc>
      </w:tr>
    </w:tbl>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Примечания: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1. Расстояния, указанные в скобках, следует принимать для складов II категории общей вместимостью более </w:t>
      </w:r>
      <w:smartTag w:uri="urn:schemas-microsoft-com:office:smarttags" w:element="metricconverter">
        <w:smartTagPr>
          <w:attr w:name="ProductID" w:val="50000 куб. м"/>
        </w:smartTagPr>
        <w:r w:rsidRPr="00FF1B1D">
          <w:rPr>
            <w:rFonts w:ascii="Times New Roman" w:hAnsi="Times New Roman" w:cs="Times New Roman"/>
            <w:sz w:val="20"/>
            <w:szCs w:val="20"/>
          </w:rPr>
          <w:t>50000 куб. м</w:t>
        </w:r>
      </w:smartTag>
      <w:r w:rsidRPr="00FF1B1D">
        <w:rPr>
          <w:rFonts w:ascii="Times New Roman" w:hAnsi="Times New Roman" w:cs="Times New Roman"/>
          <w:sz w:val="20"/>
          <w:szCs w:val="20"/>
        </w:rPr>
        <w:t xml:space="preserve">.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2. Расстояния, указанные в таблице, определяются: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между зданиями и сооружениями как расстояние на свету между наружными стенами или конструкциями зданий и сооружений;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от сливоналивных устройств - от оси железнодорожного пути со сливоналивными эстакадами;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от площадок (открытых и под навесами) для сливоналивных устройств автомобильных цистерн, для насосов, тары и др. - от границ этих площадок;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от технологических эстакад и трубопроводов - от крайнего трубопровода.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3. При размещении складов нефти и нефтепродуктов в лесных массивах, когда строительство их связано с вырубкой леса, расстояние до лесного массива хвойных пород допускается сокращать в два раза, при этом вдоль границы лесного массива вокруг склада должна предусматриваться вспаханная полоса земли шириной не менее </w:t>
      </w:r>
      <w:smartTag w:uri="urn:schemas-microsoft-com:office:smarttags" w:element="metricconverter">
        <w:smartTagPr>
          <w:attr w:name="ProductID" w:val="5 м"/>
        </w:smartTagPr>
        <w:r w:rsidRPr="00FF1B1D">
          <w:rPr>
            <w:rFonts w:ascii="Times New Roman" w:hAnsi="Times New Roman" w:cs="Times New Roman"/>
            <w:sz w:val="20"/>
            <w:szCs w:val="20"/>
          </w:rPr>
          <w:t>5 м</w:t>
        </w:r>
      </w:smartTag>
      <w:r w:rsidRPr="00FF1B1D">
        <w:rPr>
          <w:rFonts w:ascii="Times New Roman" w:hAnsi="Times New Roman" w:cs="Times New Roman"/>
          <w:sz w:val="20"/>
          <w:szCs w:val="20"/>
        </w:rPr>
        <w:t xml:space="preserve">.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4. Расстояние от зданий и сооружений складов до участков открытого залегания торфа допускается сокращать в два раза при условии засыпки открытого залегания торфа слоем земли толщиной не менее </w:t>
      </w:r>
      <w:smartTag w:uri="urn:schemas-microsoft-com:office:smarttags" w:element="metricconverter">
        <w:smartTagPr>
          <w:attr w:name="ProductID" w:val="0,5 м"/>
        </w:smartTagPr>
        <w:r w:rsidRPr="00FF1B1D">
          <w:rPr>
            <w:rFonts w:ascii="Times New Roman" w:hAnsi="Times New Roman" w:cs="Times New Roman"/>
            <w:sz w:val="20"/>
            <w:szCs w:val="20"/>
          </w:rPr>
          <w:t>0,5 м</w:t>
        </w:r>
      </w:smartTag>
      <w:r w:rsidRPr="00FF1B1D">
        <w:rPr>
          <w:rFonts w:ascii="Times New Roman" w:hAnsi="Times New Roman" w:cs="Times New Roman"/>
          <w:sz w:val="20"/>
          <w:szCs w:val="20"/>
        </w:rPr>
        <w:t xml:space="preserve"> в пределах половины расстояния от зданий и сооружений складов соответствующих категорий, указанного в таблице. </w:t>
      </w:r>
    </w:p>
    <w:p w:rsidR="00894A29" w:rsidRPr="002D0F76" w:rsidRDefault="00894A29" w:rsidP="002D0F76">
      <w:pPr>
        <w:ind w:firstLine="567"/>
        <w:jc w:val="both"/>
        <w:rPr>
          <w:rFonts w:ascii="Times New Roman" w:hAnsi="Times New Roman" w:cs="Times New Roman"/>
        </w:rPr>
      </w:pPr>
    </w:p>
    <w:p w:rsidR="00894A29" w:rsidRPr="002D0F76" w:rsidRDefault="00894A29" w:rsidP="00FF1B1D">
      <w:pPr>
        <w:pStyle w:val="Default"/>
        <w:ind w:firstLine="567"/>
        <w:jc w:val="both"/>
        <w:rPr>
          <w:rFonts w:ascii="Times New Roman" w:hAnsi="Times New Roman" w:cs="Times New Roman"/>
        </w:rPr>
      </w:pPr>
      <w:r w:rsidRPr="002D0F76">
        <w:rPr>
          <w:rFonts w:ascii="Times New Roman" w:hAnsi="Times New Roman" w:cs="Times New Roman"/>
        </w:rPr>
        <w:t>16.10. Минимальные расстояния от жилых и общественных зданий и сооружений до складов II категории, предусматриваемых в составе котельных, дизельных электростанций и других энергообъектов, обслуживающих жилые и общественные здания, следует принимать не менее установленных по таблице 1</w:t>
      </w:r>
      <w:r w:rsidR="00FF1B1D">
        <w:rPr>
          <w:rFonts w:ascii="Times New Roman" w:hAnsi="Times New Roman" w:cs="Times New Roman"/>
        </w:rPr>
        <w:t>1</w:t>
      </w:r>
      <w:r w:rsidRPr="002D0F76">
        <w:rPr>
          <w:rFonts w:ascii="Times New Roman" w:hAnsi="Times New Roman" w:cs="Times New Roman"/>
        </w:rPr>
        <w:t>0 (при классификации по СНиП 21-01-97*) и по таблице 1</w:t>
      </w:r>
      <w:r w:rsidR="00FF1B1D">
        <w:rPr>
          <w:rFonts w:ascii="Times New Roman" w:hAnsi="Times New Roman" w:cs="Times New Roman"/>
        </w:rPr>
        <w:t>1</w:t>
      </w:r>
      <w:r w:rsidRPr="002D0F76">
        <w:rPr>
          <w:rFonts w:ascii="Times New Roman" w:hAnsi="Times New Roman" w:cs="Times New Roman"/>
        </w:rPr>
        <w:t>1 (при кл</w:t>
      </w:r>
      <w:r w:rsidR="00FF1B1D">
        <w:rPr>
          <w:rFonts w:ascii="Times New Roman" w:hAnsi="Times New Roman" w:cs="Times New Roman"/>
        </w:rPr>
        <w:t>ассификации по СНиП 2.01.-85*).</w:t>
      </w:r>
    </w:p>
    <w:p w:rsidR="00894A29" w:rsidRPr="002D0F76" w:rsidRDefault="00894A29" w:rsidP="00FF1B1D">
      <w:pPr>
        <w:pStyle w:val="Default"/>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1</w:t>
      </w:r>
      <w:r w:rsidRPr="002D0F76">
        <w:rPr>
          <w:rFonts w:ascii="Times New Roman" w:hAnsi="Times New Roman" w:cs="Times New Roman"/>
        </w:rPr>
        <w:t>0</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05"/>
        <w:gridCol w:w="2127"/>
        <w:gridCol w:w="2277"/>
        <w:gridCol w:w="2429"/>
      </w:tblGrid>
      <w:tr w:rsidR="00894A29" w:rsidRPr="002D0F76" w:rsidTr="0041393B">
        <w:tc>
          <w:tcPr>
            <w:tcW w:w="1630" w:type="pct"/>
            <w:vMerge w:val="restar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Склады горючих жидкостей емкостью, м</w:t>
            </w:r>
            <w:r w:rsidRPr="002D0F76">
              <w:rPr>
                <w:rFonts w:ascii="Times New Roman" w:hAnsi="Times New Roman" w:cs="Times New Roman"/>
                <w:vertAlign w:val="superscript"/>
              </w:rPr>
              <w:t>3</w:t>
            </w:r>
          </w:p>
        </w:tc>
        <w:tc>
          <w:tcPr>
            <w:tcW w:w="3370" w:type="pct"/>
            <w:gridSpan w:val="3"/>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21-01-97*), м</w:t>
            </w:r>
          </w:p>
        </w:tc>
      </w:tr>
      <w:tr w:rsidR="00894A29" w:rsidRPr="002D0F76" w:rsidTr="0041393B">
        <w:tc>
          <w:tcPr>
            <w:tcW w:w="1630" w:type="pct"/>
            <w:vMerge/>
          </w:tcPr>
          <w:p w:rsidR="00894A29" w:rsidRPr="002D0F76" w:rsidRDefault="00894A29" w:rsidP="002D0F76">
            <w:pPr>
              <w:pStyle w:val="Default"/>
              <w:jc w:val="both"/>
              <w:rPr>
                <w:rFonts w:ascii="Times New Roman" w:hAnsi="Times New Roman" w:cs="Times New Roman"/>
              </w:rPr>
            </w:pPr>
          </w:p>
        </w:tc>
        <w:tc>
          <w:tcPr>
            <w:tcW w:w="1049" w:type="pct"/>
            <w:vAlign w:val="center"/>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I, II, III, C0</w:t>
            </w:r>
          </w:p>
        </w:tc>
        <w:tc>
          <w:tcPr>
            <w:tcW w:w="1123" w:type="pct"/>
            <w:vAlign w:val="center"/>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II, III, IV, C1</w:t>
            </w:r>
          </w:p>
        </w:tc>
        <w:tc>
          <w:tcPr>
            <w:tcW w:w="119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IV, V, C2, C3</w:t>
            </w:r>
          </w:p>
        </w:tc>
      </w:tr>
      <w:tr w:rsidR="00894A29" w:rsidRPr="002D0F76" w:rsidTr="0041393B">
        <w:tc>
          <w:tcPr>
            <w:tcW w:w="16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свыше 800 до 10 000</w:t>
            </w:r>
          </w:p>
        </w:tc>
        <w:tc>
          <w:tcPr>
            <w:tcW w:w="10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40</w:t>
            </w:r>
          </w:p>
        </w:tc>
        <w:tc>
          <w:tcPr>
            <w:tcW w:w="11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45</w:t>
            </w:r>
          </w:p>
        </w:tc>
        <w:tc>
          <w:tcPr>
            <w:tcW w:w="119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50</w:t>
            </w:r>
          </w:p>
        </w:tc>
      </w:tr>
      <w:tr w:rsidR="00894A29" w:rsidRPr="002D0F76" w:rsidTr="0041393B">
        <w:tc>
          <w:tcPr>
            <w:tcW w:w="16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свыше 100 до 800</w:t>
            </w:r>
          </w:p>
        </w:tc>
        <w:tc>
          <w:tcPr>
            <w:tcW w:w="10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30</w:t>
            </w:r>
          </w:p>
        </w:tc>
        <w:tc>
          <w:tcPr>
            <w:tcW w:w="11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35</w:t>
            </w:r>
          </w:p>
        </w:tc>
        <w:tc>
          <w:tcPr>
            <w:tcW w:w="119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40</w:t>
            </w:r>
          </w:p>
        </w:tc>
      </w:tr>
      <w:tr w:rsidR="00894A29" w:rsidRPr="002D0F76" w:rsidTr="0041393B">
        <w:tc>
          <w:tcPr>
            <w:tcW w:w="16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свыше 10 до 100</w:t>
            </w:r>
          </w:p>
        </w:tc>
        <w:tc>
          <w:tcPr>
            <w:tcW w:w="10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20</w:t>
            </w:r>
          </w:p>
        </w:tc>
        <w:tc>
          <w:tcPr>
            <w:tcW w:w="11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25</w:t>
            </w:r>
          </w:p>
        </w:tc>
        <w:tc>
          <w:tcPr>
            <w:tcW w:w="119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30</w:t>
            </w:r>
          </w:p>
        </w:tc>
      </w:tr>
      <w:tr w:rsidR="00894A29" w:rsidRPr="002D0F76" w:rsidTr="0041393B">
        <w:tc>
          <w:tcPr>
            <w:tcW w:w="16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до 10 включительно</w:t>
            </w:r>
          </w:p>
        </w:tc>
        <w:tc>
          <w:tcPr>
            <w:tcW w:w="10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15</w:t>
            </w:r>
          </w:p>
        </w:tc>
        <w:tc>
          <w:tcPr>
            <w:tcW w:w="11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15</w:t>
            </w:r>
          </w:p>
        </w:tc>
        <w:tc>
          <w:tcPr>
            <w:tcW w:w="119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20</w:t>
            </w:r>
          </w:p>
        </w:tc>
      </w:tr>
    </w:tbl>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FF1B1D">
      <w:pPr>
        <w:pStyle w:val="Default"/>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1</w:t>
      </w:r>
      <w:r w:rsidRPr="002D0F76">
        <w:rPr>
          <w:rFonts w:ascii="Times New Roman" w:hAnsi="Times New Roman" w:cs="Times New Roman"/>
        </w:rPr>
        <w:t>1</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05"/>
        <w:gridCol w:w="2127"/>
        <w:gridCol w:w="2277"/>
        <w:gridCol w:w="2429"/>
      </w:tblGrid>
      <w:tr w:rsidR="00894A29" w:rsidRPr="002D0F76" w:rsidTr="0041393B">
        <w:tc>
          <w:tcPr>
            <w:tcW w:w="1630" w:type="pct"/>
            <w:vMerge w:val="restar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Склады горючих жидкостей емкостью, м</w:t>
            </w:r>
            <w:r w:rsidRPr="002D0F76">
              <w:rPr>
                <w:rFonts w:ascii="Times New Roman" w:hAnsi="Times New Roman" w:cs="Times New Roman"/>
                <w:vertAlign w:val="superscript"/>
              </w:rPr>
              <w:t>3</w:t>
            </w:r>
          </w:p>
        </w:tc>
        <w:tc>
          <w:tcPr>
            <w:tcW w:w="3370" w:type="pct"/>
            <w:gridSpan w:val="3"/>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2.01.-85*).м</w:t>
            </w:r>
          </w:p>
        </w:tc>
      </w:tr>
      <w:tr w:rsidR="00894A29" w:rsidRPr="002D0F76" w:rsidTr="0041393B">
        <w:tc>
          <w:tcPr>
            <w:tcW w:w="1630" w:type="pct"/>
            <w:vMerge/>
          </w:tcPr>
          <w:p w:rsidR="00894A29" w:rsidRPr="002D0F76" w:rsidRDefault="00894A29" w:rsidP="002D0F76">
            <w:pPr>
              <w:pStyle w:val="Default"/>
              <w:jc w:val="both"/>
              <w:rPr>
                <w:rFonts w:ascii="Times New Roman" w:hAnsi="Times New Roman" w:cs="Times New Roman"/>
              </w:rPr>
            </w:pPr>
          </w:p>
        </w:tc>
        <w:tc>
          <w:tcPr>
            <w:tcW w:w="10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 II</w:t>
            </w:r>
          </w:p>
        </w:tc>
        <w:tc>
          <w:tcPr>
            <w:tcW w:w="11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III, III,</w:t>
            </w:r>
            <w:r w:rsidRPr="002D0F76">
              <w:rPr>
                <w:rFonts w:ascii="Times New Roman" w:hAnsi="Times New Roman" w:cs="Times New Roman"/>
              </w:rPr>
              <w:t>а</w:t>
            </w:r>
          </w:p>
        </w:tc>
        <w:tc>
          <w:tcPr>
            <w:tcW w:w="119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III</w:t>
            </w:r>
            <w:r w:rsidRPr="002D0F76">
              <w:rPr>
                <w:rFonts w:ascii="Times New Roman" w:hAnsi="Times New Roman" w:cs="Times New Roman"/>
              </w:rPr>
              <w:t xml:space="preserve">б, </w:t>
            </w:r>
            <w:r w:rsidRPr="002D0F76">
              <w:rPr>
                <w:rFonts w:ascii="Times New Roman" w:hAnsi="Times New Roman" w:cs="Times New Roman"/>
                <w:lang w:val="en-US"/>
              </w:rPr>
              <w:t>IV</w:t>
            </w:r>
            <w:r w:rsidRPr="002D0F76">
              <w:rPr>
                <w:rFonts w:ascii="Times New Roman" w:hAnsi="Times New Roman" w:cs="Times New Roman"/>
              </w:rPr>
              <w:t xml:space="preserve">, </w:t>
            </w:r>
            <w:r w:rsidRPr="002D0F76">
              <w:rPr>
                <w:rFonts w:ascii="Times New Roman" w:hAnsi="Times New Roman" w:cs="Times New Roman"/>
                <w:lang w:val="en-US"/>
              </w:rPr>
              <w:t>IV</w:t>
            </w:r>
            <w:r w:rsidRPr="002D0F76">
              <w:rPr>
                <w:rFonts w:ascii="Times New Roman" w:hAnsi="Times New Roman" w:cs="Times New Roman"/>
              </w:rPr>
              <w:t xml:space="preserve">а, </w:t>
            </w:r>
            <w:r w:rsidRPr="002D0F76">
              <w:rPr>
                <w:rFonts w:ascii="Times New Roman" w:hAnsi="Times New Roman" w:cs="Times New Roman"/>
                <w:lang w:val="en-US"/>
              </w:rPr>
              <w:t>V</w:t>
            </w:r>
          </w:p>
        </w:tc>
      </w:tr>
      <w:tr w:rsidR="00894A29" w:rsidRPr="002D0F76" w:rsidTr="0041393B">
        <w:tc>
          <w:tcPr>
            <w:tcW w:w="16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свыше 800 до 10 000</w:t>
            </w:r>
          </w:p>
        </w:tc>
        <w:tc>
          <w:tcPr>
            <w:tcW w:w="10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40</w:t>
            </w:r>
          </w:p>
        </w:tc>
        <w:tc>
          <w:tcPr>
            <w:tcW w:w="11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45</w:t>
            </w:r>
          </w:p>
        </w:tc>
        <w:tc>
          <w:tcPr>
            <w:tcW w:w="119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50</w:t>
            </w:r>
          </w:p>
        </w:tc>
      </w:tr>
      <w:tr w:rsidR="00894A29" w:rsidRPr="002D0F76" w:rsidTr="0041393B">
        <w:tc>
          <w:tcPr>
            <w:tcW w:w="16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свыше 100 до 800</w:t>
            </w:r>
          </w:p>
        </w:tc>
        <w:tc>
          <w:tcPr>
            <w:tcW w:w="10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30</w:t>
            </w:r>
          </w:p>
        </w:tc>
        <w:tc>
          <w:tcPr>
            <w:tcW w:w="11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35</w:t>
            </w:r>
          </w:p>
        </w:tc>
        <w:tc>
          <w:tcPr>
            <w:tcW w:w="119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40</w:t>
            </w:r>
          </w:p>
        </w:tc>
      </w:tr>
      <w:tr w:rsidR="00894A29" w:rsidRPr="002D0F76" w:rsidTr="0041393B">
        <w:tc>
          <w:tcPr>
            <w:tcW w:w="16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свыше 10 до 100</w:t>
            </w:r>
          </w:p>
        </w:tc>
        <w:tc>
          <w:tcPr>
            <w:tcW w:w="10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20</w:t>
            </w:r>
          </w:p>
        </w:tc>
        <w:tc>
          <w:tcPr>
            <w:tcW w:w="11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25</w:t>
            </w:r>
          </w:p>
        </w:tc>
        <w:tc>
          <w:tcPr>
            <w:tcW w:w="119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30</w:t>
            </w:r>
          </w:p>
        </w:tc>
      </w:tr>
      <w:tr w:rsidR="00894A29" w:rsidRPr="002D0F76" w:rsidTr="0041393B">
        <w:tc>
          <w:tcPr>
            <w:tcW w:w="1630"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до 10 включительно</w:t>
            </w:r>
          </w:p>
        </w:tc>
        <w:tc>
          <w:tcPr>
            <w:tcW w:w="104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15</w:t>
            </w:r>
          </w:p>
        </w:tc>
        <w:tc>
          <w:tcPr>
            <w:tcW w:w="11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15</w:t>
            </w:r>
          </w:p>
        </w:tc>
        <w:tc>
          <w:tcPr>
            <w:tcW w:w="1198"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20</w:t>
            </w:r>
          </w:p>
        </w:tc>
      </w:tr>
    </w:tbl>
    <w:p w:rsidR="00894A29" w:rsidRPr="00FF1B1D" w:rsidRDefault="00894A29" w:rsidP="002D0F76">
      <w:pPr>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Примечание: Расстояния от границ земельных участков дошкольных образовательных учреждений, школ, школ-интернатов, учреждений здравоохранения и отдыха, спортивных сооружений или от стен жилых и общественных зданий до АЗС с подземными резервуарами для хранения жидкого топлива, предназначенных для заправки легковых автомобилей, следует увеличивать в два раза, а до складов вместимостью свыше </w:t>
      </w:r>
      <w:smartTag w:uri="urn:schemas-microsoft-com:office:smarttags" w:element="metricconverter">
        <w:smartTagPr>
          <w:attr w:name="ProductID" w:val="100 куб. м"/>
        </w:smartTagPr>
        <w:r w:rsidRPr="00FF1B1D">
          <w:rPr>
            <w:rFonts w:ascii="Times New Roman" w:hAnsi="Times New Roman" w:cs="Times New Roman"/>
            <w:sz w:val="20"/>
            <w:szCs w:val="20"/>
          </w:rPr>
          <w:t>100 куб. м</w:t>
        </w:r>
      </w:smartTag>
      <w:r w:rsidRPr="00FF1B1D">
        <w:rPr>
          <w:rFonts w:ascii="Times New Roman" w:hAnsi="Times New Roman" w:cs="Times New Roman"/>
          <w:sz w:val="20"/>
          <w:szCs w:val="20"/>
        </w:rPr>
        <w:t xml:space="preserve"> - принимать в соответствии со СНиП 2.11.03-93. Указанное расстояние следует определять от топливораздаточных колонок и подземных резервуаров.</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16.11. При проектировании проездов и пешеходных путей необходимо обеспечивать возможность проезда пожарных машин к жилым и общественным зданиям, в том числе со встроенно-пристроенными помещениями, и доступ пожарных с автолестниц или автоподъемников в любую квартиру или помещение.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16.12. Допускается предусматривать подъезд для пожарных машин только с одной стороны здания в случаях, если: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высота здания менее 5 этажей;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обеспечивается доступ пожарных с автолестниц или автоподъемников в любую квартиру или помещение со стороны единственного проезда;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здание обеспечено лифтами грузоподъемностью не менее </w:t>
      </w:r>
      <w:smartTag w:uri="urn:schemas-microsoft-com:office:smarttags" w:element="metricconverter">
        <w:smartTagPr>
          <w:attr w:name="ProductID" w:val="600 кг"/>
        </w:smartTagPr>
        <w:r w:rsidRPr="002D0F76">
          <w:rPr>
            <w:rFonts w:ascii="Times New Roman" w:hAnsi="Times New Roman" w:cs="Times New Roman"/>
          </w:rPr>
          <w:t>600 кг</w:t>
        </w:r>
      </w:smartTag>
      <w:r w:rsidRPr="002D0F76">
        <w:rPr>
          <w:rFonts w:ascii="Times New Roman" w:hAnsi="Times New Roman" w:cs="Times New Roman"/>
        </w:rPr>
        <w:t xml:space="preserve"> (для жилых зданий) и не менее </w:t>
      </w:r>
      <w:smartTag w:uri="urn:schemas-microsoft-com:office:smarttags" w:element="metricconverter">
        <w:smartTagPr>
          <w:attr w:name="ProductID" w:val="1000 кг"/>
        </w:smartTagPr>
        <w:r w:rsidRPr="002D0F76">
          <w:rPr>
            <w:rFonts w:ascii="Times New Roman" w:hAnsi="Times New Roman" w:cs="Times New Roman"/>
          </w:rPr>
          <w:t>1000 кг</w:t>
        </w:r>
      </w:smartTag>
      <w:r w:rsidRPr="002D0F76">
        <w:rPr>
          <w:rFonts w:ascii="Times New Roman" w:hAnsi="Times New Roman" w:cs="Times New Roman"/>
        </w:rPr>
        <w:t xml:space="preserve"> (для общественных зданий), соответствующих требованиям НПБ 250-97.</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16.13. Ширину проездов для обеспечения противопожарных требований следует принимать, не менее, при высоте зданий от отметки пожарного проезда до отметки оконного проема на последнем этаже:</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xml:space="preserve">- до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(до 5 этажей) – </w:t>
      </w:r>
      <w:smartTag w:uri="urn:schemas-microsoft-com:office:smarttags" w:element="metricconverter">
        <w:smartTagPr>
          <w:attr w:name="ProductID" w:val="3,5 м"/>
        </w:smartTagPr>
        <w:r w:rsidRPr="002D0F76">
          <w:rPr>
            <w:rFonts w:ascii="Times New Roman" w:hAnsi="Times New Roman" w:cs="Times New Roman"/>
          </w:rPr>
          <w:t>3,5 м</w:t>
        </w:r>
      </w:smartTag>
      <w:r w:rsidRPr="002D0F76">
        <w:rPr>
          <w:rFonts w:ascii="Times New Roman" w:hAnsi="Times New Roman" w:cs="Times New Roman"/>
        </w:rPr>
        <w:t xml:space="preserve"> с разъездными карманами;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xml:space="preserve">- от 15 до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(от 6 до 16 этажей) – </w:t>
      </w:r>
      <w:smartTag w:uri="urn:schemas-microsoft-com:office:smarttags" w:element="metricconverter">
        <w:smartTagPr>
          <w:attr w:name="ProductID" w:val="6 м"/>
        </w:smartTagPr>
        <w:r w:rsidRPr="002D0F76">
          <w:rPr>
            <w:rFonts w:ascii="Times New Roman" w:hAnsi="Times New Roman" w:cs="Times New Roman"/>
          </w:rPr>
          <w:t>6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16.14. В пределах основных фасадов зданий, имеющих входы, проезды устанавливаются шириной </w:t>
      </w:r>
      <w:smartTag w:uri="urn:schemas-microsoft-com:office:smarttags" w:element="metricconverter">
        <w:smartTagPr>
          <w:attr w:name="ProductID" w:val="5,5 м"/>
        </w:smartTagPr>
        <w:r w:rsidRPr="002D0F76">
          <w:rPr>
            <w:rFonts w:ascii="Times New Roman" w:hAnsi="Times New Roman" w:cs="Times New Roman"/>
          </w:rPr>
          <w:t>5,5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16.15. Расстояние от края проезда до стены здания следует принимать: 5-</w:t>
      </w:r>
      <w:smartTag w:uri="urn:schemas-microsoft-com:office:smarttags" w:element="metricconverter">
        <w:smartTagPr>
          <w:attr w:name="ProductID" w:val="8 м"/>
        </w:smartTagPr>
        <w:r w:rsidRPr="002D0F76">
          <w:rPr>
            <w:rFonts w:ascii="Times New Roman" w:hAnsi="Times New Roman" w:cs="Times New Roman"/>
          </w:rPr>
          <w:t>8 м</w:t>
        </w:r>
      </w:smartTag>
      <w:r w:rsidRPr="002D0F76">
        <w:rPr>
          <w:rFonts w:ascii="Times New Roman" w:hAnsi="Times New Roman" w:cs="Times New Roman"/>
        </w:rPr>
        <w:t xml:space="preserve"> для зданий высотой до </w:t>
      </w:r>
      <w:smartTag w:uri="urn:schemas-microsoft-com:office:smarttags" w:element="metricconverter">
        <w:smartTagPr>
          <w:attr w:name="ProductID" w:val="28 м"/>
        </w:smartTagPr>
        <w:r w:rsidRPr="002D0F76">
          <w:rPr>
            <w:rFonts w:ascii="Times New Roman" w:hAnsi="Times New Roman" w:cs="Times New Roman"/>
          </w:rPr>
          <w:t>28 м</w:t>
        </w:r>
      </w:smartTag>
      <w:r w:rsidRPr="002D0F76">
        <w:rPr>
          <w:rFonts w:ascii="Times New Roman" w:hAnsi="Times New Roman" w:cs="Times New Roman"/>
        </w:rPr>
        <w:t xml:space="preserve"> включительно и 8-10 зданий высотой более </w:t>
      </w:r>
      <w:smartTag w:uri="urn:schemas-microsoft-com:office:smarttags" w:element="metricconverter">
        <w:smartTagPr>
          <w:attr w:name="ProductID" w:val="28 м"/>
        </w:smartTagPr>
        <w:r w:rsidRPr="002D0F76">
          <w:rPr>
            <w:rFonts w:ascii="Times New Roman" w:hAnsi="Times New Roman" w:cs="Times New Roman"/>
          </w:rPr>
          <w:t>28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xml:space="preserve">В этой зоне не допускается размещать ограждения, воздушные линии электропередачи и осуществлять рядовую посадку деревьев (3 и более дерева, посаженные в один ряд на расстоянии до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между ними).</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16.16. Вдоль фасадов зданий, не имеющих входов, допускается предусматривать полосы шириной </w:t>
      </w:r>
      <w:smartTag w:uri="urn:schemas-microsoft-com:office:smarttags" w:element="metricconverter">
        <w:smartTagPr>
          <w:attr w:name="ProductID" w:val="6 м"/>
        </w:smartTagPr>
        <w:r w:rsidRPr="002D0F76">
          <w:rPr>
            <w:rFonts w:ascii="Times New Roman" w:hAnsi="Times New Roman" w:cs="Times New Roman"/>
          </w:rPr>
          <w:t>6 м</w:t>
        </w:r>
      </w:smartTag>
      <w:r w:rsidRPr="002D0F76">
        <w:rPr>
          <w:rFonts w:ascii="Times New Roman" w:hAnsi="Times New Roman" w:cs="Times New Roman"/>
        </w:rPr>
        <w:t>, пригодные для проезда пожарных машин с учетом их допустимой нагрузки на покрытие или грунт.</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 </w:t>
      </w:r>
      <w:r w:rsidRPr="002D0F76">
        <w:rPr>
          <w:rFonts w:ascii="Times New Roman" w:hAnsi="Times New Roman" w:cs="Times New Roman"/>
        </w:rPr>
        <w:tab/>
      </w:r>
      <w:r w:rsidRPr="002D0F76">
        <w:rPr>
          <w:rFonts w:ascii="Times New Roman" w:hAnsi="Times New Roman" w:cs="Times New Roman"/>
          <w:u w:val="single"/>
        </w:rPr>
        <w:t>Примечание</w:t>
      </w:r>
      <w:r w:rsidRPr="002D0F76">
        <w:rPr>
          <w:rFonts w:ascii="Times New Roman" w:hAnsi="Times New Roman" w:cs="Times New Roman"/>
        </w:rPr>
        <w:t xml:space="preserve">: Допустимые габариты выноса пристроек к фасадам зданий, не препятствующие работе пожарных автолестниц  и автоподъемников, должны быть не более: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для зданий высотой до 28 м:</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xml:space="preserve">-высота пристройки до </w:t>
      </w:r>
      <w:smartTag w:uri="urn:schemas-microsoft-com:office:smarttags" w:element="metricconverter">
        <w:smartTagPr>
          <w:attr w:name="ProductID" w:val="3,5 м"/>
        </w:smartTagPr>
        <w:r w:rsidRPr="002D0F76">
          <w:rPr>
            <w:rFonts w:ascii="Times New Roman" w:hAnsi="Times New Roman" w:cs="Times New Roman"/>
          </w:rPr>
          <w:t>3,5 м</w:t>
        </w:r>
      </w:smartTag>
      <w:r w:rsidRPr="002D0F76">
        <w:rPr>
          <w:rFonts w:ascii="Times New Roman" w:hAnsi="Times New Roman" w:cs="Times New Roman"/>
        </w:rPr>
        <w:t xml:space="preserve"> – шириной </w:t>
      </w:r>
      <w:smartTag w:uri="urn:schemas-microsoft-com:office:smarttags" w:element="metricconverter">
        <w:smartTagPr>
          <w:attr w:name="ProductID" w:val="6 м"/>
        </w:smartTagPr>
        <w:r w:rsidRPr="002D0F76">
          <w:rPr>
            <w:rFonts w:ascii="Times New Roman" w:hAnsi="Times New Roman" w:cs="Times New Roman"/>
          </w:rPr>
          <w:t>6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-высота пристройки до 3,5-</w:t>
      </w:r>
      <w:smartTag w:uri="urn:schemas-microsoft-com:office:smarttags" w:element="metricconverter">
        <w:smartTagPr>
          <w:attr w:name="ProductID" w:val="7 м"/>
        </w:smartTagPr>
        <w:r w:rsidRPr="002D0F76">
          <w:rPr>
            <w:rFonts w:ascii="Times New Roman" w:hAnsi="Times New Roman" w:cs="Times New Roman"/>
          </w:rPr>
          <w:t>7 м</w:t>
        </w:r>
      </w:smartTag>
      <w:r w:rsidRPr="002D0F76">
        <w:rPr>
          <w:rFonts w:ascii="Times New Roman" w:hAnsi="Times New Roman" w:cs="Times New Roman"/>
        </w:rPr>
        <w:t xml:space="preserve"> – шириной </w:t>
      </w:r>
      <w:smartTag w:uri="urn:schemas-microsoft-com:office:smarttags" w:element="metricconverter">
        <w:smartTagPr>
          <w:attr w:name="ProductID" w:val="4 м"/>
        </w:smartTagPr>
        <w:r w:rsidRPr="002D0F76">
          <w:rPr>
            <w:rFonts w:ascii="Times New Roman" w:hAnsi="Times New Roman" w:cs="Times New Roman"/>
          </w:rPr>
          <w:t>4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для зданий высотой более 28 м:</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-высота пристройки до </w:t>
      </w:r>
      <w:smartTag w:uri="urn:schemas-microsoft-com:office:smarttags" w:element="metricconverter">
        <w:smartTagPr>
          <w:attr w:name="ProductID" w:val="3,5 м"/>
        </w:smartTagPr>
        <w:r w:rsidRPr="002D0F76">
          <w:rPr>
            <w:rFonts w:ascii="Times New Roman" w:hAnsi="Times New Roman" w:cs="Times New Roman"/>
          </w:rPr>
          <w:t>3,5 м</w:t>
        </w:r>
      </w:smartTag>
      <w:r w:rsidRPr="002D0F76">
        <w:rPr>
          <w:rFonts w:ascii="Times New Roman" w:hAnsi="Times New Roman" w:cs="Times New Roman"/>
        </w:rPr>
        <w:t xml:space="preserve"> – шириной </w:t>
      </w:r>
      <w:smartTag w:uri="urn:schemas-microsoft-com:office:smarttags" w:element="metricconverter">
        <w:smartTagPr>
          <w:attr w:name="ProductID" w:val="8 м"/>
        </w:smartTagPr>
        <w:r w:rsidRPr="002D0F76">
          <w:rPr>
            <w:rFonts w:ascii="Times New Roman" w:hAnsi="Times New Roman" w:cs="Times New Roman"/>
          </w:rPr>
          <w:t>8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-высота пристройки до 3,5-</w:t>
      </w:r>
      <w:smartTag w:uri="urn:schemas-microsoft-com:office:smarttags" w:element="metricconverter">
        <w:smartTagPr>
          <w:attr w:name="ProductID" w:val="7 м"/>
        </w:smartTagPr>
        <w:r w:rsidRPr="002D0F76">
          <w:rPr>
            <w:rFonts w:ascii="Times New Roman" w:hAnsi="Times New Roman" w:cs="Times New Roman"/>
          </w:rPr>
          <w:t>7 м</w:t>
        </w:r>
      </w:smartTag>
      <w:r w:rsidRPr="002D0F76">
        <w:rPr>
          <w:rFonts w:ascii="Times New Roman" w:hAnsi="Times New Roman" w:cs="Times New Roman"/>
        </w:rPr>
        <w:t xml:space="preserve"> – шириной </w:t>
      </w:r>
      <w:smartTag w:uri="urn:schemas-microsoft-com:office:smarttags" w:element="metricconverter">
        <w:smartTagPr>
          <w:attr w:name="ProductID" w:val="6 м"/>
        </w:smartTagPr>
        <w:r w:rsidRPr="002D0F76">
          <w:rPr>
            <w:rFonts w:ascii="Times New Roman" w:hAnsi="Times New Roman" w:cs="Times New Roman"/>
          </w:rPr>
          <w:t>6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16.17. В замкнутые и полузамкнутые дворы необходимо предусматривать проезды для пожарных автомобилей.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16.18. Сквозные проезды и проходы (арки) в зданиях следует принимать шириной в свету не менее </w:t>
      </w:r>
      <w:smartTag w:uri="urn:schemas-microsoft-com:office:smarttags" w:element="metricconverter">
        <w:smartTagPr>
          <w:attr w:name="ProductID" w:val="3,5 м"/>
        </w:smartTagPr>
        <w:r w:rsidRPr="002D0F76">
          <w:rPr>
            <w:rFonts w:ascii="Times New Roman" w:hAnsi="Times New Roman" w:cs="Times New Roman"/>
          </w:rPr>
          <w:t>3,5 м</w:t>
        </w:r>
      </w:smartTag>
      <w:r w:rsidRPr="002D0F76">
        <w:rPr>
          <w:rFonts w:ascii="Times New Roman" w:hAnsi="Times New Roman" w:cs="Times New Roman"/>
        </w:rPr>
        <w:t xml:space="preserve">, высотой не менее </w:t>
      </w:r>
      <w:smartTag w:uri="urn:schemas-microsoft-com:office:smarttags" w:element="metricconverter">
        <w:smartTagPr>
          <w:attr w:name="ProductID" w:val="4,25 м"/>
        </w:smartTagPr>
        <w:r w:rsidRPr="002D0F76">
          <w:rPr>
            <w:rFonts w:ascii="Times New Roman" w:hAnsi="Times New Roman" w:cs="Times New Roman"/>
          </w:rPr>
          <w:t>4,25 м</w:t>
        </w:r>
      </w:smartTag>
      <w:r w:rsidRPr="002D0F76">
        <w:rPr>
          <w:rFonts w:ascii="Times New Roman" w:hAnsi="Times New Roman" w:cs="Times New Roman"/>
        </w:rPr>
        <w:t xml:space="preserve"> и располагать не далее чем через каждые </w:t>
      </w:r>
      <w:smartTag w:uri="urn:schemas-microsoft-com:office:smarttags" w:element="metricconverter">
        <w:smartTagPr>
          <w:attr w:name="ProductID" w:val="300 м"/>
        </w:smartTagPr>
        <w:r w:rsidRPr="002D0F76">
          <w:rPr>
            <w:rFonts w:ascii="Times New Roman" w:hAnsi="Times New Roman" w:cs="Times New Roman"/>
          </w:rPr>
          <w:t>300 м</w:t>
        </w:r>
      </w:smartTag>
      <w:r w:rsidRPr="002D0F76">
        <w:rPr>
          <w:rFonts w:ascii="Times New Roman" w:hAnsi="Times New Roman" w:cs="Times New Roman"/>
        </w:rPr>
        <w:t xml:space="preserve">, при периметральной застройке микрорайона (квартала) - не далее чем через </w:t>
      </w:r>
      <w:smartTag w:uri="urn:schemas-microsoft-com:office:smarttags" w:element="metricconverter">
        <w:smartTagPr>
          <w:attr w:name="ProductID" w:val="180 м"/>
        </w:smartTagPr>
        <w:r w:rsidRPr="002D0F76">
          <w:rPr>
            <w:rFonts w:ascii="Times New Roman" w:hAnsi="Times New Roman" w:cs="Times New Roman"/>
          </w:rPr>
          <w:t>180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u w:val="single"/>
        </w:rPr>
        <w:t>Примечание</w:t>
      </w:r>
      <w:r w:rsidRPr="002D0F76">
        <w:rPr>
          <w:rFonts w:ascii="Times New Roman" w:hAnsi="Times New Roman" w:cs="Times New Roman"/>
        </w:rPr>
        <w:t>: Допускается в исторической застройке сохранять существующие размеры сквозных проездов (арок) в зданиях высотой более 5 этажей, а при наличии автоматических установок пожаротушения – в зданиях большей этажности.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16.19. Тупиковые проезды должны заканчиваться разворотными площадками размерами в плане 16 x </w:t>
      </w:r>
      <w:smartTag w:uri="urn:schemas-microsoft-com:office:smarttags" w:element="metricconverter">
        <w:smartTagPr>
          <w:attr w:name="ProductID" w:val="16 м"/>
        </w:smartTagPr>
        <w:r w:rsidRPr="002D0F76">
          <w:rPr>
            <w:rFonts w:ascii="Times New Roman" w:hAnsi="Times New Roman" w:cs="Times New Roman"/>
          </w:rPr>
          <w:t>16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16.20. Расход воды для наружного пожаротушения должен быть предусмотрен от гидрантов, установленных на кольцевой водопроводной сети на расстоянии не более </w:t>
      </w:r>
      <w:smartTag w:uri="urn:schemas-microsoft-com:office:smarttags" w:element="metricconverter">
        <w:smartTagPr>
          <w:attr w:name="ProductID" w:val="150 м"/>
        </w:smartTagPr>
        <w:r w:rsidRPr="002D0F76">
          <w:rPr>
            <w:rFonts w:ascii="Times New Roman" w:hAnsi="Times New Roman" w:cs="Times New Roman"/>
          </w:rPr>
          <w:t>150 м</w:t>
        </w:r>
      </w:smartTag>
      <w:r w:rsidRPr="002D0F76">
        <w:rPr>
          <w:rFonts w:ascii="Times New Roman" w:hAnsi="Times New Roman" w:cs="Times New Roman"/>
        </w:rPr>
        <w:t xml:space="preserve"> от зданий и сооружений.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16.21. Проектирование противопожарного водопровода следует осуществлять в соответствии с требованиями пунктов 3.4.1.24 - 3.4.1.32 настоящих нормативов.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16.22. Противопожарные расстояния между производственными зданиями и сооружениями промышленных и сельскохозяйственных предприятий в зависимости от степени огнестойкости и категории производств следует принимать по таблице 1</w:t>
      </w:r>
      <w:r w:rsidR="00FF1B1D">
        <w:rPr>
          <w:rFonts w:ascii="Times New Roman" w:hAnsi="Times New Roman" w:cs="Times New Roman"/>
        </w:rPr>
        <w:t>1</w:t>
      </w:r>
      <w:r w:rsidRPr="002D0F76">
        <w:rPr>
          <w:rFonts w:ascii="Times New Roman" w:hAnsi="Times New Roman" w:cs="Times New Roman"/>
        </w:rPr>
        <w:t xml:space="preserve">2. </w:t>
      </w:r>
    </w:p>
    <w:p w:rsidR="00894A29" w:rsidRPr="002D0F76" w:rsidRDefault="00894A29" w:rsidP="00FF1B1D">
      <w:pPr>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1</w:t>
      </w:r>
      <w:r w:rsidRPr="002D0F76">
        <w:rPr>
          <w:rFonts w:ascii="Times New Roman" w:hAnsi="Times New Roman" w:cs="Times New Roman"/>
        </w:rPr>
        <w:t>2</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26"/>
        <w:gridCol w:w="2062"/>
        <w:gridCol w:w="3834"/>
        <w:gridCol w:w="1052"/>
        <w:gridCol w:w="1164"/>
      </w:tblGrid>
      <w:tr w:rsidR="00894A29" w:rsidRPr="002D0F76" w:rsidTr="0041393B">
        <w:tc>
          <w:tcPr>
            <w:tcW w:w="999" w:type="pct"/>
            <w:vMerge w:val="restar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Степень огнестойкости зданий и сооружений</w:t>
            </w:r>
          </w:p>
        </w:tc>
        <w:tc>
          <w:tcPr>
            <w:tcW w:w="1017" w:type="pct"/>
            <w:vMerge w:val="restar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Класс конструктивной пожарной опасности</w:t>
            </w:r>
          </w:p>
        </w:tc>
        <w:tc>
          <w:tcPr>
            <w:tcW w:w="2984" w:type="pct"/>
            <w:gridSpan w:val="3"/>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Минимальное расстояние при степени огнестойкости и классе конструктивной пожарной опасности здания (по СНиП 21-01-97*), м</w:t>
            </w:r>
          </w:p>
        </w:tc>
      </w:tr>
      <w:tr w:rsidR="00894A29" w:rsidRPr="002D0F76" w:rsidTr="0041393B">
        <w:tc>
          <w:tcPr>
            <w:tcW w:w="999" w:type="pct"/>
            <w:vMerge/>
          </w:tcPr>
          <w:p w:rsidR="00894A29" w:rsidRPr="002D0F76" w:rsidRDefault="00894A29" w:rsidP="002D0F76">
            <w:pPr>
              <w:pStyle w:val="Default"/>
              <w:jc w:val="both"/>
              <w:rPr>
                <w:rFonts w:ascii="Times New Roman" w:hAnsi="Times New Roman" w:cs="Times New Roman"/>
              </w:rPr>
            </w:pPr>
          </w:p>
        </w:tc>
        <w:tc>
          <w:tcPr>
            <w:tcW w:w="1017" w:type="pct"/>
            <w:vMerge/>
          </w:tcPr>
          <w:p w:rsidR="00894A29" w:rsidRPr="002D0F76" w:rsidRDefault="00894A29" w:rsidP="002D0F76">
            <w:pPr>
              <w:pStyle w:val="Default"/>
              <w:jc w:val="both"/>
              <w:rPr>
                <w:rFonts w:ascii="Times New Roman" w:hAnsi="Times New Roman" w:cs="Times New Roman"/>
              </w:rPr>
            </w:pPr>
          </w:p>
        </w:tc>
        <w:tc>
          <w:tcPr>
            <w:tcW w:w="1891" w:type="pct"/>
            <w:vAlign w:val="center"/>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I, II, III, C0</w:t>
            </w:r>
          </w:p>
        </w:tc>
        <w:tc>
          <w:tcPr>
            <w:tcW w:w="519" w:type="pct"/>
            <w:vAlign w:val="center"/>
          </w:tcPr>
          <w:p w:rsidR="00894A29" w:rsidRPr="002D0F76" w:rsidRDefault="00894A29" w:rsidP="002D0F76">
            <w:pPr>
              <w:pStyle w:val="Default"/>
              <w:jc w:val="both"/>
              <w:rPr>
                <w:rFonts w:ascii="Times New Roman" w:hAnsi="Times New Roman" w:cs="Times New Roman"/>
                <w:lang w:val="en-US"/>
              </w:rPr>
            </w:pPr>
            <w:r w:rsidRPr="002D0F76">
              <w:rPr>
                <w:rFonts w:ascii="Times New Roman" w:hAnsi="Times New Roman" w:cs="Times New Roman"/>
                <w:lang w:val="en-US"/>
              </w:rPr>
              <w:t>II, III, IV, C1</w:t>
            </w:r>
          </w:p>
        </w:tc>
        <w:tc>
          <w:tcPr>
            <w:tcW w:w="57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IV, V, C2, C3</w:t>
            </w:r>
          </w:p>
        </w:tc>
      </w:tr>
      <w:tr w:rsidR="00894A29" w:rsidRPr="002D0F76" w:rsidTr="0041393B">
        <w:tc>
          <w:tcPr>
            <w:tcW w:w="99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 II, III,</w:t>
            </w:r>
          </w:p>
        </w:tc>
        <w:tc>
          <w:tcPr>
            <w:tcW w:w="1017"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C0</w:t>
            </w:r>
          </w:p>
        </w:tc>
        <w:tc>
          <w:tcPr>
            <w:tcW w:w="1891"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Не нормируется для зданий и сооружений категории Г и Д;</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9-для зданий и сооружений с производствами категорий А, Б и В (см. примечание 3)</w:t>
            </w:r>
          </w:p>
        </w:tc>
        <w:tc>
          <w:tcPr>
            <w:tcW w:w="51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9</w:t>
            </w:r>
          </w:p>
        </w:tc>
        <w:tc>
          <w:tcPr>
            <w:tcW w:w="57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12</w:t>
            </w:r>
          </w:p>
        </w:tc>
      </w:tr>
      <w:tr w:rsidR="00894A29" w:rsidRPr="002D0F76" w:rsidTr="0041393B">
        <w:tc>
          <w:tcPr>
            <w:tcW w:w="99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II</w:t>
            </w:r>
            <w:r w:rsidRPr="002D0F76">
              <w:rPr>
                <w:rFonts w:ascii="Times New Roman" w:hAnsi="Times New Roman" w:cs="Times New Roman"/>
              </w:rPr>
              <w:t xml:space="preserve">, </w:t>
            </w:r>
            <w:r w:rsidRPr="002D0F76">
              <w:rPr>
                <w:rFonts w:ascii="Times New Roman" w:hAnsi="Times New Roman" w:cs="Times New Roman"/>
                <w:lang w:val="en-US"/>
              </w:rPr>
              <w:t>III</w:t>
            </w:r>
            <w:r w:rsidRPr="002D0F76">
              <w:rPr>
                <w:rFonts w:ascii="Times New Roman" w:hAnsi="Times New Roman" w:cs="Times New Roman"/>
              </w:rPr>
              <w:t xml:space="preserve">, </w:t>
            </w:r>
            <w:r w:rsidRPr="002D0F76">
              <w:rPr>
                <w:rFonts w:ascii="Times New Roman" w:hAnsi="Times New Roman" w:cs="Times New Roman"/>
                <w:lang w:val="en-US"/>
              </w:rPr>
              <w:t>IV</w:t>
            </w:r>
          </w:p>
        </w:tc>
        <w:tc>
          <w:tcPr>
            <w:tcW w:w="1017"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C</w:t>
            </w:r>
            <w:r w:rsidRPr="002D0F76">
              <w:rPr>
                <w:rFonts w:ascii="Times New Roman" w:hAnsi="Times New Roman" w:cs="Times New Roman"/>
              </w:rPr>
              <w:t>1</w:t>
            </w:r>
          </w:p>
        </w:tc>
        <w:tc>
          <w:tcPr>
            <w:tcW w:w="1891"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9</w:t>
            </w:r>
          </w:p>
        </w:tc>
        <w:tc>
          <w:tcPr>
            <w:tcW w:w="51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12</w:t>
            </w:r>
          </w:p>
        </w:tc>
        <w:tc>
          <w:tcPr>
            <w:tcW w:w="57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15</w:t>
            </w:r>
          </w:p>
        </w:tc>
      </w:tr>
      <w:tr w:rsidR="00894A29" w:rsidRPr="002D0F76" w:rsidTr="0041393B">
        <w:tc>
          <w:tcPr>
            <w:tcW w:w="99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IV</w:t>
            </w:r>
            <w:r w:rsidRPr="002D0F76">
              <w:rPr>
                <w:rFonts w:ascii="Times New Roman" w:hAnsi="Times New Roman" w:cs="Times New Roman"/>
              </w:rPr>
              <w:t xml:space="preserve">, </w:t>
            </w:r>
            <w:r w:rsidRPr="002D0F76">
              <w:rPr>
                <w:rFonts w:ascii="Times New Roman" w:hAnsi="Times New Roman" w:cs="Times New Roman"/>
                <w:lang w:val="en-US"/>
              </w:rPr>
              <w:t>V</w:t>
            </w:r>
          </w:p>
        </w:tc>
        <w:tc>
          <w:tcPr>
            <w:tcW w:w="1017"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lang w:val="en-US"/>
              </w:rPr>
              <w:t>C</w:t>
            </w:r>
            <w:r w:rsidRPr="002D0F76">
              <w:rPr>
                <w:rFonts w:ascii="Times New Roman" w:hAnsi="Times New Roman" w:cs="Times New Roman"/>
              </w:rPr>
              <w:t xml:space="preserve">2, </w:t>
            </w:r>
            <w:r w:rsidRPr="002D0F76">
              <w:rPr>
                <w:rFonts w:ascii="Times New Roman" w:hAnsi="Times New Roman" w:cs="Times New Roman"/>
                <w:lang w:val="en-US"/>
              </w:rPr>
              <w:t>C</w:t>
            </w:r>
            <w:r w:rsidRPr="002D0F76">
              <w:rPr>
                <w:rFonts w:ascii="Times New Roman" w:hAnsi="Times New Roman" w:cs="Times New Roman"/>
              </w:rPr>
              <w:t>3</w:t>
            </w:r>
          </w:p>
        </w:tc>
        <w:tc>
          <w:tcPr>
            <w:tcW w:w="1891"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12</w:t>
            </w:r>
          </w:p>
        </w:tc>
        <w:tc>
          <w:tcPr>
            <w:tcW w:w="51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15</w:t>
            </w:r>
          </w:p>
        </w:tc>
        <w:tc>
          <w:tcPr>
            <w:tcW w:w="57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18</w:t>
            </w:r>
          </w:p>
        </w:tc>
      </w:tr>
    </w:tbl>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Примечания: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1. Наименьшим расстоянием между зданиями и сооружениями считается расстояние в свету между наружными стенами или конструкциями. При наличии выступающих конструкций зданий или сооружений более чем на </w:t>
      </w:r>
      <w:smartTag w:uri="urn:schemas-microsoft-com:office:smarttags" w:element="metricconverter">
        <w:smartTagPr>
          <w:attr w:name="ProductID" w:val="1 м"/>
        </w:smartTagPr>
        <w:r w:rsidRPr="00FF1B1D">
          <w:rPr>
            <w:rFonts w:ascii="Times New Roman" w:hAnsi="Times New Roman" w:cs="Times New Roman"/>
            <w:sz w:val="20"/>
            <w:szCs w:val="20"/>
          </w:rPr>
          <w:t>1 м</w:t>
        </w:r>
      </w:smartTag>
      <w:r w:rsidRPr="00FF1B1D">
        <w:rPr>
          <w:rFonts w:ascii="Times New Roman" w:hAnsi="Times New Roman" w:cs="Times New Roman"/>
          <w:sz w:val="20"/>
          <w:szCs w:val="20"/>
        </w:rPr>
        <w:t xml:space="preserve"> и выполненных из горючих материалов наименьшим расстоянием считается расстояние между этими конструкциями.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2. Расстояние между производственными зданиями и сооружениями не нормируется: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а) если сумма площадей полов двух и более зданий или сооружений III, IV степеней огнестойкости не превышает площадь полов, допускаемую между противопожарными стенами, считая по наиболее пожароопасному производству и низшей степени огнестойкости зданий и сооружений;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б) если стена более высокого или широкого здания или сооружения, выходящая в сторону другого здания, является противопожарной;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в) если здания и сооружения III степени огнестойкости независимо от пожарной опасности размещаемых в них производств имеют противостоящие глухие стены или стены с проемами, заполненными противопожарными дверями и окнами 1-го типа.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3. Указанное расстояние для зданий и сооружений I, II, III степеней огнестойкости с производствами категорий А, Б, В уменьшается с 9 до </w:t>
      </w:r>
      <w:smartTag w:uri="urn:schemas-microsoft-com:office:smarttags" w:element="metricconverter">
        <w:smartTagPr>
          <w:attr w:name="ProductID" w:val="6 м"/>
        </w:smartTagPr>
        <w:r w:rsidRPr="00FF1B1D">
          <w:rPr>
            <w:rFonts w:ascii="Times New Roman" w:hAnsi="Times New Roman" w:cs="Times New Roman"/>
            <w:sz w:val="20"/>
            <w:szCs w:val="20"/>
          </w:rPr>
          <w:t>6 м</w:t>
        </w:r>
      </w:smartTag>
      <w:r w:rsidRPr="00FF1B1D">
        <w:rPr>
          <w:rFonts w:ascii="Times New Roman" w:hAnsi="Times New Roman" w:cs="Times New Roman"/>
          <w:sz w:val="20"/>
          <w:szCs w:val="20"/>
        </w:rPr>
        <w:t xml:space="preserve"> при соблюдении одного из следующих условий: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здания и сооружения оборудуются стационарными автоматическими системами пожаротушения;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удельная загрузка горючими веществами в зданиях с производствами категории В менее или равна </w:t>
      </w:r>
      <w:smartTag w:uri="urn:schemas-microsoft-com:office:smarttags" w:element="metricconverter">
        <w:smartTagPr>
          <w:attr w:name="ProductID" w:val="10 кг"/>
        </w:smartTagPr>
        <w:r w:rsidRPr="00FF1B1D">
          <w:rPr>
            <w:rFonts w:ascii="Times New Roman" w:hAnsi="Times New Roman" w:cs="Times New Roman"/>
            <w:sz w:val="20"/>
            <w:szCs w:val="20"/>
          </w:rPr>
          <w:t>10 кг</w:t>
        </w:r>
      </w:smartTag>
      <w:r w:rsidRPr="00FF1B1D">
        <w:rPr>
          <w:rFonts w:ascii="Times New Roman" w:hAnsi="Times New Roman" w:cs="Times New Roman"/>
          <w:sz w:val="20"/>
          <w:szCs w:val="20"/>
        </w:rPr>
        <w:t xml:space="preserve"> на </w:t>
      </w:r>
      <w:smartTag w:uri="urn:schemas-microsoft-com:office:smarttags" w:element="metricconverter">
        <w:smartTagPr>
          <w:attr w:name="ProductID" w:val="1 кв. м"/>
        </w:smartTagPr>
        <w:r w:rsidRPr="00FF1B1D">
          <w:rPr>
            <w:rFonts w:ascii="Times New Roman" w:hAnsi="Times New Roman" w:cs="Times New Roman"/>
            <w:sz w:val="20"/>
            <w:szCs w:val="20"/>
          </w:rPr>
          <w:t>1 кв. м</w:t>
        </w:r>
      </w:smartTag>
      <w:r w:rsidRPr="00FF1B1D">
        <w:rPr>
          <w:rFonts w:ascii="Times New Roman" w:hAnsi="Times New Roman" w:cs="Times New Roman"/>
          <w:sz w:val="20"/>
          <w:szCs w:val="20"/>
        </w:rPr>
        <w:t xml:space="preserve"> площади этажа.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4. Расстояние от зданий и сооружений предприятий (независимо от степени их огнестойкости) до границ лесного массива хвойных пород и мест разработки или открытого залегания торфа следует принимать </w:t>
      </w:r>
      <w:smartTag w:uri="urn:schemas-microsoft-com:office:smarttags" w:element="metricconverter">
        <w:smartTagPr>
          <w:attr w:name="ProductID" w:val="100 м"/>
        </w:smartTagPr>
        <w:r w:rsidRPr="00FF1B1D">
          <w:rPr>
            <w:rFonts w:ascii="Times New Roman" w:hAnsi="Times New Roman" w:cs="Times New Roman"/>
            <w:sz w:val="20"/>
            <w:szCs w:val="20"/>
          </w:rPr>
          <w:t>100 м</w:t>
        </w:r>
      </w:smartTag>
      <w:r w:rsidRPr="00FF1B1D">
        <w:rPr>
          <w:rFonts w:ascii="Times New Roman" w:hAnsi="Times New Roman" w:cs="Times New Roman"/>
          <w:sz w:val="20"/>
          <w:szCs w:val="20"/>
        </w:rPr>
        <w:t xml:space="preserve">, смешанных пород - </w:t>
      </w:r>
      <w:smartTag w:uri="urn:schemas-microsoft-com:office:smarttags" w:element="metricconverter">
        <w:smartTagPr>
          <w:attr w:name="ProductID" w:val="50 м"/>
        </w:smartTagPr>
        <w:r w:rsidRPr="00FF1B1D">
          <w:rPr>
            <w:rFonts w:ascii="Times New Roman" w:hAnsi="Times New Roman" w:cs="Times New Roman"/>
            <w:sz w:val="20"/>
            <w:szCs w:val="20"/>
          </w:rPr>
          <w:t>50 м</w:t>
        </w:r>
      </w:smartTag>
      <w:r w:rsidRPr="00FF1B1D">
        <w:rPr>
          <w:rFonts w:ascii="Times New Roman" w:hAnsi="Times New Roman" w:cs="Times New Roman"/>
          <w:sz w:val="20"/>
          <w:szCs w:val="20"/>
        </w:rPr>
        <w:t xml:space="preserve">, а до лиственных пород - </w:t>
      </w:r>
      <w:smartTag w:uri="urn:schemas-microsoft-com:office:smarttags" w:element="metricconverter">
        <w:smartTagPr>
          <w:attr w:name="ProductID" w:val="20 м"/>
        </w:smartTagPr>
        <w:r w:rsidRPr="00FF1B1D">
          <w:rPr>
            <w:rFonts w:ascii="Times New Roman" w:hAnsi="Times New Roman" w:cs="Times New Roman"/>
            <w:sz w:val="20"/>
            <w:szCs w:val="20"/>
          </w:rPr>
          <w:t>20 м</w:t>
        </w:r>
      </w:smartTag>
      <w:r w:rsidRPr="00FF1B1D">
        <w:rPr>
          <w:rFonts w:ascii="Times New Roman" w:hAnsi="Times New Roman" w:cs="Times New Roman"/>
          <w:sz w:val="20"/>
          <w:szCs w:val="20"/>
        </w:rPr>
        <w:t xml:space="preserve">.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При размещении предприятий в лесных массивах, когда строительство их связано с вырубкой леса, указанные расстояния до лесного массива хвойных пород допускается сокращать в два раза.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Расстояния от зданий и сооружений предприятий до мест открытого залегания торфа допускается сокращать в два раза при условии засыпки открытого залегания торфа слоем земли толщиной не менее </w:t>
      </w:r>
      <w:smartTag w:uri="urn:schemas-microsoft-com:office:smarttags" w:element="metricconverter">
        <w:smartTagPr>
          <w:attr w:name="ProductID" w:val="0,5 м"/>
        </w:smartTagPr>
        <w:r w:rsidRPr="00FF1B1D">
          <w:rPr>
            <w:rFonts w:ascii="Times New Roman" w:hAnsi="Times New Roman" w:cs="Times New Roman"/>
            <w:sz w:val="20"/>
            <w:szCs w:val="20"/>
          </w:rPr>
          <w:t>0,5 м</w:t>
        </w:r>
      </w:smartTag>
      <w:r w:rsidRPr="00FF1B1D">
        <w:rPr>
          <w:rFonts w:ascii="Times New Roman" w:hAnsi="Times New Roman" w:cs="Times New Roman"/>
          <w:sz w:val="20"/>
          <w:szCs w:val="20"/>
        </w:rPr>
        <w:t xml:space="preserve"> в пределах половины расстояния, указанного в пункте 4 примечаний.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16.23. К производственным зданиям и сооружениям по всей их длине должен быть обеспечен подъезд пожарных автомобилей, с одной стороны - при ширине здания или сооружения до </w:t>
      </w:r>
      <w:smartTag w:uri="urn:schemas-microsoft-com:office:smarttags" w:element="metricconverter">
        <w:smartTagPr>
          <w:attr w:name="ProductID" w:val="18 м"/>
        </w:smartTagPr>
        <w:r w:rsidRPr="002D0F76">
          <w:rPr>
            <w:rFonts w:ascii="Times New Roman" w:hAnsi="Times New Roman" w:cs="Times New Roman"/>
          </w:rPr>
          <w:t>18 м</w:t>
        </w:r>
      </w:smartTag>
      <w:r w:rsidRPr="002D0F76">
        <w:rPr>
          <w:rFonts w:ascii="Times New Roman" w:hAnsi="Times New Roman" w:cs="Times New Roman"/>
        </w:rPr>
        <w:t xml:space="preserve">; и с двух сторон - при ширине более </w:t>
      </w:r>
      <w:smartTag w:uri="urn:schemas-microsoft-com:office:smarttags" w:element="metricconverter">
        <w:smartTagPr>
          <w:attr w:name="ProductID" w:val="18 м"/>
        </w:smartTagPr>
        <w:r w:rsidRPr="002D0F76">
          <w:rPr>
            <w:rFonts w:ascii="Times New Roman" w:hAnsi="Times New Roman" w:cs="Times New Roman"/>
          </w:rPr>
          <w:t>18 м</w:t>
        </w:r>
      </w:smartTag>
      <w:r w:rsidRPr="002D0F76">
        <w:rPr>
          <w:rFonts w:ascii="Times New Roman" w:hAnsi="Times New Roman" w:cs="Times New Roman"/>
        </w:rPr>
        <w:t>, а также при устройстве замкнутых и полузамкнутых дворов.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К зданиям с площадью застройки более </w:t>
      </w:r>
      <w:smartTag w:uri="urn:schemas-microsoft-com:office:smarttags" w:element="metricconverter">
        <w:smartTagPr>
          <w:attr w:name="ProductID" w:val="10 га"/>
        </w:smartTagPr>
        <w:r w:rsidRPr="002D0F76">
          <w:rPr>
            <w:rFonts w:ascii="Times New Roman" w:hAnsi="Times New Roman" w:cs="Times New Roman"/>
          </w:rPr>
          <w:t>10 га</w:t>
        </w:r>
      </w:smartTag>
      <w:r w:rsidRPr="002D0F76">
        <w:rPr>
          <w:rFonts w:ascii="Times New Roman" w:hAnsi="Times New Roman" w:cs="Times New Roman"/>
        </w:rPr>
        <w:t xml:space="preserve"> или шириной более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подъезд пожарных автомобилей должен быть обеспечен со всех сторон.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16.24. В случаях, когда по производственным условиям не требуется устройства дорог, подъезд пожарных автомобилей допускается предусматривать по спланированной поверхности с твердым покрытием, укрепленной по ширине </w:t>
      </w:r>
      <w:smartTag w:uri="urn:schemas-microsoft-com:office:smarttags" w:element="metricconverter">
        <w:smartTagPr>
          <w:attr w:name="ProductID" w:val="3,5 м"/>
        </w:smartTagPr>
        <w:r w:rsidRPr="002D0F76">
          <w:rPr>
            <w:rFonts w:ascii="Times New Roman" w:hAnsi="Times New Roman" w:cs="Times New Roman"/>
          </w:rPr>
          <w:t>3,5 м</w:t>
        </w:r>
      </w:smartTag>
      <w:r w:rsidRPr="002D0F76">
        <w:rPr>
          <w:rFonts w:ascii="Times New Roman" w:hAnsi="Times New Roman" w:cs="Times New Roman"/>
        </w:rPr>
        <w:t xml:space="preserve"> в местах проезда с созданием уклонов, обеспечивающих естественный отвод поверхностных вод.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16.25. Расстояние от края проезжей части или спланированной поверхности, обеспечивающей проезд пожарных машин, до стен зданий должно быть не более: </w:t>
      </w:r>
    </w:p>
    <w:p w:rsidR="00894A29" w:rsidRPr="002D0F76" w:rsidRDefault="00894A29" w:rsidP="002D0F76">
      <w:pPr>
        <w:pStyle w:val="Default"/>
        <w:ind w:firstLine="567"/>
        <w:jc w:val="both"/>
        <w:rPr>
          <w:rFonts w:ascii="Times New Roman" w:hAnsi="Times New Roman" w:cs="Times New Roman"/>
        </w:rPr>
      </w:pP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 при высоте зданий до </w:t>
      </w:r>
      <w:smartTag w:uri="urn:schemas-microsoft-com:office:smarttags" w:element="metricconverter">
        <w:smartTagPr>
          <w:attr w:name="ProductID" w:val="12 м"/>
        </w:smartTagPr>
        <w:r w:rsidRPr="002D0F76">
          <w:rPr>
            <w:rFonts w:ascii="Times New Roman" w:hAnsi="Times New Roman" w:cs="Times New Roman"/>
          </w:rPr>
          <w:t>12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smartTag w:uri="urn:schemas-microsoft-com:office:smarttags" w:element="metricconverter">
        <w:smartTagPr>
          <w:attr w:name="ProductID" w:val="8 м"/>
        </w:smartTagPr>
        <w:r w:rsidRPr="002D0F76">
          <w:rPr>
            <w:rFonts w:ascii="Times New Roman" w:hAnsi="Times New Roman" w:cs="Times New Roman"/>
          </w:rPr>
          <w:t>8 м</w:t>
        </w:r>
      </w:smartTag>
      <w:r w:rsidRPr="002D0F76">
        <w:rPr>
          <w:rFonts w:ascii="Times New Roman" w:hAnsi="Times New Roman" w:cs="Times New Roman"/>
        </w:rPr>
        <w:t xml:space="preserve"> - при высоте зданий от 12 до </w:t>
      </w:r>
      <w:smartTag w:uri="urn:schemas-microsoft-com:office:smarttags" w:element="metricconverter">
        <w:smartTagPr>
          <w:attr w:name="ProductID" w:val="28 м"/>
        </w:smartTagPr>
        <w:r w:rsidRPr="002D0F76">
          <w:rPr>
            <w:rFonts w:ascii="Times New Roman" w:hAnsi="Times New Roman" w:cs="Times New Roman"/>
          </w:rPr>
          <w:t>28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 при высоте зданий более </w:t>
      </w:r>
      <w:smartTag w:uri="urn:schemas-microsoft-com:office:smarttags" w:element="metricconverter">
        <w:smartTagPr>
          <w:attr w:name="ProductID" w:val="28 м"/>
        </w:smartTagPr>
        <w:r w:rsidRPr="002D0F76">
          <w:rPr>
            <w:rFonts w:ascii="Times New Roman" w:hAnsi="Times New Roman" w:cs="Times New Roman"/>
          </w:rPr>
          <w:t>28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16.26. В необходимых случаях расстояние от края проезжей части автодороги до крайней оси производственных зданий и сооружений допускается увеличивать до </w:t>
      </w:r>
      <w:smartTag w:uri="urn:schemas-microsoft-com:office:smarttags" w:element="metricconverter">
        <w:smartTagPr>
          <w:attr w:name="ProductID" w:val="60 м"/>
        </w:smartTagPr>
        <w:r w:rsidRPr="002D0F76">
          <w:rPr>
            <w:rFonts w:ascii="Times New Roman" w:hAnsi="Times New Roman" w:cs="Times New Roman"/>
          </w:rPr>
          <w:t>60 м</w:t>
        </w:r>
      </w:smartTag>
      <w:r w:rsidRPr="002D0F76">
        <w:rPr>
          <w:rFonts w:ascii="Times New Roman" w:hAnsi="Times New Roman" w:cs="Times New Roman"/>
        </w:rPr>
        <w:t xml:space="preserve"> при условии устройства к зданиям и сооружениям тупиковых дорог с площадками для разворота пожарных машин и устройством на этих площадках пожарных гидрантов, при этом расстояние от зданий и сооружений до площадок для разворота пожарных машин должно быть не менее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и не более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расстояние между тупиковыми дорогами не должно превышать </w:t>
      </w:r>
      <w:smartTag w:uri="urn:schemas-microsoft-com:office:smarttags" w:element="metricconverter">
        <w:smartTagPr>
          <w:attr w:name="ProductID" w:val="100 м"/>
        </w:smartTagPr>
        <w:r w:rsidRPr="002D0F76">
          <w:rPr>
            <w:rFonts w:ascii="Times New Roman" w:hAnsi="Times New Roman" w:cs="Times New Roman"/>
          </w:rPr>
          <w:t>100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Примечания: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 За ширину зданий и сооружений следует принимать расстояние между крайними разбивочными осями.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2. Пожарные гидранты следует располагать вдоль автомобильных дорог на расстоянии не более </w:t>
      </w:r>
      <w:smartTag w:uri="urn:schemas-microsoft-com:office:smarttags" w:element="metricconverter">
        <w:smartTagPr>
          <w:attr w:name="ProductID" w:val="2,5 м"/>
        </w:smartTagPr>
        <w:r w:rsidRPr="002D0F76">
          <w:rPr>
            <w:rFonts w:ascii="Times New Roman" w:hAnsi="Times New Roman" w:cs="Times New Roman"/>
          </w:rPr>
          <w:t>2,5 м</w:t>
        </w:r>
      </w:smartTag>
      <w:r w:rsidRPr="002D0F76">
        <w:rPr>
          <w:rFonts w:ascii="Times New Roman" w:hAnsi="Times New Roman" w:cs="Times New Roman"/>
        </w:rPr>
        <w:t xml:space="preserve"> от края проезжей части, но не ближе </w:t>
      </w:r>
      <w:smartTag w:uri="urn:schemas-microsoft-com:office:smarttags" w:element="metricconverter">
        <w:smartTagPr>
          <w:attr w:name="ProductID" w:val="5 м"/>
        </w:smartTagPr>
        <w:r w:rsidRPr="002D0F76">
          <w:rPr>
            <w:rFonts w:ascii="Times New Roman" w:hAnsi="Times New Roman" w:cs="Times New Roman"/>
          </w:rPr>
          <w:t>5 м</w:t>
        </w:r>
      </w:smartTag>
      <w:r w:rsidRPr="002D0F76">
        <w:rPr>
          <w:rFonts w:ascii="Times New Roman" w:hAnsi="Times New Roman" w:cs="Times New Roman"/>
        </w:rPr>
        <w:t xml:space="preserve"> от стен здания, при технико-экономическом обосновании допускается располагать гидранты на проезжей части.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3. К зданиям и сооружениям, материалы и конструкции которых, а также технологические процессы, исключают возможность возгорания подъезды для пожарных машин предусматривать не следует.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16.27. Противопожарные расстояния от открытых площадок (в том числе с навесом) для хранения автомобилей до зданий и сооружений предприятий (по обслуживанию автомобилей, промышленных, сельскохозяйственных и других) должны приниматься: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а) до производственных зданий и сооружений: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I, II и III степеней огнестойкости класса С0: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со стороны стен без проемов - не нормируется;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со стороны стен с проемами - не менее </w:t>
      </w:r>
      <w:smartTag w:uri="urn:schemas-microsoft-com:office:smarttags" w:element="metricconverter">
        <w:smartTagPr>
          <w:attr w:name="ProductID" w:val="9 м"/>
        </w:smartTagPr>
        <w:r w:rsidRPr="002D0F76">
          <w:rPr>
            <w:rFonts w:ascii="Times New Roman" w:hAnsi="Times New Roman" w:cs="Times New Roman"/>
          </w:rPr>
          <w:t>9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IV степени огнестойкости класса С0 и С1: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со стороны стен без проемов - не менее </w:t>
      </w:r>
      <w:smartTag w:uri="urn:schemas-microsoft-com:office:smarttags" w:element="metricconverter">
        <w:smartTagPr>
          <w:attr w:name="ProductID" w:val="6 м"/>
        </w:smartTagPr>
        <w:r w:rsidRPr="002D0F76">
          <w:rPr>
            <w:rFonts w:ascii="Times New Roman" w:hAnsi="Times New Roman" w:cs="Times New Roman"/>
          </w:rPr>
          <w:t>6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со стороны стен с проемами - не менее </w:t>
      </w:r>
      <w:smartTag w:uri="urn:schemas-microsoft-com:office:smarttags" w:element="metricconverter">
        <w:smartTagPr>
          <w:attr w:name="ProductID" w:val="12 м"/>
        </w:smartTagPr>
        <w:r w:rsidRPr="002D0F76">
          <w:rPr>
            <w:rFonts w:ascii="Times New Roman" w:hAnsi="Times New Roman" w:cs="Times New Roman"/>
          </w:rPr>
          <w:t>12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других степеней огнестойкости и классов пожарной опасности -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б) до административных и бытовых зданий предприятий: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I, II и III степеней огнестойкости класса С0 - не менее </w:t>
      </w:r>
      <w:smartTag w:uri="urn:schemas-microsoft-com:office:smarttags" w:element="metricconverter">
        <w:smartTagPr>
          <w:attr w:name="ProductID" w:val="9 м"/>
        </w:smartTagPr>
        <w:r w:rsidRPr="002D0F76">
          <w:rPr>
            <w:rFonts w:ascii="Times New Roman" w:hAnsi="Times New Roman" w:cs="Times New Roman"/>
          </w:rPr>
          <w:t>9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других степеней огнестойкости и классов пожарной опасности -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16.28. Расстояние от площадок для хранения автомобилей до зданий и сооружений I и II степеней огнестойкости класса С0 на территории станций технического обслуживания легковых автомобилей с количеством постов не более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со стороны стен с проемами не нормируется.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16.29. К рекам и водоемам следует предусматривать подъезды для забора воды пожарными машинами. Места расположения и количество подъездов принимаются по согласованию с Государственной противопожарной службой из расчета обеспечения расхода воды на наружное пожаротушение объектов, расположенных в радиусе до </w:t>
      </w:r>
      <w:smartTag w:uri="urn:schemas-microsoft-com:office:smarttags" w:element="metricconverter">
        <w:smartTagPr>
          <w:attr w:name="ProductID" w:val="500 м"/>
        </w:smartTagPr>
        <w:r w:rsidRPr="002D0F76">
          <w:rPr>
            <w:rFonts w:ascii="Times New Roman" w:hAnsi="Times New Roman" w:cs="Times New Roman"/>
          </w:rPr>
          <w:t>500 м</w:t>
        </w:r>
      </w:smartTag>
      <w:r w:rsidRPr="002D0F76">
        <w:rPr>
          <w:rFonts w:ascii="Times New Roman" w:hAnsi="Times New Roman" w:cs="Times New Roman"/>
        </w:rPr>
        <w:t xml:space="preserve"> от водоема.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16.30. При планировке и застройке территории садоводческого объединения должны соблюдаться требования СНиП 30-02-97, СНиП 21-01-97* и СНиП 2.01.-85*.</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16.31. Противопожарные расстояния между строениями и сооружениями в пределах одного садового участка не нормируются. Противопожарные расстояния между строениями и сооружениями, расположенными на соседних земельных участках, в зависимости от материала несущих и ограждающих конструкций должны быть не менее указанных в таблице 123.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16.32. При группировке и блокировке строений и сооружений на двух соседних участках при однорядной застройке и на четырех соседних участках при двухрядной застройке противопожарные расстояния между строениями и сооружениями в каждой группе не нормируются, а минимальные расстояния между крайними строениями и сооружениями групп принимаются по таблице 1</w:t>
      </w:r>
      <w:r w:rsidR="00FF1B1D">
        <w:rPr>
          <w:rFonts w:ascii="Times New Roman" w:hAnsi="Times New Roman" w:cs="Times New Roman"/>
        </w:rPr>
        <w:t>1</w:t>
      </w:r>
      <w:r w:rsidRPr="002D0F76">
        <w:rPr>
          <w:rFonts w:ascii="Times New Roman" w:hAnsi="Times New Roman" w:cs="Times New Roman"/>
        </w:rPr>
        <w:t>3.</w:t>
      </w:r>
    </w:p>
    <w:p w:rsidR="00894A29" w:rsidRPr="002D0F76" w:rsidRDefault="00894A29" w:rsidP="00FF1B1D">
      <w:pPr>
        <w:pStyle w:val="Default"/>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1</w:t>
      </w:r>
      <w:r w:rsidRPr="002D0F76">
        <w:rPr>
          <w:rFonts w:ascii="Times New Roman" w:hAnsi="Times New Roman" w:cs="Times New Roman"/>
        </w:rPr>
        <w:t>3</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724"/>
        <w:gridCol w:w="6075"/>
        <w:gridCol w:w="1064"/>
        <w:gridCol w:w="1062"/>
        <w:gridCol w:w="1213"/>
      </w:tblGrid>
      <w:tr w:rsidR="00894A29" w:rsidRPr="002D0F76" w:rsidTr="00E66E57">
        <w:trPr>
          <w:trHeight w:val="272"/>
        </w:trPr>
        <w:tc>
          <w:tcPr>
            <w:tcW w:w="357"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N п/п </w:t>
            </w:r>
          </w:p>
        </w:tc>
        <w:tc>
          <w:tcPr>
            <w:tcW w:w="2996" w:type="pct"/>
            <w:vMerge w:val="restar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Материал несущих и ограждающих конструкций строения </w:t>
            </w:r>
          </w:p>
        </w:tc>
        <w:tc>
          <w:tcPr>
            <w:tcW w:w="1648" w:type="pct"/>
            <w:gridSpan w:val="3"/>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Расстояние, м </w:t>
            </w:r>
          </w:p>
        </w:tc>
      </w:tr>
      <w:tr w:rsidR="00894A29" w:rsidRPr="002D0F76" w:rsidTr="00E66E57">
        <w:trPr>
          <w:trHeight w:val="271"/>
        </w:trPr>
        <w:tc>
          <w:tcPr>
            <w:tcW w:w="357" w:type="pct"/>
            <w:vMerge/>
          </w:tcPr>
          <w:p w:rsidR="00894A29" w:rsidRPr="002D0F76" w:rsidRDefault="00894A29" w:rsidP="002D0F76">
            <w:pPr>
              <w:pStyle w:val="Default"/>
              <w:jc w:val="both"/>
              <w:rPr>
                <w:rFonts w:ascii="Times New Roman" w:hAnsi="Times New Roman" w:cs="Times New Roman"/>
              </w:rPr>
            </w:pPr>
          </w:p>
        </w:tc>
        <w:tc>
          <w:tcPr>
            <w:tcW w:w="2996" w:type="pct"/>
            <w:vMerge/>
          </w:tcPr>
          <w:p w:rsidR="00894A29" w:rsidRPr="002D0F76" w:rsidRDefault="00894A29" w:rsidP="002D0F76">
            <w:pPr>
              <w:pStyle w:val="Default"/>
              <w:jc w:val="both"/>
              <w:rPr>
                <w:rFonts w:ascii="Times New Roman" w:hAnsi="Times New Roman" w:cs="Times New Roman"/>
              </w:rPr>
            </w:pPr>
          </w:p>
        </w:tc>
        <w:tc>
          <w:tcPr>
            <w:tcW w:w="52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А</w:t>
            </w:r>
          </w:p>
        </w:tc>
        <w:tc>
          <w:tcPr>
            <w:tcW w:w="52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Б</w:t>
            </w:r>
          </w:p>
        </w:tc>
        <w:tc>
          <w:tcPr>
            <w:tcW w:w="59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В</w:t>
            </w:r>
          </w:p>
        </w:tc>
      </w:tr>
      <w:tr w:rsidR="00894A29" w:rsidRPr="002D0F76" w:rsidTr="00E66E57">
        <w:trPr>
          <w:trHeight w:val="489"/>
        </w:trPr>
        <w:tc>
          <w:tcPr>
            <w:tcW w:w="35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 </w:t>
            </w:r>
          </w:p>
        </w:tc>
        <w:tc>
          <w:tcPr>
            <w:tcW w:w="299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Камень, бетон, железобетон и другие негорючие материалы </w:t>
            </w:r>
          </w:p>
        </w:tc>
        <w:tc>
          <w:tcPr>
            <w:tcW w:w="52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6 </w:t>
            </w:r>
          </w:p>
        </w:tc>
        <w:tc>
          <w:tcPr>
            <w:tcW w:w="52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 </w:t>
            </w:r>
          </w:p>
        </w:tc>
        <w:tc>
          <w:tcPr>
            <w:tcW w:w="59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r>
      <w:tr w:rsidR="00894A29" w:rsidRPr="002D0F76" w:rsidTr="00E66E57">
        <w:trPr>
          <w:trHeight w:val="758"/>
        </w:trPr>
        <w:tc>
          <w:tcPr>
            <w:tcW w:w="35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2 </w:t>
            </w:r>
          </w:p>
        </w:tc>
        <w:tc>
          <w:tcPr>
            <w:tcW w:w="299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То же, с деревянными перекрытиями и покрытиями, защищенными негорючими и трудногорючими материалами </w:t>
            </w:r>
          </w:p>
        </w:tc>
        <w:tc>
          <w:tcPr>
            <w:tcW w:w="52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 </w:t>
            </w:r>
          </w:p>
        </w:tc>
        <w:tc>
          <w:tcPr>
            <w:tcW w:w="52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8 </w:t>
            </w:r>
          </w:p>
        </w:tc>
        <w:tc>
          <w:tcPr>
            <w:tcW w:w="59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r>
      <w:tr w:rsidR="00894A29" w:rsidRPr="002D0F76" w:rsidTr="00E66E57">
        <w:trPr>
          <w:trHeight w:val="758"/>
        </w:trPr>
        <w:tc>
          <w:tcPr>
            <w:tcW w:w="357"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3 </w:t>
            </w:r>
          </w:p>
        </w:tc>
        <w:tc>
          <w:tcPr>
            <w:tcW w:w="2996"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Древесина, каркасные ограждающие конструкции из негорючих, трудногорючих и горючих материалов </w:t>
            </w:r>
          </w:p>
        </w:tc>
        <w:tc>
          <w:tcPr>
            <w:tcW w:w="525"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c>
          <w:tcPr>
            <w:tcW w:w="524"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10 </w:t>
            </w:r>
          </w:p>
        </w:tc>
        <w:tc>
          <w:tcPr>
            <w:tcW w:w="599" w:type="pct"/>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15 </w:t>
            </w:r>
          </w:p>
        </w:tc>
      </w:tr>
    </w:tbl>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16.33. В целях обеспечения пожаротушения на территории садоводческого объединения: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максимальная протяженность тупикового проезда не должна превышать </w:t>
      </w:r>
      <w:smartTag w:uri="urn:schemas-microsoft-com:office:smarttags" w:element="metricconverter">
        <w:smartTagPr>
          <w:attr w:name="ProductID" w:val="150 м"/>
        </w:smartTagPr>
        <w:r w:rsidRPr="002D0F76">
          <w:rPr>
            <w:rFonts w:ascii="Times New Roman" w:hAnsi="Times New Roman" w:cs="Times New Roman"/>
          </w:rPr>
          <w:t>150 м</w:t>
        </w:r>
      </w:smartTag>
      <w:r w:rsidRPr="002D0F76">
        <w:rPr>
          <w:rFonts w:ascii="Times New Roman" w:hAnsi="Times New Roman" w:cs="Times New Roman"/>
        </w:rPr>
        <w:t xml:space="preserve">, тупиковый проезд должен быть обеспечен разворотной площадкой не менее 12 x </w:t>
      </w:r>
      <w:smartTag w:uri="urn:schemas-microsoft-com:office:smarttags" w:element="metricconverter">
        <w:smartTagPr>
          <w:attr w:name="ProductID" w:val="12 м"/>
        </w:smartTagPr>
        <w:r w:rsidRPr="002D0F76">
          <w:rPr>
            <w:rFonts w:ascii="Times New Roman" w:hAnsi="Times New Roman" w:cs="Times New Roman"/>
          </w:rPr>
          <w:t>12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на территории общего пользования должны предусматриваться противопожарные водоемы или резервуары вместимостью, куб. м, при числе участков: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до 300 - не менее 25;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 более 300 - не менее 60.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16.34. Противопожарные водоемы (резервуары) должны быть оборудованы площадками для установки пожарной техники, иметь возможность забора воды насосами, подъезда не менее двух пожарных автомобилей.</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16.35. Расстояния от границ застройки до лесных массивов в сельских поселениях и садоводческих объединениях (за исключением специально оговоренных случаев) следует предусматривать не менее:</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xml:space="preserve">- </w:t>
      </w:r>
      <w:smartTag w:uri="urn:schemas-microsoft-com:office:smarttags" w:element="metricconverter">
        <w:smartTagPr>
          <w:attr w:name="ProductID" w:val="50 м"/>
        </w:smartTagPr>
        <w:r w:rsidRPr="002D0F76">
          <w:rPr>
            <w:rFonts w:ascii="Times New Roman" w:hAnsi="Times New Roman" w:cs="Times New Roman"/>
          </w:rPr>
          <w:t>50 м</w:t>
        </w:r>
      </w:smartTag>
      <w:r w:rsidRPr="002D0F76">
        <w:rPr>
          <w:rFonts w:ascii="Times New Roman" w:hAnsi="Times New Roman" w:cs="Times New Roman"/>
        </w:rPr>
        <w:t xml:space="preserve"> – для хвойных лесов;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t xml:space="preserve">-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 xml:space="preserve"> – для лиственных и смешанных лесов.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ab/>
      </w:r>
      <w:r w:rsidRPr="002D0F76">
        <w:rPr>
          <w:rFonts w:ascii="Times New Roman" w:hAnsi="Times New Roman" w:cs="Times New Roman"/>
          <w:u w:val="single"/>
        </w:rPr>
        <w:t>Примечание</w:t>
      </w:r>
      <w:r w:rsidRPr="002D0F76">
        <w:rPr>
          <w:rFonts w:ascii="Times New Roman" w:hAnsi="Times New Roman" w:cs="Times New Roman"/>
        </w:rPr>
        <w:t xml:space="preserve">: Указанные расстояния в населенных пунктах с одно-, двухэтажной жилой застройкой и зданий садоводческих товариществ допускается уменьшать на 50% при устройстве минерализованной полосы шириной не менее </w:t>
      </w:r>
      <w:smartTag w:uri="urn:schemas-microsoft-com:office:smarttags" w:element="metricconverter">
        <w:smartTagPr>
          <w:attr w:name="ProductID" w:val="6 м"/>
        </w:smartTagPr>
        <w:r w:rsidRPr="002D0F76">
          <w:rPr>
            <w:rFonts w:ascii="Times New Roman" w:hAnsi="Times New Roman" w:cs="Times New Roman"/>
          </w:rPr>
          <w:t>6 м</w:t>
        </w:r>
      </w:smartTag>
      <w:r w:rsidRPr="002D0F76">
        <w:rPr>
          <w:rFonts w:ascii="Times New Roman" w:hAnsi="Times New Roman" w:cs="Times New Roman"/>
        </w:rPr>
        <w:t>, исключающей возможность распространения пожара.</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16.36. Пожарные депо следует размещать на земельных участках, имеющих выезды на магистральные улицы или дороги общегородского значения.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16.37. Пожарные депо необходимо располагать на участке с отступом от красной линии до фронта выезда пожарных автомобилей не менее чем на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для пожарных депо II, IV, V типов указанное расстояние допускается уменьшать до </w:t>
      </w:r>
      <w:smartTag w:uri="urn:schemas-microsoft-com:office:smarttags" w:element="metricconverter">
        <w:smartTagPr>
          <w:attr w:name="ProductID" w:val="10 м"/>
        </w:smartTagPr>
        <w:r w:rsidRPr="002D0F76">
          <w:rPr>
            <w:rFonts w:ascii="Times New Roman" w:hAnsi="Times New Roman" w:cs="Times New Roman"/>
          </w:rPr>
          <w:t>10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16.38. Расстояние от границ участка пожарного депо до жилых и общественных зданий должно быть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а до границ земельных участков детских, образовательных и лечебных учреждений – не менее </w:t>
      </w:r>
      <w:smartTag w:uri="urn:schemas-microsoft-com:office:smarttags" w:element="metricconverter">
        <w:smartTagPr>
          <w:attr w:name="ProductID" w:val="30 м"/>
        </w:smartTagPr>
        <w:r w:rsidRPr="002D0F76">
          <w:rPr>
            <w:rFonts w:ascii="Times New Roman" w:hAnsi="Times New Roman" w:cs="Times New Roman"/>
          </w:rPr>
          <w:t>30 м</w:t>
        </w:r>
      </w:smartTag>
      <w:r w:rsidRPr="002D0F76">
        <w:rPr>
          <w:rFonts w:ascii="Times New Roman" w:hAnsi="Times New Roman" w:cs="Times New Roman"/>
        </w:rPr>
        <w:t>.</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16.39. Количество пожарных депо и пожарных автомобилей в населенном пункте принимается в соответствии с таблицей 1</w:t>
      </w:r>
      <w:r w:rsidR="00FF1B1D">
        <w:rPr>
          <w:rFonts w:ascii="Times New Roman" w:hAnsi="Times New Roman" w:cs="Times New Roman"/>
        </w:rPr>
        <w:t>1</w:t>
      </w:r>
      <w:r w:rsidRPr="002D0F76">
        <w:rPr>
          <w:rFonts w:ascii="Times New Roman" w:hAnsi="Times New Roman" w:cs="Times New Roman"/>
        </w:rPr>
        <w:t>4.</w:t>
      </w:r>
    </w:p>
    <w:p w:rsidR="00894A29" w:rsidRPr="002D0F76" w:rsidRDefault="00894A29" w:rsidP="00FF1B1D">
      <w:pPr>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1</w:t>
      </w:r>
      <w:r w:rsidRPr="002D0F76">
        <w:rPr>
          <w:rFonts w:ascii="Times New Roman" w:hAnsi="Times New Roman" w:cs="Times New Roman"/>
        </w:rPr>
        <w:t>4</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26"/>
        <w:gridCol w:w="1267"/>
        <w:gridCol w:w="1267"/>
        <w:gridCol w:w="1267"/>
        <w:gridCol w:w="1375"/>
        <w:gridCol w:w="1821"/>
        <w:gridCol w:w="1415"/>
      </w:tblGrid>
      <w:tr w:rsidR="00894A29" w:rsidRPr="002D0F76" w:rsidTr="0041393B">
        <w:tc>
          <w:tcPr>
            <w:tcW w:w="851" w:type="pct"/>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Площадь территории населенного пункта, тыс. га</w:t>
            </w:r>
          </w:p>
        </w:tc>
        <w:tc>
          <w:tcPr>
            <w:tcW w:w="4149" w:type="pct"/>
            <w:gridSpan w:val="6"/>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Население, тыс. чел.</w:t>
            </w:r>
          </w:p>
        </w:tc>
      </w:tr>
      <w:tr w:rsidR="00894A29" w:rsidRPr="002D0F76" w:rsidTr="0041393B">
        <w:tc>
          <w:tcPr>
            <w:tcW w:w="851" w:type="pct"/>
            <w:vMerge/>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5</w:t>
            </w:r>
          </w:p>
        </w:tc>
        <w:tc>
          <w:tcPr>
            <w:tcW w:w="62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5 до 20</w:t>
            </w:r>
          </w:p>
        </w:tc>
        <w:tc>
          <w:tcPr>
            <w:tcW w:w="625"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20 до 50</w:t>
            </w:r>
          </w:p>
        </w:tc>
        <w:tc>
          <w:tcPr>
            <w:tcW w:w="67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50 до 100</w:t>
            </w:r>
          </w:p>
        </w:tc>
        <w:tc>
          <w:tcPr>
            <w:tcW w:w="898"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100 до 250</w:t>
            </w:r>
          </w:p>
        </w:tc>
        <w:tc>
          <w:tcPr>
            <w:tcW w:w="699"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250 до 500</w:t>
            </w:r>
          </w:p>
        </w:tc>
      </w:tr>
      <w:tr w:rsidR="00894A29" w:rsidRPr="002D0F76" w:rsidTr="0041393B">
        <w:tc>
          <w:tcPr>
            <w:tcW w:w="851"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2</w:t>
            </w:r>
          </w:p>
        </w:tc>
        <w:tc>
          <w:tcPr>
            <w:tcW w:w="625"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__1__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1×2</w:t>
            </w:r>
          </w:p>
        </w:tc>
        <w:tc>
          <w:tcPr>
            <w:tcW w:w="625"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__1__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1×6</w:t>
            </w:r>
          </w:p>
        </w:tc>
        <w:tc>
          <w:tcPr>
            <w:tcW w:w="625"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__2__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2×6</w:t>
            </w:r>
          </w:p>
        </w:tc>
        <w:tc>
          <w:tcPr>
            <w:tcW w:w="678"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__2__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1×8+1×6</w:t>
            </w:r>
          </w:p>
        </w:tc>
        <w:tc>
          <w:tcPr>
            <w:tcW w:w="898" w:type="pct"/>
            <w:vAlign w:val="center"/>
          </w:tcPr>
          <w:p w:rsidR="00894A29" w:rsidRPr="002D0F76" w:rsidRDefault="00894A29" w:rsidP="002D0F76">
            <w:pPr>
              <w:jc w:val="both"/>
              <w:rPr>
                <w:rFonts w:ascii="Times New Roman" w:hAnsi="Times New Roman" w:cs="Times New Roman"/>
              </w:rPr>
            </w:pPr>
          </w:p>
        </w:tc>
        <w:tc>
          <w:tcPr>
            <w:tcW w:w="699" w:type="pct"/>
            <w:vAlign w:val="center"/>
          </w:tcPr>
          <w:p w:rsidR="00894A29" w:rsidRPr="002D0F76" w:rsidRDefault="00894A29" w:rsidP="002D0F76">
            <w:pPr>
              <w:jc w:val="both"/>
              <w:rPr>
                <w:rFonts w:ascii="Times New Roman" w:hAnsi="Times New Roman" w:cs="Times New Roman"/>
              </w:rPr>
            </w:pPr>
          </w:p>
        </w:tc>
      </w:tr>
      <w:tr w:rsidR="00894A29" w:rsidRPr="002D0F76" w:rsidTr="0041393B">
        <w:tc>
          <w:tcPr>
            <w:tcW w:w="851"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2 до 4</w:t>
            </w:r>
          </w:p>
        </w:tc>
        <w:tc>
          <w:tcPr>
            <w:tcW w:w="625" w:type="pct"/>
            <w:vAlign w:val="center"/>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p>
        </w:tc>
        <w:tc>
          <w:tcPr>
            <w:tcW w:w="678"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___3___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1×8+1×6</w:t>
            </w:r>
          </w:p>
        </w:tc>
        <w:tc>
          <w:tcPr>
            <w:tcW w:w="898"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___4___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2×8+2×6</w:t>
            </w:r>
          </w:p>
        </w:tc>
        <w:tc>
          <w:tcPr>
            <w:tcW w:w="699" w:type="pct"/>
            <w:vAlign w:val="center"/>
          </w:tcPr>
          <w:p w:rsidR="00894A29" w:rsidRPr="002D0F76" w:rsidRDefault="00894A29" w:rsidP="002D0F76">
            <w:pPr>
              <w:jc w:val="both"/>
              <w:rPr>
                <w:rFonts w:ascii="Times New Roman" w:hAnsi="Times New Roman" w:cs="Times New Roman"/>
              </w:rPr>
            </w:pPr>
          </w:p>
        </w:tc>
      </w:tr>
      <w:tr w:rsidR="00894A29" w:rsidRPr="002D0F76" w:rsidTr="0041393B">
        <w:tc>
          <w:tcPr>
            <w:tcW w:w="851"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4 до 6</w:t>
            </w:r>
          </w:p>
        </w:tc>
        <w:tc>
          <w:tcPr>
            <w:tcW w:w="625" w:type="pct"/>
            <w:vAlign w:val="center"/>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p>
        </w:tc>
        <w:tc>
          <w:tcPr>
            <w:tcW w:w="678" w:type="pct"/>
            <w:vAlign w:val="center"/>
          </w:tcPr>
          <w:p w:rsidR="00894A29" w:rsidRPr="002D0F76" w:rsidRDefault="00894A29" w:rsidP="002D0F76">
            <w:pPr>
              <w:jc w:val="both"/>
              <w:rPr>
                <w:rFonts w:ascii="Times New Roman" w:hAnsi="Times New Roman" w:cs="Times New Roman"/>
              </w:rPr>
            </w:pPr>
          </w:p>
        </w:tc>
        <w:tc>
          <w:tcPr>
            <w:tcW w:w="898"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___5___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2×8+3×6</w:t>
            </w:r>
          </w:p>
        </w:tc>
        <w:tc>
          <w:tcPr>
            <w:tcW w:w="699"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___6___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2×8+4×6</w:t>
            </w:r>
          </w:p>
        </w:tc>
      </w:tr>
      <w:tr w:rsidR="00894A29" w:rsidRPr="002D0F76" w:rsidTr="0041393B">
        <w:tc>
          <w:tcPr>
            <w:tcW w:w="851"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6 до 8</w:t>
            </w:r>
          </w:p>
        </w:tc>
        <w:tc>
          <w:tcPr>
            <w:tcW w:w="625" w:type="pct"/>
            <w:vAlign w:val="center"/>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p>
        </w:tc>
        <w:tc>
          <w:tcPr>
            <w:tcW w:w="678" w:type="pct"/>
            <w:vAlign w:val="center"/>
          </w:tcPr>
          <w:p w:rsidR="00894A29" w:rsidRPr="002D0F76" w:rsidRDefault="00894A29" w:rsidP="002D0F76">
            <w:pPr>
              <w:jc w:val="both"/>
              <w:rPr>
                <w:rFonts w:ascii="Times New Roman" w:hAnsi="Times New Roman" w:cs="Times New Roman"/>
              </w:rPr>
            </w:pPr>
          </w:p>
        </w:tc>
        <w:tc>
          <w:tcPr>
            <w:tcW w:w="898"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_____6_____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2×8+3×8+1×4</w:t>
            </w:r>
          </w:p>
        </w:tc>
        <w:tc>
          <w:tcPr>
            <w:tcW w:w="699"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___8___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3×8+5×6</w:t>
            </w:r>
          </w:p>
        </w:tc>
      </w:tr>
      <w:tr w:rsidR="00894A29" w:rsidRPr="002D0F76" w:rsidTr="0041393B">
        <w:tc>
          <w:tcPr>
            <w:tcW w:w="851"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св.8 до 10</w:t>
            </w:r>
          </w:p>
        </w:tc>
        <w:tc>
          <w:tcPr>
            <w:tcW w:w="625" w:type="pct"/>
            <w:vAlign w:val="center"/>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p>
        </w:tc>
        <w:tc>
          <w:tcPr>
            <w:tcW w:w="678" w:type="pct"/>
            <w:vAlign w:val="center"/>
          </w:tcPr>
          <w:p w:rsidR="00894A29" w:rsidRPr="002D0F76" w:rsidRDefault="00894A29" w:rsidP="002D0F76">
            <w:pPr>
              <w:jc w:val="both"/>
              <w:rPr>
                <w:rFonts w:ascii="Times New Roman" w:hAnsi="Times New Roman" w:cs="Times New Roman"/>
              </w:rPr>
            </w:pPr>
          </w:p>
        </w:tc>
        <w:tc>
          <w:tcPr>
            <w:tcW w:w="898" w:type="pct"/>
            <w:vAlign w:val="center"/>
          </w:tcPr>
          <w:p w:rsidR="00894A29" w:rsidRPr="002D0F76" w:rsidRDefault="00894A29" w:rsidP="002D0F76">
            <w:pPr>
              <w:jc w:val="both"/>
              <w:rPr>
                <w:rFonts w:ascii="Times New Roman" w:hAnsi="Times New Roman" w:cs="Times New Roman"/>
              </w:rPr>
            </w:pPr>
          </w:p>
        </w:tc>
        <w:tc>
          <w:tcPr>
            <w:tcW w:w="699"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___9___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3×8+6×6</w:t>
            </w:r>
          </w:p>
        </w:tc>
      </w:tr>
      <w:tr w:rsidR="00894A29" w:rsidRPr="002D0F76" w:rsidTr="0041393B">
        <w:tc>
          <w:tcPr>
            <w:tcW w:w="851"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10 до 12</w:t>
            </w:r>
          </w:p>
        </w:tc>
        <w:tc>
          <w:tcPr>
            <w:tcW w:w="625" w:type="pct"/>
            <w:vAlign w:val="center"/>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p>
        </w:tc>
        <w:tc>
          <w:tcPr>
            <w:tcW w:w="678" w:type="pct"/>
            <w:vAlign w:val="center"/>
          </w:tcPr>
          <w:p w:rsidR="00894A29" w:rsidRPr="002D0F76" w:rsidRDefault="00894A29" w:rsidP="002D0F76">
            <w:pPr>
              <w:jc w:val="both"/>
              <w:rPr>
                <w:rFonts w:ascii="Times New Roman" w:hAnsi="Times New Roman" w:cs="Times New Roman"/>
              </w:rPr>
            </w:pPr>
          </w:p>
        </w:tc>
        <w:tc>
          <w:tcPr>
            <w:tcW w:w="898" w:type="pct"/>
            <w:vAlign w:val="center"/>
          </w:tcPr>
          <w:p w:rsidR="00894A29" w:rsidRPr="002D0F76" w:rsidRDefault="00894A29" w:rsidP="002D0F76">
            <w:pPr>
              <w:jc w:val="both"/>
              <w:rPr>
                <w:rFonts w:ascii="Times New Roman" w:hAnsi="Times New Roman" w:cs="Times New Roman"/>
              </w:rPr>
            </w:pPr>
          </w:p>
        </w:tc>
        <w:tc>
          <w:tcPr>
            <w:tcW w:w="699"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___11___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3×8+8×6</w:t>
            </w:r>
          </w:p>
        </w:tc>
      </w:tr>
      <w:tr w:rsidR="00894A29" w:rsidRPr="002D0F76" w:rsidTr="0041393B">
        <w:tc>
          <w:tcPr>
            <w:tcW w:w="851"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св. 12 до 14</w:t>
            </w:r>
          </w:p>
        </w:tc>
        <w:tc>
          <w:tcPr>
            <w:tcW w:w="625" w:type="pct"/>
            <w:vAlign w:val="center"/>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p>
        </w:tc>
        <w:tc>
          <w:tcPr>
            <w:tcW w:w="625" w:type="pct"/>
            <w:vAlign w:val="center"/>
          </w:tcPr>
          <w:p w:rsidR="00894A29" w:rsidRPr="002D0F76" w:rsidRDefault="00894A29" w:rsidP="002D0F76">
            <w:pPr>
              <w:jc w:val="both"/>
              <w:rPr>
                <w:rFonts w:ascii="Times New Roman" w:hAnsi="Times New Roman" w:cs="Times New Roman"/>
              </w:rPr>
            </w:pPr>
          </w:p>
        </w:tc>
        <w:tc>
          <w:tcPr>
            <w:tcW w:w="678" w:type="pct"/>
            <w:vAlign w:val="center"/>
          </w:tcPr>
          <w:p w:rsidR="00894A29" w:rsidRPr="002D0F76" w:rsidRDefault="00894A29" w:rsidP="002D0F76">
            <w:pPr>
              <w:jc w:val="both"/>
              <w:rPr>
                <w:rFonts w:ascii="Times New Roman" w:hAnsi="Times New Roman" w:cs="Times New Roman"/>
              </w:rPr>
            </w:pPr>
          </w:p>
        </w:tc>
        <w:tc>
          <w:tcPr>
            <w:tcW w:w="898" w:type="pct"/>
            <w:vAlign w:val="center"/>
          </w:tcPr>
          <w:p w:rsidR="00894A29" w:rsidRPr="002D0F76" w:rsidRDefault="00894A29" w:rsidP="002D0F76">
            <w:pPr>
              <w:jc w:val="both"/>
              <w:rPr>
                <w:rFonts w:ascii="Times New Roman" w:hAnsi="Times New Roman" w:cs="Times New Roman"/>
              </w:rPr>
            </w:pPr>
          </w:p>
        </w:tc>
        <w:tc>
          <w:tcPr>
            <w:tcW w:w="699" w:type="pct"/>
            <w:vAlign w:val="center"/>
          </w:tcPr>
          <w:p w:rsidR="00894A29" w:rsidRPr="002D0F76" w:rsidRDefault="00894A29" w:rsidP="002D0F76">
            <w:pPr>
              <w:jc w:val="both"/>
              <w:rPr>
                <w:rFonts w:ascii="Times New Roman" w:hAnsi="Times New Roman" w:cs="Times New Roman"/>
                <w:u w:val="single"/>
              </w:rPr>
            </w:pPr>
            <w:r w:rsidRPr="002D0F76">
              <w:rPr>
                <w:rFonts w:ascii="Times New Roman" w:hAnsi="Times New Roman" w:cs="Times New Roman"/>
                <w:u w:val="single"/>
              </w:rPr>
              <w:t>___12___</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4×8+8×6</w:t>
            </w:r>
          </w:p>
        </w:tc>
      </w:tr>
    </w:tbl>
    <w:p w:rsidR="00894A29" w:rsidRPr="00F51085" w:rsidRDefault="00894A29" w:rsidP="002D0F76">
      <w:pPr>
        <w:pStyle w:val="Default"/>
        <w:ind w:firstLine="567"/>
        <w:jc w:val="both"/>
        <w:rPr>
          <w:rFonts w:ascii="Times New Roman" w:hAnsi="Times New Roman" w:cs="Times New Roman"/>
          <w:sz w:val="20"/>
          <w:szCs w:val="20"/>
        </w:rPr>
      </w:pPr>
      <w:r w:rsidRPr="00F51085">
        <w:rPr>
          <w:rFonts w:ascii="Times New Roman" w:hAnsi="Times New Roman" w:cs="Times New Roman"/>
          <w:sz w:val="20"/>
          <w:szCs w:val="20"/>
          <w:u w:val="single"/>
        </w:rPr>
        <w:t>Примечание</w:t>
      </w:r>
      <w:r w:rsidRPr="00F51085">
        <w:rPr>
          <w:rFonts w:ascii="Times New Roman" w:hAnsi="Times New Roman" w:cs="Times New Roman"/>
          <w:sz w:val="20"/>
          <w:szCs w:val="20"/>
        </w:rPr>
        <w:t xml:space="preserve">: В числителе - общее количество пожарных депо в населенном пункте; в знаменателе - количество пожарных депо x количество пожарных автомобилей.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16.40. Количество специальных пожарных автомобилей принимается по таблице 1</w:t>
      </w:r>
      <w:r w:rsidR="00FF1B1D">
        <w:rPr>
          <w:rFonts w:ascii="Times New Roman" w:hAnsi="Times New Roman" w:cs="Times New Roman"/>
        </w:rPr>
        <w:t>1</w:t>
      </w:r>
      <w:r w:rsidRPr="002D0F76">
        <w:rPr>
          <w:rFonts w:ascii="Times New Roman" w:hAnsi="Times New Roman" w:cs="Times New Roman"/>
        </w:rPr>
        <w:t>5.</w:t>
      </w:r>
    </w:p>
    <w:p w:rsidR="00894A29" w:rsidRPr="002D0F76" w:rsidRDefault="00894A29" w:rsidP="00FF1B1D">
      <w:pPr>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1</w:t>
      </w:r>
      <w:r w:rsidRPr="002D0F76">
        <w:rPr>
          <w:rFonts w:ascii="Times New Roman" w:hAnsi="Times New Roman" w:cs="Times New Roman"/>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5"/>
        <w:gridCol w:w="1367"/>
        <w:gridCol w:w="1823"/>
        <w:gridCol w:w="1973"/>
      </w:tblGrid>
      <w:tr w:rsidR="00894A29" w:rsidRPr="002D0F76" w:rsidTr="00E66E57">
        <w:trPr>
          <w:trHeight w:val="863"/>
        </w:trPr>
        <w:tc>
          <w:tcPr>
            <w:tcW w:w="2454" w:type="pct"/>
            <w:vMerge w:val="restar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Наименование специальных автомобилей</w:t>
            </w:r>
          </w:p>
        </w:tc>
        <w:tc>
          <w:tcPr>
            <w:tcW w:w="2546" w:type="pct"/>
            <w:gridSpan w:val="3"/>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Число жителей в населенном пункте,</w:t>
            </w:r>
          </w:p>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тыс. чел.</w:t>
            </w:r>
          </w:p>
        </w:tc>
      </w:tr>
      <w:tr w:rsidR="00894A29" w:rsidRPr="002D0F76" w:rsidTr="00E66E57">
        <w:trPr>
          <w:trHeight w:val="489"/>
        </w:trPr>
        <w:tc>
          <w:tcPr>
            <w:tcW w:w="2454" w:type="pct"/>
            <w:vMerge/>
          </w:tcPr>
          <w:p w:rsidR="00894A29" w:rsidRPr="002D0F76" w:rsidRDefault="00894A29" w:rsidP="002D0F76">
            <w:pPr>
              <w:pStyle w:val="Default"/>
              <w:jc w:val="both"/>
              <w:rPr>
                <w:rFonts w:ascii="Times New Roman" w:hAnsi="Times New Roman" w:cs="Times New Roman"/>
              </w:rPr>
            </w:pPr>
          </w:p>
        </w:tc>
        <w:tc>
          <w:tcPr>
            <w:tcW w:w="67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до 50</w:t>
            </w:r>
          </w:p>
        </w:tc>
        <w:tc>
          <w:tcPr>
            <w:tcW w:w="89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свыше 50 до 100</w:t>
            </w:r>
          </w:p>
        </w:tc>
        <w:tc>
          <w:tcPr>
            <w:tcW w:w="97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свыше 100 до 350</w:t>
            </w:r>
          </w:p>
        </w:tc>
      </w:tr>
      <w:tr w:rsidR="00894A29" w:rsidRPr="002D0F76" w:rsidTr="00E66E57">
        <w:trPr>
          <w:trHeight w:val="489"/>
        </w:trPr>
        <w:tc>
          <w:tcPr>
            <w:tcW w:w="245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Автолестницы и автоподъемники </w:t>
            </w:r>
          </w:p>
        </w:tc>
        <w:tc>
          <w:tcPr>
            <w:tcW w:w="67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 &lt;*&gt;</w:t>
            </w:r>
          </w:p>
        </w:tc>
        <w:tc>
          <w:tcPr>
            <w:tcW w:w="89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w:t>
            </w:r>
          </w:p>
        </w:tc>
        <w:tc>
          <w:tcPr>
            <w:tcW w:w="97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3</w:t>
            </w:r>
          </w:p>
        </w:tc>
      </w:tr>
      <w:tr w:rsidR="00894A29" w:rsidRPr="002D0F76" w:rsidTr="00E66E57">
        <w:trPr>
          <w:trHeight w:val="489"/>
        </w:trPr>
        <w:tc>
          <w:tcPr>
            <w:tcW w:w="245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Автомобили газодымозащитной службы </w:t>
            </w:r>
          </w:p>
        </w:tc>
        <w:tc>
          <w:tcPr>
            <w:tcW w:w="67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w:t>
            </w:r>
          </w:p>
        </w:tc>
        <w:tc>
          <w:tcPr>
            <w:tcW w:w="89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w:t>
            </w:r>
          </w:p>
        </w:tc>
        <w:tc>
          <w:tcPr>
            <w:tcW w:w="97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2</w:t>
            </w:r>
          </w:p>
        </w:tc>
      </w:tr>
      <w:tr w:rsidR="00894A29" w:rsidRPr="002D0F76" w:rsidTr="00E66E57">
        <w:trPr>
          <w:trHeight w:val="489"/>
        </w:trPr>
        <w:tc>
          <w:tcPr>
            <w:tcW w:w="245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 xml:space="preserve">Автомобили связи и освещения </w:t>
            </w:r>
          </w:p>
        </w:tc>
        <w:tc>
          <w:tcPr>
            <w:tcW w:w="67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w:t>
            </w:r>
          </w:p>
        </w:tc>
        <w:tc>
          <w:tcPr>
            <w:tcW w:w="899"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w:t>
            </w:r>
          </w:p>
        </w:tc>
        <w:tc>
          <w:tcPr>
            <w:tcW w:w="97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w:t>
            </w:r>
          </w:p>
        </w:tc>
      </w:tr>
    </w:tbl>
    <w:p w:rsidR="00894A29" w:rsidRPr="00FF1B1D" w:rsidRDefault="00894A29" w:rsidP="002D0F76">
      <w:pPr>
        <w:ind w:firstLine="567"/>
        <w:jc w:val="both"/>
        <w:rPr>
          <w:rFonts w:ascii="Times New Roman" w:hAnsi="Times New Roman" w:cs="Times New Roman"/>
          <w:sz w:val="20"/>
          <w:szCs w:val="20"/>
        </w:rPr>
      </w:pPr>
      <w:r w:rsidRPr="00FF1B1D">
        <w:rPr>
          <w:rFonts w:ascii="Times New Roman" w:hAnsi="Times New Roman" w:cs="Times New Roman"/>
          <w:sz w:val="20"/>
          <w:szCs w:val="20"/>
        </w:rPr>
        <w:t>&lt;*&gt; При наличии зданий высотой 4 этажа и более.</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Примечания: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1. Количество специальных автомобилей, не указанных в таблице, определяется исходя из местных условий в каждом конкретном случае.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2. Количество специальных автомобилей следует предусматривать с учетом 50% резерва. </w:t>
      </w:r>
    </w:p>
    <w:p w:rsidR="00894A29" w:rsidRPr="00FF1B1D" w:rsidRDefault="00894A29" w:rsidP="002D0F76">
      <w:pPr>
        <w:pStyle w:val="Default"/>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3. При планируемой застройке высотными зданиями и зданиями повышенной этажности должны быть предусмотрены специальные автолестницы (типа АЛ-50) и пожарные депо соответствующего типа для размещения указанных автолестниц.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FF1B1D">
      <w:pPr>
        <w:pStyle w:val="Default"/>
        <w:ind w:firstLine="567"/>
        <w:jc w:val="both"/>
        <w:rPr>
          <w:rFonts w:ascii="Times New Roman" w:hAnsi="Times New Roman" w:cs="Times New Roman"/>
        </w:rPr>
      </w:pPr>
      <w:r w:rsidRPr="002D0F76">
        <w:rPr>
          <w:rFonts w:ascii="Times New Roman" w:hAnsi="Times New Roman" w:cs="Times New Roman"/>
        </w:rPr>
        <w:t xml:space="preserve">16.41. Площадь земельных участков в зависимости от типа пожарного депо определяется </w:t>
      </w:r>
      <w:r w:rsidR="00FF1B1D">
        <w:rPr>
          <w:rFonts w:ascii="Times New Roman" w:hAnsi="Times New Roman" w:cs="Times New Roman"/>
        </w:rPr>
        <w:t xml:space="preserve">в соответствии с таблицей 116. </w:t>
      </w:r>
    </w:p>
    <w:p w:rsidR="00894A29" w:rsidRPr="002D0F76" w:rsidRDefault="00894A29" w:rsidP="00FF1B1D">
      <w:pPr>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1</w:t>
      </w:r>
      <w:r w:rsidRPr="002D0F76">
        <w:rPr>
          <w:rFonts w:ascii="Times New Roman" w:hAnsi="Times New Roman" w:cs="Times New Roman"/>
        </w:rPr>
        <w:t>6</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15"/>
        <w:gridCol w:w="563"/>
        <w:gridCol w:w="636"/>
        <w:gridCol w:w="636"/>
        <w:gridCol w:w="516"/>
        <w:gridCol w:w="516"/>
        <w:gridCol w:w="336"/>
        <w:gridCol w:w="516"/>
        <w:gridCol w:w="516"/>
        <w:gridCol w:w="516"/>
        <w:gridCol w:w="516"/>
        <w:gridCol w:w="516"/>
        <w:gridCol w:w="516"/>
        <w:gridCol w:w="336"/>
        <w:gridCol w:w="516"/>
        <w:gridCol w:w="636"/>
        <w:gridCol w:w="636"/>
      </w:tblGrid>
      <w:tr w:rsidR="00894A29" w:rsidRPr="002D0F76" w:rsidTr="0041393B">
        <w:tc>
          <w:tcPr>
            <w:tcW w:w="797" w:type="pct"/>
            <w:vMerge w:val="restar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Наименование</w:t>
            </w:r>
          </w:p>
        </w:tc>
        <w:tc>
          <w:tcPr>
            <w:tcW w:w="4203" w:type="pct"/>
            <w:gridSpan w:val="16"/>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Тип пожарного депо</w:t>
            </w:r>
          </w:p>
        </w:tc>
      </w:tr>
      <w:tr w:rsidR="00894A29" w:rsidRPr="002D0F76" w:rsidTr="0041393B">
        <w:tc>
          <w:tcPr>
            <w:tcW w:w="797" w:type="pct"/>
            <w:vMerge/>
          </w:tcPr>
          <w:p w:rsidR="00894A29" w:rsidRPr="002D0F76" w:rsidRDefault="00894A29" w:rsidP="002D0F76">
            <w:pPr>
              <w:jc w:val="both"/>
              <w:rPr>
                <w:rFonts w:ascii="Times New Roman" w:hAnsi="Times New Roman" w:cs="Times New Roman"/>
              </w:rPr>
            </w:pPr>
          </w:p>
        </w:tc>
        <w:tc>
          <w:tcPr>
            <w:tcW w:w="1176" w:type="pct"/>
            <w:gridSpan w:val="4"/>
            <w:vAlign w:val="center"/>
          </w:tcPr>
          <w:p w:rsidR="00894A29" w:rsidRPr="002D0F76" w:rsidRDefault="00894A29" w:rsidP="002D0F76">
            <w:pPr>
              <w:jc w:val="both"/>
              <w:rPr>
                <w:rFonts w:ascii="Times New Roman" w:hAnsi="Times New Roman" w:cs="Times New Roman"/>
                <w:lang w:val="en-US"/>
              </w:rPr>
            </w:pPr>
            <w:r w:rsidRPr="002D0F76">
              <w:rPr>
                <w:rFonts w:ascii="Times New Roman" w:hAnsi="Times New Roman" w:cs="Times New Roman"/>
                <w:lang w:val="en-US"/>
              </w:rPr>
              <w:t>I</w:t>
            </w:r>
          </w:p>
        </w:tc>
        <w:tc>
          <w:tcPr>
            <w:tcW w:w="685" w:type="pct"/>
            <w:gridSpan w:val="3"/>
            <w:vAlign w:val="center"/>
          </w:tcPr>
          <w:p w:rsidR="00894A29" w:rsidRPr="002D0F76" w:rsidRDefault="00894A29" w:rsidP="002D0F76">
            <w:pPr>
              <w:jc w:val="both"/>
              <w:rPr>
                <w:rFonts w:ascii="Times New Roman" w:hAnsi="Times New Roman" w:cs="Times New Roman"/>
                <w:lang w:val="en-US"/>
              </w:rPr>
            </w:pPr>
            <w:r w:rsidRPr="002D0F76">
              <w:rPr>
                <w:rFonts w:ascii="Times New Roman" w:hAnsi="Times New Roman" w:cs="Times New Roman"/>
                <w:lang w:val="en-US"/>
              </w:rPr>
              <w:t>II</w:t>
            </w:r>
          </w:p>
        </w:tc>
        <w:tc>
          <w:tcPr>
            <w:tcW w:w="1028" w:type="pct"/>
            <w:gridSpan w:val="4"/>
            <w:vAlign w:val="center"/>
          </w:tcPr>
          <w:p w:rsidR="00894A29" w:rsidRPr="002D0F76" w:rsidRDefault="00894A29" w:rsidP="002D0F76">
            <w:pPr>
              <w:jc w:val="both"/>
              <w:rPr>
                <w:rFonts w:ascii="Times New Roman" w:hAnsi="Times New Roman" w:cs="Times New Roman"/>
                <w:lang w:val="en-US"/>
              </w:rPr>
            </w:pPr>
            <w:r w:rsidRPr="002D0F76">
              <w:rPr>
                <w:rFonts w:ascii="Times New Roman" w:hAnsi="Times New Roman" w:cs="Times New Roman"/>
                <w:lang w:val="en-US"/>
              </w:rPr>
              <w:t>III</w:t>
            </w:r>
          </w:p>
        </w:tc>
        <w:tc>
          <w:tcPr>
            <w:tcW w:w="685" w:type="pct"/>
            <w:gridSpan w:val="3"/>
            <w:vAlign w:val="center"/>
          </w:tcPr>
          <w:p w:rsidR="00894A29" w:rsidRPr="002D0F76" w:rsidRDefault="00894A29" w:rsidP="002D0F76">
            <w:pPr>
              <w:jc w:val="both"/>
              <w:rPr>
                <w:rFonts w:ascii="Times New Roman" w:hAnsi="Times New Roman" w:cs="Times New Roman"/>
                <w:lang w:val="en-US"/>
              </w:rPr>
            </w:pPr>
            <w:r w:rsidRPr="002D0F76">
              <w:rPr>
                <w:rFonts w:ascii="Times New Roman" w:hAnsi="Times New Roman" w:cs="Times New Roman"/>
                <w:lang w:val="en-US"/>
              </w:rPr>
              <w:t>IV</w:t>
            </w:r>
          </w:p>
        </w:tc>
        <w:tc>
          <w:tcPr>
            <w:tcW w:w="629" w:type="pct"/>
            <w:gridSpan w:val="2"/>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lang w:val="en-US"/>
              </w:rPr>
              <w:t>V</w:t>
            </w:r>
          </w:p>
        </w:tc>
      </w:tr>
      <w:tr w:rsidR="00894A29" w:rsidRPr="002D0F76" w:rsidTr="0041393B">
        <w:tc>
          <w:tcPr>
            <w:tcW w:w="797"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Количество пожарных автомобилей в депо, шт.</w:t>
            </w:r>
          </w:p>
        </w:tc>
        <w:tc>
          <w:tcPr>
            <w:tcW w:w="290"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12</w:t>
            </w:r>
          </w:p>
        </w:tc>
        <w:tc>
          <w:tcPr>
            <w:tcW w:w="31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31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w:t>
            </w:r>
          </w:p>
        </w:tc>
        <w:tc>
          <w:tcPr>
            <w:tcW w:w="171"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12</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10</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8</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6</w:t>
            </w:r>
          </w:p>
        </w:tc>
        <w:tc>
          <w:tcPr>
            <w:tcW w:w="171"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c>
          <w:tcPr>
            <w:tcW w:w="31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c>
          <w:tcPr>
            <w:tcW w:w="31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tc>
      </w:tr>
      <w:tr w:rsidR="00894A29" w:rsidRPr="002D0F76" w:rsidTr="0041393B">
        <w:tc>
          <w:tcPr>
            <w:tcW w:w="797"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Площадь земельного участка, га</w:t>
            </w:r>
          </w:p>
        </w:tc>
        <w:tc>
          <w:tcPr>
            <w:tcW w:w="290"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2,2</w:t>
            </w:r>
          </w:p>
        </w:tc>
        <w:tc>
          <w:tcPr>
            <w:tcW w:w="31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1,95</w:t>
            </w:r>
          </w:p>
        </w:tc>
        <w:tc>
          <w:tcPr>
            <w:tcW w:w="31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1,75</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1,6</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1,2</w:t>
            </w:r>
          </w:p>
        </w:tc>
        <w:tc>
          <w:tcPr>
            <w:tcW w:w="171"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0,8</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1,7</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1,6</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1,5</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1,3</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1,2</w:t>
            </w:r>
          </w:p>
        </w:tc>
        <w:tc>
          <w:tcPr>
            <w:tcW w:w="171"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1</w:t>
            </w:r>
          </w:p>
        </w:tc>
        <w:tc>
          <w:tcPr>
            <w:tcW w:w="257"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0,8</w:t>
            </w:r>
          </w:p>
        </w:tc>
        <w:tc>
          <w:tcPr>
            <w:tcW w:w="31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0,85</w:t>
            </w:r>
          </w:p>
        </w:tc>
        <w:tc>
          <w:tcPr>
            <w:tcW w:w="314" w:type="pct"/>
            <w:vAlign w:val="center"/>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0,55</w:t>
            </w:r>
          </w:p>
        </w:tc>
      </w:tr>
    </w:tbl>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16.42. Состав и площади зданий и сооружений, размещаемых на территории пожарного депо, определяются согласно Федеральному закону "Технический регламент о требованиях пожарной безопасности".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16.43. Территория пожарного депо подразделяется на производственную, учебно-спортивную и жилую зоны.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16.44. В производственной зоне следует размещать: здание пожарного депо, закрытую автостоянку резервной техники и складские помещения.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16.45. В учебно-спортивной зоне пожарного депо следует размещать: подземный резервуар и пожарный гидрант, площадку для стоянки автомобилей, учебные и спортивные сооружения.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 xml:space="preserve">16.46. В жилой зоне размещаются: жилая часть здания пожарного депо или жилое здание, площадки для отдыха. Вход в жилую часть здания пожарного депо должен быть расположен на расстоянии не менее </w:t>
      </w:r>
      <w:smartTag w:uri="urn:schemas-microsoft-com:office:smarttags" w:element="metricconverter">
        <w:smartTagPr>
          <w:attr w:name="ProductID" w:val="15 м"/>
        </w:smartTagPr>
        <w:r w:rsidRPr="002D0F76">
          <w:rPr>
            <w:rFonts w:ascii="Times New Roman" w:hAnsi="Times New Roman" w:cs="Times New Roman"/>
          </w:rPr>
          <w:t>15 м</w:t>
        </w:r>
      </w:smartTag>
      <w:r w:rsidRPr="002D0F76">
        <w:rPr>
          <w:rFonts w:ascii="Times New Roman" w:hAnsi="Times New Roman" w:cs="Times New Roman"/>
        </w:rPr>
        <w:t xml:space="preserve"> от помещения пожарной техники. С учетом местных условий жилое здание может располагаться вне территории пожарного депо.</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16.47. Радиус обслуживания пожарного депо не должен превышать значений, приведенных в таблице 1</w:t>
      </w:r>
      <w:r w:rsidR="00FF1B1D">
        <w:rPr>
          <w:rFonts w:ascii="Times New Roman" w:hAnsi="Times New Roman" w:cs="Times New Roman"/>
        </w:rPr>
        <w:t>1</w:t>
      </w:r>
      <w:r w:rsidRPr="002D0F76">
        <w:rPr>
          <w:rFonts w:ascii="Times New Roman" w:hAnsi="Times New Roman" w:cs="Times New Roman"/>
        </w:rPr>
        <w:t xml:space="preserve">7, при этом время следования пожарной техники к месту пожара не должно превышать 6 мин. </w:t>
      </w:r>
    </w:p>
    <w:p w:rsidR="00894A29" w:rsidRPr="002D0F76" w:rsidRDefault="00894A29" w:rsidP="00FF1B1D">
      <w:pPr>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1</w:t>
      </w:r>
      <w:r w:rsidRPr="002D0F76">
        <w:rPr>
          <w:rFonts w:ascii="Times New Roman" w:hAnsi="Times New Roman" w:cs="Times New Roman"/>
        </w:rPr>
        <w:t>7</w:t>
      </w:r>
    </w:p>
    <w:tbl>
      <w:tblPr>
        <w:tblW w:w="49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119"/>
        <w:gridCol w:w="3912"/>
      </w:tblGrid>
      <w:tr w:rsidR="00894A29" w:rsidRPr="002D0F76" w:rsidTr="00FB2EF3">
        <w:tc>
          <w:tcPr>
            <w:tcW w:w="305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Территория</w:t>
            </w:r>
          </w:p>
        </w:tc>
        <w:tc>
          <w:tcPr>
            <w:tcW w:w="195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Радиус обслуживания, км, не более</w:t>
            </w:r>
          </w:p>
        </w:tc>
      </w:tr>
      <w:tr w:rsidR="00894A29" w:rsidRPr="002D0F76" w:rsidTr="00FB2EF3">
        <w:tc>
          <w:tcPr>
            <w:tcW w:w="305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Жилая застройка</w:t>
            </w:r>
          </w:p>
        </w:tc>
        <w:tc>
          <w:tcPr>
            <w:tcW w:w="195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3</w:t>
            </w:r>
          </w:p>
        </w:tc>
      </w:tr>
      <w:tr w:rsidR="00894A29" w:rsidRPr="002D0F76" w:rsidTr="00FB2EF3">
        <w:tc>
          <w:tcPr>
            <w:tcW w:w="305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Промышленные предприятия:</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   - с производствами категорий А, Б, В, занимающих более 50% всей площади застройки</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   - с производствами категорий А, Б, В, занимающих до 50% всей площади застройки и предприятий с производствами категорий Г и Д</w:t>
            </w:r>
          </w:p>
        </w:tc>
        <w:tc>
          <w:tcPr>
            <w:tcW w:w="1950"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r>
      <w:tr w:rsidR="00894A29" w:rsidRPr="002D0F76" w:rsidTr="00FB2EF3">
        <w:tc>
          <w:tcPr>
            <w:tcW w:w="3050" w:type="pct"/>
          </w:tcPr>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Сельскохозяйственные предприятия:</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    - с преобладающими производствами категорий А, Б и В</w:t>
            </w: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 xml:space="preserve">    - с преобладающими производствами категорий Г и Д</w:t>
            </w:r>
          </w:p>
        </w:tc>
        <w:tc>
          <w:tcPr>
            <w:tcW w:w="1950" w:type="pct"/>
          </w:tcPr>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2</w:t>
            </w:r>
          </w:p>
          <w:p w:rsidR="00894A29" w:rsidRPr="002D0F76" w:rsidRDefault="00894A29" w:rsidP="002D0F76">
            <w:pPr>
              <w:jc w:val="both"/>
              <w:rPr>
                <w:rFonts w:ascii="Times New Roman" w:hAnsi="Times New Roman" w:cs="Times New Roman"/>
              </w:rPr>
            </w:pPr>
          </w:p>
          <w:p w:rsidR="00894A29" w:rsidRPr="002D0F76" w:rsidRDefault="00894A29" w:rsidP="002D0F76">
            <w:pPr>
              <w:jc w:val="both"/>
              <w:rPr>
                <w:rFonts w:ascii="Times New Roman" w:hAnsi="Times New Roman" w:cs="Times New Roman"/>
              </w:rPr>
            </w:pPr>
            <w:r w:rsidRPr="002D0F76">
              <w:rPr>
                <w:rFonts w:ascii="Times New Roman" w:hAnsi="Times New Roman" w:cs="Times New Roman"/>
              </w:rPr>
              <w:t>4</w:t>
            </w:r>
          </w:p>
        </w:tc>
      </w:tr>
    </w:tbl>
    <w:p w:rsidR="00894A29" w:rsidRPr="00FF1B1D" w:rsidRDefault="00894A29" w:rsidP="002D0F76">
      <w:pPr>
        <w:ind w:firstLine="567"/>
        <w:jc w:val="both"/>
        <w:rPr>
          <w:rFonts w:ascii="Times New Roman" w:hAnsi="Times New Roman" w:cs="Times New Roman"/>
          <w:sz w:val="20"/>
          <w:szCs w:val="20"/>
        </w:rPr>
      </w:pPr>
      <w:r w:rsidRPr="00FF1B1D">
        <w:rPr>
          <w:rFonts w:ascii="Times New Roman" w:hAnsi="Times New Roman" w:cs="Times New Roman"/>
          <w:sz w:val="20"/>
          <w:szCs w:val="20"/>
          <w:u w:val="single"/>
        </w:rPr>
        <w:t>Примечания</w:t>
      </w:r>
      <w:r w:rsidRPr="00FF1B1D">
        <w:rPr>
          <w:rFonts w:ascii="Times New Roman" w:hAnsi="Times New Roman" w:cs="Times New Roman"/>
          <w:sz w:val="20"/>
          <w:szCs w:val="20"/>
        </w:rPr>
        <w:t>:</w:t>
      </w:r>
    </w:p>
    <w:p w:rsidR="00894A29" w:rsidRPr="00FF1B1D" w:rsidRDefault="00894A29" w:rsidP="002D0F76">
      <w:pPr>
        <w:ind w:firstLine="567"/>
        <w:jc w:val="both"/>
        <w:rPr>
          <w:rFonts w:ascii="Times New Roman" w:hAnsi="Times New Roman" w:cs="Times New Roman"/>
          <w:sz w:val="20"/>
          <w:szCs w:val="20"/>
        </w:rPr>
      </w:pPr>
      <w:r w:rsidRPr="00FF1B1D">
        <w:rPr>
          <w:rFonts w:ascii="Times New Roman" w:hAnsi="Times New Roman" w:cs="Times New Roman"/>
          <w:sz w:val="20"/>
          <w:szCs w:val="20"/>
        </w:rPr>
        <w:t>1 Радиус обслуживания пожарного депо (поста) должен определяться из условия пути следования до наиболее удаленного здания или сооружения по дорогам общего пользования или проездам. В случае превышения указанного радиуса на территории промышленных и сельскохозяйственных предприятий необходимо предусматривать дополнительные пожарные посты.</w:t>
      </w:r>
    </w:p>
    <w:p w:rsidR="00894A29" w:rsidRPr="00FF1B1D" w:rsidRDefault="00894A29" w:rsidP="002D0F76">
      <w:pPr>
        <w:ind w:firstLine="567"/>
        <w:jc w:val="both"/>
        <w:rPr>
          <w:rFonts w:ascii="Times New Roman" w:hAnsi="Times New Roman" w:cs="Times New Roman"/>
          <w:sz w:val="20"/>
          <w:szCs w:val="20"/>
        </w:rPr>
      </w:pPr>
      <w:r w:rsidRPr="00FF1B1D">
        <w:rPr>
          <w:rFonts w:ascii="Times New Roman" w:hAnsi="Times New Roman" w:cs="Times New Roman"/>
          <w:sz w:val="20"/>
          <w:szCs w:val="20"/>
        </w:rPr>
        <w:t xml:space="preserve">2 При наличии на площадках промышленных предприятий зданий и сооружений  </w:t>
      </w:r>
      <w:r w:rsidRPr="00FF1B1D">
        <w:rPr>
          <w:rFonts w:ascii="Times New Roman" w:hAnsi="Times New Roman" w:cs="Times New Roman"/>
          <w:sz w:val="20"/>
          <w:szCs w:val="20"/>
          <w:lang w:val="en-US"/>
        </w:rPr>
        <w:t>III</w:t>
      </w:r>
      <w:r w:rsidRPr="00FF1B1D">
        <w:rPr>
          <w:rFonts w:ascii="Times New Roman" w:hAnsi="Times New Roman" w:cs="Times New Roman"/>
          <w:sz w:val="20"/>
          <w:szCs w:val="20"/>
        </w:rPr>
        <w:t xml:space="preserve">, </w:t>
      </w:r>
      <w:r w:rsidRPr="00FF1B1D">
        <w:rPr>
          <w:rFonts w:ascii="Times New Roman" w:hAnsi="Times New Roman" w:cs="Times New Roman"/>
          <w:sz w:val="20"/>
          <w:szCs w:val="20"/>
          <w:lang w:val="en-US"/>
        </w:rPr>
        <w:t>IV</w:t>
      </w:r>
      <w:r w:rsidRPr="00FF1B1D">
        <w:rPr>
          <w:rFonts w:ascii="Times New Roman" w:hAnsi="Times New Roman" w:cs="Times New Roman"/>
          <w:sz w:val="20"/>
          <w:szCs w:val="20"/>
        </w:rPr>
        <w:t xml:space="preserve">, </w:t>
      </w:r>
      <w:r w:rsidRPr="00FF1B1D">
        <w:rPr>
          <w:rFonts w:ascii="Times New Roman" w:hAnsi="Times New Roman" w:cs="Times New Roman"/>
          <w:sz w:val="20"/>
          <w:szCs w:val="20"/>
          <w:lang w:val="en-US"/>
        </w:rPr>
        <w:t>V</w:t>
      </w:r>
      <w:r w:rsidRPr="00FF1B1D">
        <w:rPr>
          <w:rFonts w:ascii="Times New Roman" w:hAnsi="Times New Roman" w:cs="Times New Roman"/>
          <w:sz w:val="20"/>
          <w:szCs w:val="20"/>
        </w:rPr>
        <w:t xml:space="preserve"> степеней огнестойкости с площадью застройки составляющей 50% всей площади застройки предприятия, радиусы обслуживания пожарного депо и постами следует уменьшать на 40%.</w:t>
      </w:r>
    </w:p>
    <w:p w:rsidR="00894A29" w:rsidRPr="00FF1B1D" w:rsidRDefault="00894A29" w:rsidP="002D0F76">
      <w:pPr>
        <w:ind w:firstLine="567"/>
        <w:jc w:val="both"/>
        <w:rPr>
          <w:rFonts w:ascii="Times New Roman" w:hAnsi="Times New Roman" w:cs="Times New Roman"/>
          <w:sz w:val="20"/>
          <w:szCs w:val="20"/>
        </w:rPr>
      </w:pPr>
      <w:r w:rsidRPr="00FF1B1D">
        <w:rPr>
          <w:rFonts w:ascii="Times New Roman" w:hAnsi="Times New Roman" w:cs="Times New Roman"/>
          <w:sz w:val="20"/>
          <w:szCs w:val="20"/>
        </w:rPr>
        <w:t>3 Пожарные посты допускается встраивать в производственные и вспомогательные здания с производствами категорий В, Г и Д. При этом они должны быть отделены  от основного здания противопожарными перегородками 1-го типа и противопожарными перекрытиями 3-го типа.</w:t>
      </w:r>
    </w:p>
    <w:p w:rsidR="00894A29" w:rsidRPr="00FF1B1D" w:rsidRDefault="00894A29" w:rsidP="002D0F76">
      <w:pPr>
        <w:ind w:firstLine="567"/>
        <w:jc w:val="both"/>
        <w:rPr>
          <w:rFonts w:ascii="Times New Roman" w:hAnsi="Times New Roman" w:cs="Times New Roman"/>
          <w:sz w:val="20"/>
          <w:szCs w:val="20"/>
        </w:rPr>
      </w:pPr>
      <w:r w:rsidRPr="00FF1B1D">
        <w:rPr>
          <w:rFonts w:ascii="Times New Roman" w:hAnsi="Times New Roman" w:cs="Times New Roman"/>
          <w:sz w:val="20"/>
          <w:szCs w:val="20"/>
        </w:rPr>
        <w:t>4 Выезды из пожарных депо и постов должны быть расположены так, чтобы выезжающие пожарные автомобили не пересекали основных потоков транспорта и пешеходов (в сельских поселениях – скотопрогонов).</w:t>
      </w:r>
    </w:p>
    <w:p w:rsidR="00FF1B1D" w:rsidRDefault="00FF1B1D"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16.48. В соответствии с заданием на проектирование на территории центральных пожарных депо (I и III типов) размещаются объекты пожарной охраны, указанные в таблице 1</w:t>
      </w:r>
      <w:r w:rsidR="00FF1B1D">
        <w:rPr>
          <w:rFonts w:ascii="Times New Roman" w:hAnsi="Times New Roman" w:cs="Times New Roman"/>
        </w:rPr>
        <w:t>1</w:t>
      </w:r>
      <w:r w:rsidRPr="002D0F76">
        <w:rPr>
          <w:rFonts w:ascii="Times New Roman" w:hAnsi="Times New Roman" w:cs="Times New Roman"/>
        </w:rPr>
        <w:t xml:space="preserve">8. </w:t>
      </w:r>
    </w:p>
    <w:p w:rsidR="00894A29" w:rsidRPr="002D0F76" w:rsidRDefault="00894A29" w:rsidP="00FF1B1D">
      <w:pPr>
        <w:ind w:firstLine="567"/>
        <w:jc w:val="right"/>
        <w:rPr>
          <w:rFonts w:ascii="Times New Roman" w:hAnsi="Times New Roman" w:cs="Times New Roman"/>
        </w:rPr>
      </w:pPr>
      <w:r w:rsidRPr="002D0F76">
        <w:rPr>
          <w:rFonts w:ascii="Times New Roman" w:hAnsi="Times New Roman" w:cs="Times New Roman"/>
        </w:rPr>
        <w:t>Таблица 1</w:t>
      </w:r>
      <w:r w:rsidR="00FF1B1D">
        <w:rPr>
          <w:rFonts w:ascii="Times New Roman" w:hAnsi="Times New Roman" w:cs="Times New Roman"/>
        </w:rPr>
        <w:t>1</w:t>
      </w:r>
      <w:r w:rsidRPr="002D0F76">
        <w:rPr>
          <w:rFonts w:ascii="Times New Roman" w:hAnsi="Times New Roman" w:cs="Times New Roman"/>
        </w:rPr>
        <w:t>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59"/>
        <w:gridCol w:w="3494"/>
        <w:gridCol w:w="2885"/>
      </w:tblGrid>
      <w:tr w:rsidR="00894A29" w:rsidRPr="002D0F76" w:rsidTr="00E66E57">
        <w:trPr>
          <w:trHeight w:val="463"/>
        </w:trPr>
        <w:tc>
          <w:tcPr>
            <w:tcW w:w="1854" w:type="pct"/>
            <w:vMerge w:val="restar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Наименование зданий и сооружений</w:t>
            </w:r>
          </w:p>
        </w:tc>
        <w:tc>
          <w:tcPr>
            <w:tcW w:w="3146" w:type="pct"/>
            <w:gridSpan w:val="2"/>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Площадь, кв. м</w:t>
            </w:r>
          </w:p>
        </w:tc>
      </w:tr>
      <w:tr w:rsidR="00894A29" w:rsidRPr="002D0F76" w:rsidTr="00E66E57">
        <w:trPr>
          <w:trHeight w:val="220"/>
        </w:trPr>
        <w:tc>
          <w:tcPr>
            <w:tcW w:w="1854" w:type="pct"/>
            <w:vMerge/>
            <w:vAlign w:val="center"/>
          </w:tcPr>
          <w:p w:rsidR="00894A29" w:rsidRPr="002D0F76" w:rsidRDefault="00894A29" w:rsidP="002D0F76">
            <w:pPr>
              <w:pStyle w:val="Default"/>
              <w:jc w:val="both"/>
              <w:rPr>
                <w:rFonts w:ascii="Times New Roman" w:hAnsi="Times New Roman" w:cs="Times New Roman"/>
              </w:rPr>
            </w:pPr>
          </w:p>
        </w:tc>
        <w:tc>
          <w:tcPr>
            <w:tcW w:w="17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I тип</w:t>
            </w:r>
          </w:p>
        </w:tc>
        <w:tc>
          <w:tcPr>
            <w:tcW w:w="14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III тип</w:t>
            </w:r>
          </w:p>
        </w:tc>
      </w:tr>
      <w:tr w:rsidR="00894A29" w:rsidRPr="002D0F76" w:rsidTr="00E66E57">
        <w:trPr>
          <w:trHeight w:val="220"/>
        </w:trPr>
        <w:tc>
          <w:tcPr>
            <w:tcW w:w="185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Отряд (часть, пост) технической службы</w:t>
            </w:r>
          </w:p>
        </w:tc>
        <w:tc>
          <w:tcPr>
            <w:tcW w:w="17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10000</w:t>
            </w:r>
          </w:p>
        </w:tc>
        <w:tc>
          <w:tcPr>
            <w:tcW w:w="14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4500</w:t>
            </w:r>
          </w:p>
        </w:tc>
      </w:tr>
      <w:tr w:rsidR="00894A29" w:rsidRPr="002D0F76" w:rsidTr="00E66E57">
        <w:trPr>
          <w:trHeight w:val="220"/>
        </w:trPr>
        <w:tc>
          <w:tcPr>
            <w:tcW w:w="1854"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Опорный пункт пожаротушения</w:t>
            </w:r>
          </w:p>
        </w:tc>
        <w:tc>
          <w:tcPr>
            <w:tcW w:w="17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15000</w:t>
            </w:r>
          </w:p>
        </w:tc>
        <w:tc>
          <w:tcPr>
            <w:tcW w:w="1423" w:type="pct"/>
            <w:vAlign w:val="center"/>
          </w:tcPr>
          <w:p w:rsidR="00894A29" w:rsidRPr="002D0F76" w:rsidRDefault="00894A29" w:rsidP="002D0F76">
            <w:pPr>
              <w:pStyle w:val="Default"/>
              <w:jc w:val="both"/>
              <w:rPr>
                <w:rFonts w:ascii="Times New Roman" w:hAnsi="Times New Roman" w:cs="Times New Roman"/>
              </w:rPr>
            </w:pPr>
            <w:r w:rsidRPr="002D0F76">
              <w:rPr>
                <w:rFonts w:ascii="Times New Roman" w:hAnsi="Times New Roman" w:cs="Times New Roman"/>
              </w:rPr>
              <w:t>5000</w:t>
            </w:r>
          </w:p>
        </w:tc>
      </w:tr>
    </w:tbl>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16.49. Площадь озеленения территории пожарного депо должна составлять не менее 15% площади участка.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16.50. Территория пожарного депо должна иметь ограждение высотой не менее </w:t>
      </w:r>
      <w:smartTag w:uri="urn:schemas-microsoft-com:office:smarttags" w:element="metricconverter">
        <w:smartTagPr>
          <w:attr w:name="ProductID" w:val="2 м"/>
        </w:smartTagPr>
        <w:r w:rsidRPr="002D0F76">
          <w:rPr>
            <w:rFonts w:ascii="Times New Roman" w:hAnsi="Times New Roman" w:cs="Times New Roman"/>
          </w:rPr>
          <w:t>2 м</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16.51. Подъездные пути, дороги и площадки на территории пожарного депо должны иметь твердое покрытие и соответствовать требованиям подраздела 3.5 "Зоны транспортной инфраструктуры"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16.52. Проезжая часть улицы и тротуар против выездной площади пожарного депо должны быть оборудованы светофором и световым указателем с акустическим сигналом, позволяющим останавливать движение транспорта и пешеходов во время выезда пожарных автомобилей по сигналу тревоги. Включение и выключение светофора следует предусматривать дистанционно из пункта связи части.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16.53. Здание пожарного депо должно быть оборудовано канализацией, холодным и горячим водоснабжением, центральным отоплением, автоматическими устройствами в соответствии с требованиями подраздела 3.4 "Зоны инженерной инфраструктуры" настоящих нормативов.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16.54. Электроснабжение пожарных депо I - IV типов следует предусматривать по I категории надежности. Помещения пункта связи, пожарной техники, дежурной смены и коридоры, соединяющие их, оборудуются аварийным освещением от независимого стационарного источника питания.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16.55. Здания пожарных депо I - IV типов оборудуются охранно-пожарной сигнализацией и административно-управленческой связью.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16.56. Здание пожарного депо оборудуется сетью телефонной связи и спецлиниями "01", а помещения пожарной техники и дежурной смены - установками тревожной сигнализации.</w:t>
      </w:r>
    </w:p>
    <w:p w:rsidR="00894A29" w:rsidRPr="002D0F76" w:rsidRDefault="00894A29" w:rsidP="002D0F76">
      <w:pPr>
        <w:jc w:val="both"/>
        <w:rPr>
          <w:rFonts w:ascii="Times New Roman" w:hAnsi="Times New Roman" w:cs="Times New Roman"/>
        </w:rPr>
      </w:pPr>
    </w:p>
    <w:p w:rsidR="00FB1963" w:rsidRDefault="00FB1963" w:rsidP="00FB2EF3">
      <w:pPr>
        <w:ind w:firstLine="567"/>
        <w:jc w:val="center"/>
        <w:rPr>
          <w:rFonts w:ascii="Times New Roman" w:hAnsi="Times New Roman" w:cs="Times New Roman"/>
          <w:b/>
        </w:rPr>
      </w:pPr>
    </w:p>
    <w:p w:rsidR="00FB1963" w:rsidRDefault="00FB1963" w:rsidP="00FB2EF3">
      <w:pPr>
        <w:ind w:firstLine="567"/>
        <w:jc w:val="center"/>
        <w:rPr>
          <w:rFonts w:ascii="Times New Roman" w:hAnsi="Times New Roman" w:cs="Times New Roman"/>
          <w:b/>
        </w:rPr>
      </w:pPr>
    </w:p>
    <w:p w:rsidR="00894A29" w:rsidRPr="002D0F76" w:rsidRDefault="00894A29" w:rsidP="00FB2EF3">
      <w:pPr>
        <w:ind w:firstLine="567"/>
        <w:jc w:val="center"/>
        <w:rPr>
          <w:rFonts w:ascii="Times New Roman" w:hAnsi="Times New Roman" w:cs="Times New Roman"/>
          <w:b/>
        </w:rPr>
      </w:pPr>
      <w:r w:rsidRPr="002D0F76">
        <w:rPr>
          <w:rFonts w:ascii="Times New Roman" w:hAnsi="Times New Roman" w:cs="Times New Roman"/>
          <w:b/>
        </w:rPr>
        <w:t>17. ПРИЛОЖЕНИЯ</w:t>
      </w:r>
    </w:p>
    <w:p w:rsidR="00894A29" w:rsidRPr="002D0F76" w:rsidRDefault="00894A29" w:rsidP="002D0F76">
      <w:pPr>
        <w:ind w:firstLine="567"/>
        <w:jc w:val="both"/>
        <w:rPr>
          <w:rFonts w:ascii="Times New Roman" w:hAnsi="Times New Roman" w:cs="Times New Roman"/>
        </w:rPr>
      </w:pP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17.1. Термины и определения</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Обязательные нормативные требования</w:t>
      </w:r>
      <w:r w:rsidRPr="002D0F76">
        <w:rPr>
          <w:rFonts w:ascii="Times New Roman" w:hAnsi="Times New Roman" w:cs="Times New Roman"/>
        </w:rPr>
        <w:t xml:space="preserve"> - положения, применение которых обязательно в соответствии с системой нормативных документов в строительстве, приведены в основном тексте.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Рекомендуемые нормативные требования</w:t>
      </w:r>
      <w:r w:rsidRPr="002D0F76">
        <w:rPr>
          <w:rFonts w:ascii="Times New Roman" w:hAnsi="Times New Roman" w:cs="Times New Roman"/>
        </w:rPr>
        <w:t xml:space="preserve"> - положения, имеющие рекомендательный характер; допускаются отступления при соответствующем обосновании при разработке генеральных планов и документации по планировке территории. Приведены в рекомендуемых таблицах и приложениях.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Справочные приложения</w:t>
      </w:r>
      <w:r w:rsidRPr="002D0F76">
        <w:rPr>
          <w:rFonts w:ascii="Times New Roman" w:hAnsi="Times New Roman" w:cs="Times New Roman"/>
        </w:rPr>
        <w:t xml:space="preserve"> - приложения, содержащие описания, показатели и другую информацию.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Муниципальное образование</w:t>
      </w:r>
      <w:r w:rsidRPr="002D0F76">
        <w:rPr>
          <w:rFonts w:ascii="Times New Roman" w:hAnsi="Times New Roman" w:cs="Times New Roman"/>
        </w:rPr>
        <w:t xml:space="preserve"> - муниципальный район, городское или сельское поселение, городской округ.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Муниципальный район</w:t>
      </w:r>
      <w:r w:rsidRPr="002D0F76">
        <w:rPr>
          <w:rFonts w:ascii="Times New Roman" w:hAnsi="Times New Roman" w:cs="Times New Roman"/>
        </w:rPr>
        <w:t xml:space="preserve"> - несколько поселений или поселений и межселенных территорий, объединенных общей территорией, в границах которой местное самоуправление осуществляется в целях решения вопросов местного значения межпоселенческого характера населением непосредственно и (или) через выборные и иные органы местного самоуправления, которые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Сельское поселение</w:t>
      </w:r>
      <w:r w:rsidRPr="002D0F76">
        <w:rPr>
          <w:rFonts w:ascii="Times New Roman" w:hAnsi="Times New Roman" w:cs="Times New Roman"/>
        </w:rPr>
        <w:t xml:space="preserve"> - один или несколько объединенных общей территорией сельских населенных пунктов (поселков, сел, деревень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Городское поселение</w:t>
      </w:r>
      <w:r w:rsidRPr="002D0F76">
        <w:rPr>
          <w:rFonts w:ascii="Times New Roman" w:hAnsi="Times New Roman" w:cs="Times New Roman"/>
        </w:rPr>
        <w:t xml:space="preserve"> - город или поселок, в котором местное самоуправление осуществляется населением непосредственно и (или) через выборные и иные органы местного самоуправления.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Городской округ</w:t>
      </w:r>
      <w:r w:rsidRPr="002D0F76">
        <w:rPr>
          <w:rFonts w:ascii="Times New Roman" w:hAnsi="Times New Roman" w:cs="Times New Roman"/>
        </w:rPr>
        <w:t xml:space="preserve">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Населенный пункт</w:t>
      </w:r>
      <w:r w:rsidRPr="002D0F76">
        <w:rPr>
          <w:rFonts w:ascii="Times New Roman" w:hAnsi="Times New Roman" w:cs="Times New Roman"/>
        </w:rPr>
        <w:t xml:space="preserve"> - часть территории муниципального образования республики, имеющая сосредоточенную застройку в пределах границ, установленных в соответствии с действующим законодательством, и предназначенная для постоянного или преимущественного проживания и жизнедеятельности населения республики. К населенным пунктам на территории республики относятся города, поселки городского типа, не отнесенные к категории городов, поселки, села, деревни, выселки.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Система расселения</w:t>
      </w:r>
      <w:r w:rsidRPr="002D0F76">
        <w:rPr>
          <w:rFonts w:ascii="Times New Roman" w:hAnsi="Times New Roman" w:cs="Times New Roman"/>
        </w:rPr>
        <w:t xml:space="preserve">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Граница населенного пункта</w:t>
      </w:r>
      <w:r w:rsidRPr="002D0F76">
        <w:rPr>
          <w:rFonts w:ascii="Times New Roman" w:hAnsi="Times New Roman" w:cs="Times New Roman"/>
        </w:rPr>
        <w:t xml:space="preserve"> - внешние границы земель населенного пункта, отделяющие эти земли от земель иных категорий.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Городская агломерация</w:t>
      </w:r>
      <w:r w:rsidRPr="002D0F76">
        <w:rPr>
          <w:rFonts w:ascii="Times New Roman" w:hAnsi="Times New Roman" w:cs="Times New Roman"/>
        </w:rPr>
        <w:t xml:space="preserve"> - развитая территориальная система городского округа, городского поселения, объединенная с сельскими поселениями в одно целое устойчивыми производственными, трудовыми, культурно-бытовыми, рекреационными и другими связями и обладающая определенной территориальной целостностью.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Межселенная территория</w:t>
      </w:r>
      <w:r w:rsidRPr="002D0F76">
        <w:rPr>
          <w:rFonts w:ascii="Times New Roman" w:hAnsi="Times New Roman" w:cs="Times New Roman"/>
        </w:rPr>
        <w:t xml:space="preserve"> - территория, находящаяся вне границ поселений (территории, занятые сельскохозяйственными угодьями, лесами, другими незастроенными ландшафтами и расположенные за пределами границ поселений).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Градостроительная деятельность</w:t>
      </w:r>
      <w:r w:rsidRPr="002D0F76">
        <w:rPr>
          <w:rFonts w:ascii="Times New Roman" w:hAnsi="Times New Roman" w:cs="Times New Roman"/>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Градостроительная ценность территории</w:t>
      </w:r>
      <w:r w:rsidRPr="002D0F76">
        <w:rPr>
          <w:rFonts w:ascii="Times New Roman" w:hAnsi="Times New Roman" w:cs="Times New Roman"/>
        </w:rPr>
        <w:t xml:space="preserve"> - мера способности территории удовлетворять определенные общественные требования к ее состоянию и использованию.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Устойчивое развитие территорий</w:t>
      </w:r>
      <w:r w:rsidRPr="002D0F76">
        <w:rPr>
          <w:rFonts w:ascii="Times New Roman" w:hAnsi="Times New Roman" w:cs="Times New Roman"/>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u w:val="single"/>
        </w:rPr>
        <w:t>Градостроительное зонирование</w:t>
      </w:r>
      <w:r w:rsidRPr="002D0F76">
        <w:rPr>
          <w:rFonts w:ascii="Times New Roman" w:hAnsi="Times New Roman" w:cs="Times New Roman"/>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Правила землепользования и застройки</w:t>
      </w:r>
      <w:r w:rsidRPr="002D0F76">
        <w:rPr>
          <w:rFonts w:ascii="Times New Roman" w:hAnsi="Times New Roman" w:cs="Times New Roman"/>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Территориальное планирование</w:t>
      </w:r>
      <w:r w:rsidRPr="002D0F76">
        <w:rPr>
          <w:rFonts w:ascii="Times New Roman" w:hAnsi="Times New Roman" w:cs="Times New Roman"/>
        </w:rPr>
        <w:t xml:space="preserve"> - планирование развития территорий, в том числе для установления функциональных зон, определения планируемого решения объектов федерального значения, объектов регионального значения, объектов местного значения.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Территориальные зоны</w:t>
      </w:r>
      <w:r w:rsidRPr="002D0F76">
        <w:rPr>
          <w:rFonts w:ascii="Times New Roman" w:hAnsi="Times New Roman" w:cs="Times New Roman"/>
        </w:rPr>
        <w:t xml:space="preserve"> - зоны, для которых в правилах землепользования и застройки определены границы и установлены градостроительные регламенты.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Градостроительный регламент</w:t>
      </w:r>
      <w:r w:rsidRPr="002D0F76">
        <w:rPr>
          <w:rFonts w:ascii="Times New Roman" w:hAnsi="Times New Roman" w:cs="Times New Roman"/>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w:t>
      </w:r>
    </w:p>
    <w:p w:rsidR="00894A29" w:rsidRPr="002D0F76" w:rsidRDefault="00FB2EF3" w:rsidP="002D0F76">
      <w:pPr>
        <w:pStyle w:val="Default"/>
        <w:ind w:firstLine="567"/>
        <w:jc w:val="both"/>
        <w:rPr>
          <w:rFonts w:ascii="Times New Roman" w:hAnsi="Times New Roman" w:cs="Times New Roman"/>
        </w:rPr>
      </w:pPr>
      <w:r w:rsidRPr="00FB2EF3">
        <w:rPr>
          <w:rFonts w:ascii="Times New Roman" w:hAnsi="Times New Roman" w:cs="Times New Roman"/>
          <w:i/>
        </w:rPr>
        <w:t>Г</w:t>
      </w:r>
      <w:r w:rsidR="00894A29" w:rsidRPr="00FB2EF3">
        <w:rPr>
          <w:rFonts w:ascii="Times New Roman" w:hAnsi="Times New Roman" w:cs="Times New Roman"/>
          <w:i/>
        </w:rPr>
        <w:t>енеральный план поселения</w:t>
      </w:r>
      <w:r w:rsidR="00894A29" w:rsidRPr="002D0F76">
        <w:rPr>
          <w:rFonts w:ascii="Times New Roman" w:hAnsi="Times New Roman" w:cs="Times New Roman"/>
        </w:rPr>
        <w:t xml:space="preserve"> - вид документа территориального планирования муниципальных образований, определяющий цели, задачи и направления территориального планирования городского округа или поселения и этапы их реализации; разрабатываемый для обеспечения устойчивого развития территории.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Функциональное зонирование территории</w:t>
      </w:r>
      <w:r w:rsidRPr="002D0F76">
        <w:rPr>
          <w:rFonts w:ascii="Times New Roman" w:hAnsi="Times New Roman" w:cs="Times New Roman"/>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Функциональные зоны</w:t>
      </w:r>
      <w:r w:rsidRPr="002D0F76">
        <w:rPr>
          <w:rFonts w:ascii="Times New Roman" w:hAnsi="Times New Roman" w:cs="Times New Roman"/>
        </w:rPr>
        <w:t xml:space="preserve"> - зоны, для которых документами территориального планирования определены границы и функциональное назначение.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Функционально-планировочное образование</w:t>
      </w:r>
      <w:r w:rsidRPr="002D0F76">
        <w:rPr>
          <w:rFonts w:ascii="Times New Roman" w:hAnsi="Times New Roman" w:cs="Times New Roman"/>
        </w:rPr>
        <w:t xml:space="preserve"> - часть территории города, представляющая собой целостное градостроительное образование, для которого установлены территориальные границы и градостроительные регламенты, обеспечивающие комплекс социально-гарантированных условий жизнедеятельности в зависимости от функционального назначения территорий.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Зона (район) застройки</w:t>
      </w:r>
      <w:r w:rsidRPr="002D0F76">
        <w:rPr>
          <w:rFonts w:ascii="Times New Roman" w:hAnsi="Times New Roman" w:cs="Times New Roman"/>
        </w:rPr>
        <w:t xml:space="preserve"> - застроенная или подлежащая застройке территория, имеющая установленные документом территориального планирования планировочные границы и режим целевого функционального использования. </w:t>
      </w:r>
    </w:p>
    <w:p w:rsidR="00894A29" w:rsidRPr="002D0F76" w:rsidRDefault="00894A29" w:rsidP="002D0F76">
      <w:pPr>
        <w:ind w:firstLine="567"/>
        <w:jc w:val="both"/>
        <w:rPr>
          <w:rFonts w:ascii="Times New Roman" w:hAnsi="Times New Roman" w:cs="Times New Roman"/>
        </w:rPr>
      </w:pPr>
      <w:r w:rsidRPr="00FB2EF3">
        <w:rPr>
          <w:rFonts w:ascii="Times New Roman" w:hAnsi="Times New Roman" w:cs="Times New Roman"/>
          <w:i/>
        </w:rPr>
        <w:t>Малоэтажная жилая застройка</w:t>
      </w:r>
      <w:r w:rsidRPr="002D0F76">
        <w:rPr>
          <w:rFonts w:ascii="Times New Roman" w:hAnsi="Times New Roman" w:cs="Times New Roman"/>
        </w:rPr>
        <w:t xml:space="preserve"> - жилая застройка этажностью до 4 этажей включительно с обеспечением, как правило, непосредственной связи квартир с земельным участком.</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Среднеэтажная жилая застройка</w:t>
      </w:r>
      <w:r w:rsidRPr="002D0F76">
        <w:rPr>
          <w:rFonts w:ascii="Times New Roman" w:hAnsi="Times New Roman" w:cs="Times New Roman"/>
        </w:rPr>
        <w:t xml:space="preserve"> - жилая застройка многоквартирными зданиями этажностью 4 - 5 этажей.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Многоэтажная жилая застройка</w:t>
      </w:r>
      <w:r w:rsidRPr="002D0F76">
        <w:rPr>
          <w:rFonts w:ascii="Times New Roman" w:hAnsi="Times New Roman" w:cs="Times New Roman"/>
        </w:rPr>
        <w:t xml:space="preserve"> - жилая застройка многоквартирными зданиями высотой до </w:t>
      </w:r>
      <w:smartTag w:uri="urn:schemas-microsoft-com:office:smarttags" w:element="metricconverter">
        <w:smartTagPr>
          <w:attr w:name="ProductID" w:val="75 метров"/>
        </w:smartTagPr>
        <w:r w:rsidRPr="002D0F76">
          <w:rPr>
            <w:rFonts w:ascii="Times New Roman" w:hAnsi="Times New Roman" w:cs="Times New Roman"/>
          </w:rPr>
          <w:t>75 метров</w:t>
        </w:r>
      </w:smartTag>
      <w:r w:rsidRPr="002D0F76">
        <w:rPr>
          <w:rFonts w:ascii="Times New Roman" w:hAnsi="Times New Roman" w:cs="Times New Roman"/>
        </w:rPr>
        <w:t xml:space="preserve">.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Микрорайон (квартал)</w:t>
      </w:r>
      <w:r w:rsidRPr="002D0F76">
        <w:rPr>
          <w:rFonts w:ascii="Times New Roman" w:hAnsi="Times New Roman" w:cs="Times New Roman"/>
        </w:rPr>
        <w:t xml:space="preserve"> - структурный элемент территории жилой застройки.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Жилой район</w:t>
      </w:r>
      <w:r w:rsidRPr="002D0F76">
        <w:rPr>
          <w:rFonts w:ascii="Times New Roman" w:hAnsi="Times New Roman" w:cs="Times New Roman"/>
        </w:rPr>
        <w:t xml:space="preserve"> - структурный элемент селитебной территории.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Индивидуальное жилищное строительство</w:t>
      </w:r>
      <w:r w:rsidRPr="002D0F76">
        <w:rPr>
          <w:rFonts w:ascii="Times New Roman" w:hAnsi="Times New Roman" w:cs="Times New Roman"/>
        </w:rPr>
        <w:t xml:space="preserve"> - форма обеспечения граждан жилищем путем строительства домов на праве личной собственности, выполняемого при непосредственном участии граждан или за их счет.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Усадебный жилой дом</w:t>
      </w:r>
      <w:r w:rsidRPr="002D0F76">
        <w:rPr>
          <w:rFonts w:ascii="Times New Roman" w:hAnsi="Times New Roman" w:cs="Times New Roman"/>
        </w:rPr>
        <w:t xml:space="preserve"> - одноквартирный, дом с приквартирным участком, постройками, для подсобного хозяйства.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Дом коттеджного типа</w:t>
      </w:r>
      <w:r w:rsidRPr="002D0F76">
        <w:rPr>
          <w:rFonts w:ascii="Times New Roman" w:hAnsi="Times New Roman" w:cs="Times New Roman"/>
        </w:rPr>
        <w:t xml:space="preserve"> - малоэтажный одноквартирный индивидуальный или блокированный, в том числе двухквартирный, жилой дом.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Блокированный жилой дом</w:t>
      </w:r>
      <w:r w:rsidRPr="002D0F76">
        <w:rPr>
          <w:rFonts w:ascii="Times New Roman" w:hAnsi="Times New Roman" w:cs="Times New Roman"/>
        </w:rPr>
        <w:t xml:space="preserve"> -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31-02-2001).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Секционный жилой дом (жилое здание секционного типа</w:t>
      </w:r>
      <w:r w:rsidRPr="002D0F76">
        <w:rPr>
          <w:rFonts w:ascii="Times New Roman" w:hAnsi="Times New Roman" w:cs="Times New Roman"/>
        </w:rPr>
        <w:t xml:space="preserve">) - здание, состоящее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Земельный участок</w:t>
      </w:r>
      <w:r w:rsidRPr="002D0F76">
        <w:rPr>
          <w:rFonts w:ascii="Times New Roman" w:hAnsi="Times New Roman" w:cs="Times New Roman"/>
        </w:rPr>
        <w:t xml:space="preserve"> - часть поверхности земли (в том числе почвенный слой), границы которой описаны и удостоверены в установленном порядке.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Дачный земельный участок</w:t>
      </w:r>
      <w:r w:rsidRPr="002D0F76">
        <w:rPr>
          <w:rFonts w:ascii="Times New Roman" w:hAnsi="Times New Roman" w:cs="Times New Roman"/>
        </w:rPr>
        <w:t xml:space="preserve">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Садовый земельный участок</w:t>
      </w:r>
      <w:r w:rsidRPr="002D0F76">
        <w:rPr>
          <w:rFonts w:ascii="Times New Roman" w:hAnsi="Times New Roman" w:cs="Times New Roman"/>
        </w:rPr>
        <w:t xml:space="preserve">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Личное подсобное хозяйство</w:t>
      </w:r>
      <w:r w:rsidRPr="002D0F76">
        <w:rPr>
          <w:rFonts w:ascii="Times New Roman" w:hAnsi="Times New Roman" w:cs="Times New Roman"/>
        </w:rPr>
        <w:t xml:space="preserve"> - форма непредпринимательской деятельности по производству и переработке сельскохозяйственной продукции.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Территории общего пользования</w:t>
      </w:r>
      <w:r w:rsidRPr="002D0F76">
        <w:rPr>
          <w:rFonts w:ascii="Times New Roman" w:hAnsi="Times New Roman" w:cs="Times New Roman"/>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общего пользования).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Улица</w:t>
      </w:r>
      <w:r w:rsidRPr="002D0F76">
        <w:rPr>
          <w:rFonts w:ascii="Times New Roman" w:hAnsi="Times New Roman" w:cs="Times New Roman"/>
        </w:rPr>
        <w:t xml:space="preserve"> -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Дорога (городская)</w:t>
      </w:r>
      <w:r w:rsidRPr="002D0F76">
        <w:rPr>
          <w:rFonts w:ascii="Times New Roman" w:hAnsi="Times New Roman" w:cs="Times New Roman"/>
        </w:rPr>
        <w:t xml:space="preserve"> - путь сообщения на территории городского округа, поселения,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Пешеходная зона</w:t>
      </w:r>
      <w:r w:rsidRPr="002D0F76">
        <w:rPr>
          <w:rFonts w:ascii="Times New Roman" w:hAnsi="Times New Roman" w:cs="Times New Roman"/>
        </w:rPr>
        <w:t xml:space="preserve"> - территория, предназначенная для передвижения пешеходов, на ней не допускается движение транспорта за исключением специального, обслуживающего эту территорию.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Пригородные зоны</w:t>
      </w:r>
      <w:r w:rsidRPr="002D0F76">
        <w:rPr>
          <w:rFonts w:ascii="Times New Roman" w:hAnsi="Times New Roman" w:cs="Times New Roman"/>
        </w:rPr>
        <w:t xml:space="preserve"> - земли, находящиеся за пределами границ городов, составляющие с городами единую социальную, природную и хозяйственную территорию и не входящие в состав земель иных населенных пунктов.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Пригородная зеленая зона</w:t>
      </w:r>
      <w:r w:rsidRPr="002D0F76">
        <w:rPr>
          <w:rFonts w:ascii="Times New Roman" w:hAnsi="Times New Roman" w:cs="Times New Roman"/>
        </w:rPr>
        <w:t xml:space="preserve"> - территория за пределами границы населенного пункта, занятая лесами, лесопарками и другими озелененными территориями, выполняющая защитные и санитарно-гигиенические функции и являющаяся местом отдыха населения.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Озелененные территории</w:t>
      </w:r>
      <w:r w:rsidRPr="002D0F76">
        <w:rPr>
          <w:rFonts w:ascii="Times New Roman" w:hAnsi="Times New Roman" w:cs="Times New Roman"/>
        </w:rPr>
        <w:t xml:space="preserve">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Парк</w:t>
      </w:r>
      <w:r w:rsidRPr="002D0F76">
        <w:rPr>
          <w:rFonts w:ascii="Times New Roman" w:hAnsi="Times New Roman" w:cs="Times New Roman"/>
        </w:rPr>
        <w:t xml:space="preserve"> - озелененная территория общего пользования площадью от </w:t>
      </w:r>
      <w:smartTag w:uri="urn:schemas-microsoft-com:office:smarttags" w:element="metricconverter">
        <w:smartTagPr>
          <w:attr w:name="ProductID" w:val="10 га"/>
        </w:smartTagPr>
        <w:r w:rsidRPr="002D0F76">
          <w:rPr>
            <w:rFonts w:ascii="Times New Roman" w:hAnsi="Times New Roman" w:cs="Times New Roman"/>
          </w:rPr>
          <w:t>10 га</w:t>
        </w:r>
      </w:smartTag>
      <w:r w:rsidRPr="002D0F76">
        <w:rPr>
          <w:rFonts w:ascii="Times New Roman" w:hAnsi="Times New Roman" w:cs="Times New Roman"/>
        </w:rPr>
        <w:t xml:space="preserve">, представляющая собой самостоятельный архитектурно-ландшафтный объект. В зависимости от преобладающих элементов ландшафтной композиции и функций выделяют луговой, нагорный, водный, детский, спортивный, этнографический парки и др.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 xml:space="preserve">Сад </w:t>
      </w:r>
      <w:r w:rsidRPr="002D0F76">
        <w:rPr>
          <w:rFonts w:ascii="Times New Roman" w:hAnsi="Times New Roman" w:cs="Times New Roman"/>
        </w:rPr>
        <w:t xml:space="preserve">- озелененная территория общего пользования площадью от </w:t>
      </w:r>
      <w:smartTag w:uri="urn:schemas-microsoft-com:office:smarttags" w:element="metricconverter">
        <w:smartTagPr>
          <w:attr w:name="ProductID" w:val="3 га"/>
        </w:smartTagPr>
        <w:r w:rsidRPr="002D0F76">
          <w:rPr>
            <w:rFonts w:ascii="Times New Roman" w:hAnsi="Times New Roman" w:cs="Times New Roman"/>
          </w:rPr>
          <w:t>3 га</w:t>
        </w:r>
      </w:smartTag>
      <w:r w:rsidRPr="002D0F76">
        <w:rPr>
          <w:rFonts w:ascii="Times New Roman" w:hAnsi="Times New Roman" w:cs="Times New Roman"/>
        </w:rPr>
        <w:t xml:space="preserve"> в селитебной зоне с возможным насыщением зрелищными, спортивно-оздоровительными и игровыми сооружениями.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Сквер</w:t>
      </w:r>
      <w:r w:rsidRPr="002D0F76">
        <w:rPr>
          <w:rFonts w:ascii="Times New Roman" w:hAnsi="Times New Roman" w:cs="Times New Roman"/>
        </w:rPr>
        <w:t xml:space="preserve"> - озелененная территория общего пользования небольшого размера, являющаяся элементом оформления площади, общественного центра, магистрали, используемая для кратковременного отдыха и пешеходного транзитного движения.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 xml:space="preserve">Бульвар </w:t>
      </w:r>
      <w:r w:rsidRPr="002D0F76">
        <w:rPr>
          <w:rFonts w:ascii="Times New Roman" w:hAnsi="Times New Roman" w:cs="Times New Roman"/>
        </w:rPr>
        <w:t xml:space="preserve">- озелененная территория общего пользования вдоль магистралей, набережных в виде полосы различной ширины, предназначенная для пешеходного транзитного движения и кратковременного отдыха.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Коэффициент озеленения</w:t>
      </w:r>
      <w:r w:rsidRPr="002D0F76">
        <w:rPr>
          <w:rFonts w:ascii="Times New Roman" w:hAnsi="Times New Roman" w:cs="Times New Roman"/>
        </w:rPr>
        <w:t xml:space="preserve"> - отношение территории земельного участка, которая должна быть занята зелеными насаждениями, ко всей площади участка (в процентах).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Градостроительная емкость (интенсивность использования) территории</w:t>
      </w:r>
      <w:r w:rsidRPr="002D0F76">
        <w:rPr>
          <w:rFonts w:ascii="Times New Roman" w:hAnsi="Times New Roman" w:cs="Times New Roman"/>
        </w:rPr>
        <w:t xml:space="preserve"> - объем застройки, который соответствует роли и месту территории в планировочной структуре города. Определяется нормативной плотностью застройки и величиной застраиваемой территории в соответствии с видом объекта градостроительного нормирования, проектируемого на данной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Интенсивность использования территории (интенсивность застройки) городского округа, поселения характеризуется показателями плотности застройки, коэффициентом (в процентах) застройки территории.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Плотность застройки</w:t>
      </w:r>
      <w:r w:rsidRPr="002D0F76">
        <w:rPr>
          <w:rFonts w:ascii="Times New Roman" w:hAnsi="Times New Roman" w:cs="Times New Roman"/>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м/га).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Суммарная поэтажная площадь</w:t>
      </w:r>
      <w:r w:rsidRPr="002D0F76">
        <w:rPr>
          <w:rFonts w:ascii="Times New Roman" w:hAnsi="Times New Roman" w:cs="Times New Roman"/>
        </w:rPr>
        <w:t xml:space="preserve"> - суммарная площадь всех надземных этажей здания, включая площади всех помещений этажа (в том числе лоджий, лестничных клеток, лифтовых шахт и др.).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Коэффициент застройки</w:t>
      </w:r>
      <w:r w:rsidRPr="002D0F76">
        <w:rPr>
          <w:rFonts w:ascii="Times New Roman" w:hAnsi="Times New Roman" w:cs="Times New Roman"/>
        </w:rPr>
        <w:t xml:space="preserve"> () - отношение территории земельного участка, которая может быть занята зданиями, ко всей площади участка (в процентах). КЗ</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Коэффициент плотности застройки</w:t>
      </w:r>
      <w:r w:rsidRPr="002D0F76">
        <w:rPr>
          <w:rFonts w:ascii="Times New Roman" w:hAnsi="Times New Roman" w:cs="Times New Roman"/>
        </w:rPr>
        <w:t xml:space="preserve"> () - отношение площади всех этажей зданий и сооружений к площади участка. КПЗ</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Социально-гарантированные условия жизнедеятельности</w:t>
      </w:r>
      <w:r w:rsidRPr="002D0F76">
        <w:rPr>
          <w:rFonts w:ascii="Times New Roman" w:hAnsi="Times New Roman" w:cs="Times New Roman"/>
        </w:rPr>
        <w:t xml:space="preserve"> - состояние среды территорий городских округов и поселений, отвечающее современным социальным, гигиеническим и градостроительным требованиям, достигаемое соблюдением при проектировании (реконструкции) территории нормативных параметров функционально-планировочной организации объектов градостроительного нормирования.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Специальное регулирование</w:t>
      </w:r>
      <w:r w:rsidRPr="002D0F76">
        <w:rPr>
          <w:rFonts w:ascii="Times New Roman" w:hAnsi="Times New Roman" w:cs="Times New Roman"/>
        </w:rPr>
        <w:t xml:space="preserve"> - устанавливается на основании санитарно-экологических, противопожарных, технических и иных нормативных требований, ограничивающих использование территорий для хозяйственной и иной деятельности.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Зоны с особыми условиями использования территорий</w:t>
      </w:r>
      <w:r w:rsidRPr="002D0F76">
        <w:rPr>
          <w:rFonts w:ascii="Times New Roman" w:hAnsi="Times New Roman" w:cs="Times New Roman"/>
        </w:rPr>
        <w:t xml:space="preserve"> - охранные, санитарно-защитные зоны, зоны охраны объектов культурного наследия (памятники истории и культуры) народов Российской Федерации (далее - объекты культурного наследия), водоохранные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Санитарно-защитная зона</w:t>
      </w:r>
      <w:r w:rsidRPr="002D0F76">
        <w:rPr>
          <w:rFonts w:ascii="Times New Roman" w:hAnsi="Times New Roman" w:cs="Times New Roman"/>
        </w:rPr>
        <w:t xml:space="preserve"> - территория с особым режимом использования, размер которой обеспечивает уменьшение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I и II класса опасности - как до значений, установленных гигиеническими нормативами, так и до величин приемлемого риска для здоровья населения.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Охранная зона</w:t>
      </w:r>
      <w:r w:rsidRPr="002D0F76">
        <w:rPr>
          <w:rFonts w:ascii="Times New Roman" w:hAnsi="Times New Roman" w:cs="Times New Roman"/>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Квартал сохраняемой застройки</w:t>
      </w:r>
      <w:r w:rsidRPr="002D0F76">
        <w:rPr>
          <w:rFonts w:ascii="Times New Roman" w:hAnsi="Times New Roman" w:cs="Times New Roman"/>
        </w:rPr>
        <w:t xml:space="preserve"> - квартал, на территории которого при проектировании планировки и застройки замена и (или) новое строительство составляют не более 25% фонда существующей застройки.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Историческое поселение</w:t>
      </w:r>
      <w:r w:rsidRPr="002D0F76">
        <w:rPr>
          <w:rFonts w:ascii="Times New Roman" w:hAnsi="Times New Roman" w:cs="Times New Roman"/>
        </w:rPr>
        <w:t xml:space="preserve"> - населенный пункт, в границах территории которого расположены объекты культурного наследия: памятники, ансамбли, достопримечательные места, а также иные культурные ценности, созданные в прошлом, представляющие собой археологическую, историческую, архитектурную, градостроительную, эстетическую, научную, социально-культурную ценность, имеющие важное значение для сохранения самобытности народов Российской Федерации, их вклада в мировую цивилизацию.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Стоянка для автомобилей (автостоянка</w:t>
      </w:r>
      <w:r w:rsidRPr="002D0F76">
        <w:rPr>
          <w:rFonts w:ascii="Times New Roman" w:hAnsi="Times New Roman" w:cs="Times New Roman"/>
        </w:rPr>
        <w:t xml:space="preserve">) - здание, сооружение (часть здания, сооружения) или специальная открытая площадка, предназначенные только для хранения (стоянки) автомобилей.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Надземная автостоянка закрытого типа</w:t>
      </w:r>
      <w:r w:rsidRPr="002D0F76">
        <w:rPr>
          <w:rFonts w:ascii="Times New Roman" w:hAnsi="Times New Roman" w:cs="Times New Roman"/>
        </w:rPr>
        <w:t xml:space="preserve"> - автостоянка с наружными стеновыми ограждениями. </w:t>
      </w:r>
    </w:p>
    <w:p w:rsidR="00894A29" w:rsidRPr="002D0F76" w:rsidRDefault="00894A29" w:rsidP="002D0F76">
      <w:pPr>
        <w:pStyle w:val="Default"/>
        <w:ind w:firstLine="567"/>
        <w:jc w:val="both"/>
        <w:rPr>
          <w:rFonts w:ascii="Times New Roman" w:hAnsi="Times New Roman" w:cs="Times New Roman"/>
        </w:rPr>
      </w:pPr>
      <w:r w:rsidRPr="00FB2EF3">
        <w:rPr>
          <w:rFonts w:ascii="Times New Roman" w:hAnsi="Times New Roman" w:cs="Times New Roman"/>
          <w:i/>
        </w:rPr>
        <w:t>Автостоянка открытого типа</w:t>
      </w:r>
      <w:r w:rsidRPr="002D0F76">
        <w:rPr>
          <w:rFonts w:ascii="Times New Roman" w:hAnsi="Times New Roman" w:cs="Times New Roman"/>
        </w:rPr>
        <w:t xml:space="preserve">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наружной поверхности этой стороны в каждом ярусе (этаже).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Механизированная автостоянка - автостоянка, в которой транспортировка автомобилей в места (ячейки) хранения осуществляется специальными механизированными устройствами (без участия водителей).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Гостевая автостоянка - открытая площадка, предназначенная для кратковременного хранения (стоянки) легковых автомобилей.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Строительство - создание зданий, строений, сооружений (в том числе на месте сносимых объектов капитального строительства).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Объект капитального строительства - здание, строение, сооружение, объекты, строительство которых не завершено, за исключением временных построек, киосков, навесов и других подобных построек.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Реконструкция объектов капитального строительства (за исключением линейных объектов) - изменение параметров объектов капитального строительства, его частей (высоты, количества этажей, площади, объема) и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Конституцией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Виды объектов федерального значения, подлежащих отображению на схемах территориального планирования Российской Федерации в указанных в части 1 статьи 10 Градостроительного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Конституцией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части 3 статьи 14 Градостроительного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Виды объектов местного значения муниципального района, поселения, городского округа в указанных в пункте 1 части 3 статьи 19 и пункте 1 части 5 статьи 23 Градостроительного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rsidR="00894A29" w:rsidRPr="002D0F76" w:rsidRDefault="00894A29" w:rsidP="002D0F76">
      <w:pPr>
        <w:ind w:firstLine="567"/>
        <w:jc w:val="both"/>
        <w:rPr>
          <w:rFonts w:ascii="Times New Roman" w:hAnsi="Times New Roman" w:cs="Times New Roman"/>
        </w:rPr>
      </w:pPr>
    </w:p>
    <w:p w:rsidR="00894A29" w:rsidRPr="002D0F76" w:rsidRDefault="00894A29" w:rsidP="00FB2EF3">
      <w:pPr>
        <w:pStyle w:val="Default"/>
        <w:ind w:firstLine="567"/>
        <w:jc w:val="center"/>
        <w:rPr>
          <w:rFonts w:ascii="Times New Roman" w:hAnsi="Times New Roman" w:cs="Times New Roman"/>
        </w:rPr>
      </w:pPr>
      <w:r w:rsidRPr="002D0F76">
        <w:rPr>
          <w:rFonts w:ascii="Times New Roman" w:hAnsi="Times New Roman" w:cs="Times New Roman"/>
        </w:rPr>
        <w:t>ПЕРЕЧЕНЬ ЛИНИЙ ГРАДОСТРОИТЕЛЬНОГО РЕГУЛИРОВАНИЯ</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пандусных сходов подземных пешеходных переходов, павильонов на остановочных пунктах городского общественного транспорта).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объектов транспортной инфраструктуры (площадки отстоя и кольцевания общественного транспорта, разворотные площадки, площадки для размещения диспетчерских пунктов);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отдельных нестационарных объектов автосервиса для попутного обслуживания (АЗС, минимойки, посты проверки СО);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отдельных нестационарных объектов для попутного обслуживания пешеходов (мелкорозничная торговля и бытовое обслуживание).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Отступ застройки - расстояние между красной линией или границей земельного участка и стеной здания, строения, сооружения.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Синие линии - границы акваторий рек, а также существующих и проектируемых открытых водоемов, устанавливаемые по нормальному подпорному горизонту.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Желтые линии - максимально допустимые границы зон возможного распространения завалов жилой и общественной застройки категорированных городов, промышленных, коммунально-складских зданий, расположенных, как правило, вдоль городских магистралей устойчивого функционирования на территории категорированных городов.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полосы отвода железных дорог - границы территории, предназначенной для размещения существующих и проектируемых железнодорожных путей, станций и других железнодорожных сооружений, ширина которых нормируется в зависимости от категории железных дорог, конструкции земляного полотна и др., и на которой не допускается строительство зданий и сооружений, не имеющих отношения к эксплуатации железнодорожного транспорта.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Граница историко-культурного заповедника - граница территории, установленная на основании историко-культурного опорного плана и (или) иных документов, установленных законодательством Российской Федерации об охране объектов культурного наследия, на которой расположен выдающийся историко-культурный и природный комплекс, нуждающийся в особом режиме содержания.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охранных зон особо охраняемых природных территорий - границы зон с ограниченным режимом природопользования, устанавливаемые в особо охраняемых природных территориях, участках земли и водного пространства.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территорий природного комплекса, не являющихся особо охраняемыми, - границы территорий городских лесов и лесопарков, долин малых рек, парков, скверов, озелененных и лесных территорий, объектов спортивного, медицинского, специализированного и иного назначения, а также резервных территорий, предназначенных для воссоздания утраченных или формирования новых территорий природного комплекса.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озелененных территорий, не входящих в природный комплекс городских округов и поселений - границы участков внутриквартального озеленения общего пользования и трасс внутриквартальных транспортных коммуникаций.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прибрежных зон (полос) - границы территорий внутри водоохранных зон, на которых в соответствии с Водным кодексом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зон санитарной охраны источников питьевого водоснабжения - границы зон трех поясов санитарной охраны: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первого пояса (строгого режима) - границы территории расположения водозаборов, площадок всех водопроводных сооружений и водопроводящего канала,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первого пояса санитарной охраны запрещается постоянное и временное проживание людей, не связанных непосредственно с работой на водопроводных сооружениях;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второго пояса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третьего пояса - границы территории, непосредственно прилегающей к акватории водоисточников и выделяемой в пределах территории второго пояса по границам прибрежной полосы с режимом ограничения хозяйственной деятельности.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Границы санитарно-защитной зоны устанавливаются от источников химического, биологического и/или физического воздействия либо от границы земельного участка, принадлежащего промышленному производству и объекту для ведения хозяйственной деятельности и оформленного в установленном порядке (промышленная площадка) до ее внешней границы в заданном направлении. </w:t>
      </w:r>
    </w:p>
    <w:p w:rsidR="00CB3C15" w:rsidRPr="00FB2EF3" w:rsidRDefault="00894A29" w:rsidP="00FB2EF3">
      <w:pPr>
        <w:ind w:firstLine="567"/>
        <w:jc w:val="both"/>
        <w:rPr>
          <w:rFonts w:ascii="Times New Roman" w:hAnsi="Times New Roman" w:cs="Times New Roman"/>
        </w:rPr>
      </w:pPr>
      <w:r w:rsidRPr="002D0F76">
        <w:rPr>
          <w:rFonts w:ascii="Times New Roman" w:hAnsi="Times New Roman" w:cs="Times New Roman"/>
        </w:rPr>
        <w:t>Граница санитарно-защитной зоны на графических материалах (генеральный план городского округа, поселения, схема территориального планирования и др.) за пределами промышленной площадки обозначается специальными информационными зн</w:t>
      </w:r>
      <w:r w:rsidR="00FB2EF3">
        <w:rPr>
          <w:rFonts w:ascii="Times New Roman" w:hAnsi="Times New Roman" w:cs="Times New Roman"/>
        </w:rPr>
        <w:t>аками.</w:t>
      </w:r>
    </w:p>
    <w:p w:rsidR="00894A29" w:rsidRPr="002D0F76" w:rsidRDefault="00894A29" w:rsidP="002D0F76">
      <w:pPr>
        <w:ind w:firstLine="567"/>
        <w:jc w:val="both"/>
        <w:rPr>
          <w:rFonts w:ascii="Times New Roman" w:hAnsi="Times New Roman" w:cs="Times New Roman"/>
          <w:b/>
        </w:rPr>
      </w:pPr>
      <w:r w:rsidRPr="002D0F76">
        <w:rPr>
          <w:rFonts w:ascii="Times New Roman" w:hAnsi="Times New Roman" w:cs="Times New Roman"/>
          <w:b/>
        </w:rPr>
        <w:t>17.2. Перечень законодательных и нормативных документов.</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Республиканские нормативы градостроительного проектирования Республики Башкортостан «Градостроительство, планировка и застройка городских округов городских и сельских поселений Республики Башкортостан»</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Федеральные законы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Конституция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Градостроительный кодекс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Земельный кодекс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Жилищный кодекс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Водный кодекс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Лесной кодекс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Воздушный кодекс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Кодекс внутреннего водного транспорта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Закон Российской Федерации "О недрах";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 защите населения и территорий от чрезвычайных ситуаций природного и техногенного характера";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"Об особо охраняемых природных территориях";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 природных лечебных ресурсах, лечебно-оздоровительных местностях и курортах";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 социальном обслуживании граждан пожилого возраста и инвалидов";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"Об архитектурной деятельности в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"Об экологической экспертизе";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 социальной защите инвалидов в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 безопасности дорожного движения";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"Об отходах производства и потребления";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 санитарно-эпидемиологическом благополучии населения";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"Об охране атмосферного воздуха";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"Об охране окружающей среды";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 техническом регулировании";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"Об общих принципах организации местного самоуправления в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 переводе земель или земельных участков из одной категории в другую";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 передаче земельных участков, находящихся в границах курортов федерального значения, в собственность субъектов Российской Федерации или муниципальную собственность, об отнесении указанных земельных участков к федеральной собственности, собственности субъектов Российской Федерации или муниципальной собственности и о внесении изменения в Федеральный закон "Об особо охраняемых природных территориях";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"Технический регламент о требованиях пожарной безопасности" (с изменениями, внесенными Федеральным законом от 10 июля 2012 года N 117-ФЗ);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"Технический регламент о безопасности зданий и сооружений";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 введении в действие Лесного кодекса Российской Федерации"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"Об объектах культурного наследия (памятниках истории и культуры) народов Российской Федерации"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Федеральный закон "Об обращении с радиоактивными отходами и о внесении изменений в отдельные законодательные акты Российской Федерации";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Федеральный закон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 (с последующими изменениями).</w:t>
      </w:r>
    </w:p>
    <w:p w:rsidR="00894A29" w:rsidRPr="002D0F76" w:rsidRDefault="00894A29" w:rsidP="00CB3C15">
      <w:pPr>
        <w:jc w:val="both"/>
        <w:rPr>
          <w:rFonts w:ascii="Times New Roman" w:hAnsi="Times New Roman" w:cs="Times New Roman"/>
          <w:color w:val="000000"/>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Нормативные правовые акты Российской Федерации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Указ Президента Российской Федерации от 2 октября 1992 года N 1156 "О мерах по формированию доступной для инвалидов среды жизнедеятельности" (с изменениями и дополнениями);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Указ Президента Российской Федерации от 30 ноября 1992 года N 1487 "Об особо ценных объектах культурного наследия народов Российской Федерации"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Постановление Правительства Российской Федерации от 7 декабря 1996 года N 1449 "О мерах по обеспечению беспрепятственного доступа инвалидов к информации и объектам социальной инфраструктуры";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Постановление Правительства Российской Федерации от 14 декабря 2009 года N 1007 "Об утверждении Положения об определении функциональных зон в лесопарковых зонах, площади и границ лесопарковых зон, зеленых зон"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Постановление Министерства строительства Российской Федерации и Министерства социальной защиты населения Российской Федерации от 11 ноября 1994 года N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Приказ Министерства культуры СССР от 24 января 1986 года N 33 "Об утверждении "Инструкции по организации зон охраны недвижимых памятников истории и культуры СССР";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Приказ Министерства культуры СССР от 13 мая 1986 года N 203 "Об утверждении "Инструкции о порядке учета, обеспечения сохранности, содержания, использования и реставрации недвижимых памятников истории и культуры";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Приказ Федерального агентства по техническому регулированию и метрологии от 18 мая 2011 года N 2244 "О внесении изменений в Перечень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 декабря </w:t>
      </w:r>
      <w:smartTag w:uri="urn:schemas-microsoft-com:office:smarttags" w:element="metricconverter">
        <w:smartTagPr>
          <w:attr w:name="ProductID" w:val="2009 г"/>
        </w:smartTagPr>
        <w:r w:rsidRPr="002D0F76">
          <w:rPr>
            <w:rFonts w:ascii="Times New Roman" w:hAnsi="Times New Roman" w:cs="Times New Roman"/>
          </w:rPr>
          <w:t>2009 г</w:t>
        </w:r>
      </w:smartTag>
      <w:r w:rsidRPr="002D0F76">
        <w:rPr>
          <w:rFonts w:ascii="Times New Roman" w:hAnsi="Times New Roman" w:cs="Times New Roman"/>
        </w:rPr>
        <w:t xml:space="preserve">. N 384-ФЗ "Технический регламент о безопасности зданий и сооружений", утвержденный Приказом Федерального агентства от 1 июня </w:t>
      </w:r>
      <w:smartTag w:uri="urn:schemas-microsoft-com:office:smarttags" w:element="metricconverter">
        <w:smartTagPr>
          <w:attr w:name="ProductID" w:val="2010 г"/>
        </w:smartTagPr>
        <w:r w:rsidRPr="002D0F76">
          <w:rPr>
            <w:rFonts w:ascii="Times New Roman" w:hAnsi="Times New Roman" w:cs="Times New Roman"/>
          </w:rPr>
          <w:t>2010 г</w:t>
        </w:r>
      </w:smartTag>
      <w:r w:rsidRPr="002D0F76">
        <w:rPr>
          <w:rFonts w:ascii="Times New Roman" w:hAnsi="Times New Roman" w:cs="Times New Roman"/>
        </w:rPr>
        <w:t xml:space="preserve">. N 2079".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Нормативные правовые акты Республики Башкортостан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Закон Республики Башкортостан "О регулировании градостроительной деятельности в Республике Башкортостан"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Закон Республики Башкортостан "О границах, статусе и административных центрах муниципальных образований в Республике Башкортостан"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Закон Республики Башкортостан "О регулировании земельных отношений в Республике Башкортостан"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Закон Республики Башкортостан "О санитарно-эпидемиологическом благополучии населения Республики Башкортостан" (с изменениями, внесенными Законом Республики Башкортостан от 20 декабря 2011 года N 489-з);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Закон Республики Башкортостан "Об объектах культурного наследия (памятниках истории и культуры) народов Республики Башкортостан"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Экологический кодекс Республики Башкортостан; </w:t>
      </w:r>
    </w:p>
    <w:p w:rsidR="00894A29" w:rsidRPr="00FB2EF3" w:rsidRDefault="00894A29" w:rsidP="00CB3C15">
      <w:pPr>
        <w:pStyle w:val="Default"/>
        <w:ind w:firstLine="567"/>
        <w:jc w:val="both"/>
        <w:rPr>
          <w:rFonts w:ascii="Times New Roman" w:hAnsi="Times New Roman" w:cs="Times New Roman"/>
        </w:rPr>
      </w:pPr>
      <w:r w:rsidRPr="00FB2EF3">
        <w:rPr>
          <w:rFonts w:ascii="Times New Roman" w:hAnsi="Times New Roman" w:cs="Times New Roman"/>
        </w:rPr>
        <w:t xml:space="preserve">Схема территориального планирования Республики Башкортостан.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Государственные стандарты Российской Федерации (ГОСТ)</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17.0.0.01-76 "Система стандартов в области охраны природы и улучшения использования природных ресурсов. Основные положения";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17.1.3.05-82 "Охрана природы. Гидросфера. Общие требования к охране поверхностных и подземных вод от загрязнения нефтью и нефтепродуктами";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17.1.3.06-82 "Охрана природы. Гидросфера. Общие требования к охране подземных вод";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17.1.3.13-86 "Охрана природы. Гидросфера. Общие требования к охране поверхностных вод от загрязнения";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17.1.5.02-80 "Охрана природы. Гидросфера. Гигиенические требования к зонам рекреации водных объектов";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17.2.3.02-78 "Охрана природы. Атмосфера. Правила установления допустимых выбросов вредных веществ промышленными предприятиями";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ГОСТ 17.5.1.02-85 "Охрана природы. Земли. Классификация нарушенных земель для рекультивации";</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17.5.3.03-80 "Охрана природы. Земли. Общие требования к гидролесомелиорации";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17.5.3.04-83 (СТ СЭВ 5302-85) "Охрана природы. Земли. Общие требования к рекультивации земель";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17.6.3.01-78 "Охрана природы. Флора. Охрана и рациональное использование лесов, зеленых зон городов. Общие требования";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20444-85 "Шум. Транспортные потоки. Методы измерения шумовой характеристики";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23337-78* (СТ СЭВ 2600-80) "Шум. Методы измерения шума на селитебной территории и в помещениях жилых и общественных зданий";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2761-84 "Источники централизованного хозяйственно-питьевого водоснабжения. Гигиенические, технические требования и правила выбора";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28329-89 "Озеленение городов. Термины и определения";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Р 22.0.03-95 "Безопасность в чрезвычайных ситуациях. Природные чрезвычайные ситуации";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Р 22.0.05-94 "Безопасность в чрезвычайных ситуациях. Техногенные чрезвычайные ситуации. Термины и определения";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Р 22.1.02-95 "Безопасность в чрезвычайных ситуациях. Мониторинг и прогнозирование. Термины и определения";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Р 50690-2000 "Туристские услуги. Общие требования";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Р 52108-2003 "Ресурсосбережение. Обращение с отходами. Основные положения";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СТ СЭВ 3976-83 "Здания жилые и общественные. Основные положения проектирования";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СТ СЭВ 4867-84 "Защита от шума в строительстве. Звукоизоляция ограждающих конструкций. Нормы". </w:t>
      </w:r>
    </w:p>
    <w:p w:rsidR="00894A29" w:rsidRPr="002D0F76" w:rsidRDefault="00894A29" w:rsidP="002D0F76">
      <w:pPr>
        <w:pStyle w:val="Default"/>
        <w:ind w:firstLine="567"/>
        <w:jc w:val="both"/>
        <w:rPr>
          <w:rFonts w:ascii="Times New Roman" w:hAnsi="Times New Roman" w:cs="Times New Roman"/>
        </w:rPr>
      </w:pPr>
    </w:p>
    <w:p w:rsidR="00FB1963" w:rsidRDefault="00FB1963"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Строительные нормы и правила (СНиП)</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II-11-77 "Защитные сооружения гражданской обороны";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II-35-76 "Котельные установки";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II-58-75 "Электростанции тепловые";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II-89-80* "Генеральные планы промышленных предприятий";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II-94-80 "Подземные горные выработки";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II-97-76 "Генеральные планы сельскохозяйственных предприятий";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III-10-75 "Благоустройство территории";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2.01.05-85 "Категории объектов по опасности";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2.01.09-91 "Здания и сооружения на подрабатываемых территориях и просадочных грунтах";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2.01.28-85 "Полигоны по обезвреживанию и захоронению токсичных промышленных отходов. Основные положения по проектированию";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2.04.03-85 "Канализация. Наружные сети и сооружения";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2.05.02-85 "Автомобильные дороги";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2.05.03-84* "Мосты и трубы";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2.05.06-85* "Магистральные трубопроводы";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2.05.07-91* "Промышленный транспорт";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2.05.13-90 "Нефтепродуктопроводы, прокладываемые на территории городов и других населенных пунктов";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СНиП 2.06.03-85 "Мелиоративные системы и сооружения";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2.06.15-85 "Инженерная защита территории от затопления и подтопления";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2.07.01-89* "Градостроительство. Планировка и застройка городских и сельских поселений";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2.10.02-84 "Здания и помещения для хранения и переработки сельскохозяйственной продукции";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2.10.03-84 "Животноводческие, птицеводческие и звероводческие здания и помещения";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2.10.05-85 "Предприятия, здания и сооружения по хранению и переработке зерна";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2.11.03-93 "Склады нефти и нефтепродуктов. Противопожарные нормы";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3.05.04-85* "Наружные сети и сооружения водоснабжения и канализации";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3.05.06-85 "Электротехнические устройства";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3.05.07-85 "Системы автоматизации";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3.06.03-85 "Автомобильные дороги";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3.06.04-91 "Мосты и трубы";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3.07.01-85 "Гидротехнические сооружения речные";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3.07.03-85* "Мелиоративные системы и сооружения";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11-02-96 "Инженерные изыскания для строительства. Основные положения";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11-04-2003 "Инструкция о порядке разработки, согласования, экспертизы и утверждения градостроительной документации";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12-01-2004 "Организация строительства";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21-02-99* "Стоянки автомобилей";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22-02-2003 "Инженерная защита территорий, зданий и сооружений от опасных геологических процессов. Основные положения";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23-01-99* "Строительная климатология";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23-02-2003 "Тепловая защита зданий";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23-03-2003 "Защита от шума";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23-05-95* "Естественное и искусственное освещение";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30-02-97 "Планировка и застройка территорий садоводческих объединений граждан, здания и сооружения";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31-01-2003 "Здания жилые многоквартирные";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31-02-2001 "Дома жилые одноквартирные";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31-03-2001 "Производственные здания";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31-04-2001 "Складские здания";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31-05-2003 "Общественные здания административного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31-06-2009 "Общественные здания и сооружения";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33-01-2003 "Гидротехнические сооружения. Основные положения";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34-02-99 "Подземные хранилища газа, нефти и продуктов их переработки";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35-01-2001 "Доступность зданий и сооружений для маломобильных групп населения";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41-01-2003 "Отопление, вентиляция и кондиционирование";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41-02-2003 "Тепловые сети";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СНиП 42-01-2002 "Газораспределительные системы".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Своды правил по проектированию и строительству (СП)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11-102-97 "Инженерно-экологические изыскания для строительства";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11-103-97 "Инженерно-гидрометеорологические изыскания для строительства";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11-106-97* "Порядок разработки, согласования, утверждения и состав проектно-планировочной документации на застройку территорий садоводческих (дачных) объединений граждан";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30-102-99 "Планировка и застройка территорий малоэтажного жилищного строительства";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31-102-99 "Требования доступности общественных зданий и сооружений для инвалидов и других маломобильных посетителей";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31-110-2003 "Проектирование и монтаж электроустановок жилых и общественных зданий";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34-106-98 "Подземные хранилища газа, нефти и продуктов их переработки";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35-101-2001 "Проектирование зданий и сооружений с учетом доступности для маломобильных групп населения. Общие положения";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35-102-2001 "Жилая среда с планировочными элементами, доступными инвалидам";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35-103-2001 "Общественные здания и сооружения, доступные маломобильным посетителям";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35-106-2003 "Расчет и размещение учреждений социального обслуживания пожилых людей";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41-104-2000 "Проектирование автономных источников теплоснабжения";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1.13130.2009 "Системы противопожарной защиты. Эвакуационные пути и выходы";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2.13130.2009 "Системы противопожарной защиты. Обеспечение огнестойкости объектов защиты";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3.13130.2009 "Системы противопожарной защиты. Система оповещения и управления эвакуацией людей при пожаре. Требования пожарной безопасности";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5.13130.2009 "Системы противопожарной защиты. Установки пожарной сигнализации и пожаротушения автоматические. Нормы и правила проектирования";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6.13130.2009 "Системы противопожарной защиты. Электрооборудование. Требования пожарной безопасности";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7.13130.2009 "Отопление, вентиляция и кондиционирование. Противопожарные требования";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8.13130.2009 "Системы противопожарной защиты. Источники наружного противопожарного водоснабжения. Требования пожарной безопасности";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10.13130.2009 "Системы противопожарной защиты. Внутренний противопожарный водопровод. Требования пожарной безопасности";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12.13130.2009 "Определение категорий помещений, зданий и наружных установок по взрывопожарной и пожарной опасности";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18.13330.2011 "СНиП II-89-80* Генеральные планы промышленных предприятий", кроме разделов 2, 3 (пунктов 3.1, 3.3 - 3.31, 3.38 - 3.42, 3.45, 3.48 - 3.51, 3.53 - 3.59, 3.62 - 3.63, 3.65 - 3.86), 4 (пунктов 4.1, 4.4, 4.7 - 4.9, первого абзаца пункта 4.11, пунктов 4.12 - 4.14, 4.16 - 4.18, 4.20 - 4.22, 4.26, 4.27);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19.13330.2011 "СНиП II-97-76 Генеральные планы сельскохозяйственных предприятий", кроме разделов 1, 2, 3 (пунктов 3.1 - 3.19, 3.21 - 3.23, 3.25), 4 (пунктов 4.1 - 4.4, 4.6 - 4.12, 4.17), 5, 6;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23.13330.2011 "СНиП 2.02.02-85* Основания гидротехнических сооружений", кроме разделов 3 - 8, приложений N 2 - 15;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42.13330.2011 "СНиП 2.07.01-89* Градостроительство. Планировка и застройка городских и сельских поселений", кроме разделов 1 - 5, 6 (пунктов 6.1 - 6.4, таблицы 10), 7 - 9, приложения N 2;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44.13330.2011 "СНиП 2.09.04-87 Административные и бытовые здания";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51.13330.2011 "СНиП 23-03-2003 Защита от шума", кроме разделов 4 - 13;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52.13330.2011 "СНиП 23-05-95* Естественное и искусственное освещение", кроме разделов 4 - 6, 7 (пунктов 7.1, 7.51, 7.53 - 7.73, 7.76, 7.79 - 7.81), 8 - 13, приложения К;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53.13330.2011 "СНиП 30-02-97 Планировка и застройка территорий садоводческих (дачных) объединений граждан, здания и сооружения", кроме разделов 4 (пунктов 4.1 - 4.6, 4.9), 5 (пунктов 5.1 - 5.6, 5.10 - 5.13), 6 (пунктов 6.1 - 6.4, 6.6 - 6.13), 7, 8 (пунктов 8.1 - 8.4, 8.6 - 8.16);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55.13330.2011 "СНиП 31-02-2001 Дома жилые одноквартирные", кроме разделов 4, 5, 7 - 9;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56.13330.2011 "СНиП 31-03-2010 Производственные здания" (взамен СНиП 31-03-2001 и СНиП 31-04-2001), кроме пунктов 3.13, 4.3, 4.4, 4.9, 5.2, 5.3, 5.32, 5.35;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62.13330.2011 "СНиП 42-01-2002 Газораспределительные системы", кроме разделов 4, 5 (пунктов 5.1.2 - 5.1.8, 5.2.1 - 5.2.4, 5.3.4, 5.3.5, 5.4.1 - 5.4.4, 5.5.1 - 5.5.5, 5.6.1 - 5.6.6, 5.7.1 - 5.7.3), 6 (пунктов 6.3.1, 6.4.1, 6.4.2, 6.5.1 - 6.5.8), 7 (пунктов 7.1 - 7.7, 7.9, 7.10), 8 (пунктов 8.1.1 - 8.1.5, 8.2.1 - 8.2.3, 8.2.6), 9 (пунктов 9.1.2, 9.2.2, 9.3.2, 9.4.1 - 9.4.3, 9.4.5, 9.4.6, 9.4.24 - 9.4.26), 10.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30.13330.2012 "СНиП 2.04.01-85*. Внутренний водопровод и канализация зданий" (утв. Приказом Министерства регионального развития РФ от 29 декабря 2011 года N 626) (предыдущая редакция настоящего документа СНиП 2.04.01-85*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31.13330.2012 "СНиП 2.04.02-84*. Водоснабжение. Наружные сети и сооружения" (предыдущая редакция настоящего документа СНиП 2.04.02-84* была включена в Перечень национальных стандартов и сводов правил, утвержденный распоряжением Правительства РФ от 21 июня 2010 года N 1047-р, которые согласно части 4 ст. 6 Федерального закона от 30 декабря 2009 года N 384-ФЗ "Технический регламент о безопасности зданий и сооружений" являются обязательными для применения).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Строительные нормы (СН)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 441-72* "Указания по проектированию ограждений площадок и участков предприятий, зданий и сооружений";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 452-73 "Нормы отвода земель для магистральных трубопроводов";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 456-73 "Нормы отвода земель для магистральных водоводов и канализационных коллекторов";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 459-74 "Нормы отвода земель для нефтяных и газовых скважин";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 461-74 "Нормы отвода земель для линий связи";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 467-74 "Нормы отвода земель для автомобильных дорог";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 496-77 "Временная инструкция по проектированию сооружений для очистки поверхностных сточных вод".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Ведомственные строительные нормы (ВСН)</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ВСН 01-89 "Предприятия по обслуживанию автомобилей";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ВСН 53-86(р) "Правила оценки физического износа жилых зданий";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ВСН 60-89 "Устройства связи, сигнализации и диспетчеризации инженерного оборудования жилых и общественных зданий. Нормы проектирования";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ВСН 61-89(р) "Реконструкция и капитальный ремонт жилых домов. Нормы проектирования";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ВСН 62-91* "Проектирование среды жизнедеятельности с учетом потребностей инвалидов и маломобильных групп населения";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ВСН 8-89 "Инструкция по охране природной среды при строительстве, ремонте и содержании автомобильных дорог".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Отраслевые нормы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ОДН 218.012-99 "Общие технические требования к ограждающим устройствам на мостовых сооружениях, расположенных на магистральных автомобильных дорогах";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ОСН АПК 2.10.24.001-04 "Нормы освещения сельскохозяйственных предприятий, зданий, сооружений";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ОСТ 218.1.002-2003 "Автобусные остановки на автомобильных дорогах. Общие технические условия".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Санитарные правила и нормы (СанПиН)</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2.1.2.2645-10 "Санитарно-эпидемиологические требования к условиям проживания в жилых зданиях и помещениях"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2.1.3.2630-10 "Санитарно-эпидемиологические требования к организациям, осуществляющим медицинскую деятельность";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2.1.4.1074-01 "Питьевая вода. Гигиенические требования к качеству воды централизованного питьевого водоснабжения. Контроль качества. Гигиенические требования к обеспечению безопасности систем горячего водоснабжения"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2.1.4.1110-02 "Зоны санитарной охраны источников водоснабжения и водопроводов питьевого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2.1.4.1175-02 "Гигиенические требования к качеству воды нецентрализованного водоснабжения. Санитарная охрана источников";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2.1.5.980-00 "Гигиенические требования к охране поверхностных вод";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2.1.6.1032-01 "Гигиенические требования к обеспечению качества атмосферного воздуха населенных мест";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2.1.7.1287-03 "Санитарно-эпидемиологические требования к качеству почвы"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2.1.7.1322-03 "Гигиенические требования к размещению и обезвреживанию отходов производства и потребления";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2.1.7.2197-07 "Изменение N 1 к санитарно-эпидемиологическим правилам и нормативам "Санитарно-эпидемиологические требования к качеству почвы. СанПиН 2.1.7.1287-03";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2.1.8/2.2.4.1383-03 "Гигиенические требования к размещению и эксплуатации передающих радиотехнических объектов"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2.2.1/2.1.1.1076-01 "Гигиенические требования к инсоляции и солнцезащите помещений жилых и общественных зданий и территорий";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2.1.2882-11 "Гигиенические требования к размещению, устройству и содержанию кладбищ, зданий и сооружений похоронного назначения";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2.2.1/2.1.1.1200-03 "Санитарно-защитные зоны и санитарная классификация предприятий, сооружений и иных объектов" (новая редакция) (с последующими изменениями);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СанПиН 2.2.1/2.1.1.2361-08 "Изменения N 1 к санитарно-эпидемиологическим правилам и нормам "Санитарно-защитные зоны и санитарная классификация предприятий, сооружений и иных объектов";</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2.2.1/2.1.1.2555-09 "Изменение N 2 СанПиН 2.2.1/2.1.1.1200-03 "Санитарно-защитные зоны и санитарная классификация предприятий, сооружений и иных объектов. Новая редакция";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2.2.1/2.1.1.2739-10 "Изменения и дополнения N 3 к СанПиН 2.2.1/2.1.1.1200-03 "Санитарно-защитные зоны и санитарная классификация предприятий, сооружений и иных объектов. Новая редакция";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2.2.1/2.1.1.1278-03 "Гигиенические требования к естественному, искусственному и совмещенному освещению жилых и общественных зданий"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2.2.3.1384-03 "Гигиенические требования к организации строительного производства и строительных работ"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2.2.4.548-96 "Гигиенические требования к микроклимату производственных помещений";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2.2.4.1191-03 "Электромагнитные поля в производственных условиях"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2.4.1.2660-10 "Санитарно-эпидемиологические требования к устройству, содержанию и организации режима работы в дошкольных организациях"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2.4.2.1178-02 "Гигиенические требования к условиям обучения в общеобразовательных учреждениях"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2.4.4.1251-03 "Санитарно-эпидемиологические требования к учреждениям дополнительного образования детей (внешкольные учреждения)";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2.6.1.2523-09 (НРБ-99/2009) "Нормы радиационной безопасности";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2.6.1.07-03 "Гигиенические требования к проектированию предприятий и установок атомной промышленности"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3907-85 "Санитарные правила проектирования, строительства и эксплуатации водохранилищ";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42-128-4433-87 "Санитарные нормы допустимых концентраций химических веществ в почве";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СанПиН 42-128-4690-88 "Санитарные правила содержания территорий населенных мест".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Санитарные нормы (СН)</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 2.2.4/2.1.8.562-96 "Шум на рабочих местах, в помещениях жилых, общественных зданий и на территории жилой застройки";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СН 2.2.4/2.1.8.566-96 "Производственная вибрация, вибрация в помещениях жилых и общественных зданий. Санитарные нормы".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Санитарные правила (СП)</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2.1.5.1059-01 "Гигиенические требования к охране подземных вод от загрязнения";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2.1.7.1038-01 "Гигиенические требования к устройству и содержанию полигонов для твердых бытовых отходов";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2.1.7.2850-11 "Санитарные правила по определению класса опасности токсичных отходов производства и потребления"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2.2.1.1312-03 "Гигиенические требования к проектированию вновь строящихся и реконструируемых промышленных предприятий"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2.3.6.1066-01 "Санитарно-эпидемиологические требования к организации торговли и обороту в них продовольственного сырья и пищевых продуктов"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2.3.6.2202-07 "Изменение N 2 к санитарно-эпидемиологическим правилам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СП 2.3.6.1079-01";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2.3.6.2203-07 "Изменение N 1 к санитарно-эпидемиологическим правилам "Санитарно-эпидемиологические требования к организациям торговли и обороту в них продовольственного сырья и пищевых продуктов. СП 2.3.6.1066-01";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2.5.1334-03 "Санитарные правила по проектированию, размещению и эксплуатации депо по ремонту подвижного состава железнодорожного транспорта"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2.6.1.2216-07 "Санитарно-защитные зоны и зоны наблюдения радиационных объектов. Условия эксплуатации и обоснование границ (СП СЗЗ и ЗН-07)";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2.6.1.2612-10 "Основные санитарные правила обеспечения радиационной безопасности (ОСПОРБ 99/2010)";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СП 2.6.6.1168-02 "Санитарные правила обращения с радиоактивными отходами (СПОРО 2002)" (с последующими изменениями).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Гигиенические нормативы (ГН)</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ГН 2.1.5.1315-03 "Предельно допустимые концентрации (ПДК) химических веществ в воде водных объектов хозяйственно-питьевого и культурно-бытового водопользования"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ГН 2.1.6.1338-03 "Предельно допустимые концентрации (ПДК) загрязняющих веществ в атмосферном воздухе населенных мест"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ГН 2.1.7.2511-09 "Ориентировочно допустимые концентрации (ОДК) химических веществ в почве". </w:t>
      </w:r>
    </w:p>
    <w:p w:rsidR="00894A29" w:rsidRPr="002D0F76" w:rsidRDefault="00894A29" w:rsidP="002D0F76">
      <w:pPr>
        <w:pStyle w:val="Default"/>
        <w:ind w:firstLine="567"/>
        <w:jc w:val="both"/>
        <w:rPr>
          <w:rFonts w:ascii="Times New Roman" w:hAnsi="Times New Roman" w:cs="Times New Roman"/>
        </w:rPr>
      </w:pPr>
    </w:p>
    <w:p w:rsidR="00FB1963" w:rsidRDefault="00FB1963" w:rsidP="002D0F76">
      <w:pPr>
        <w:pStyle w:val="Default"/>
        <w:ind w:firstLine="567"/>
        <w:jc w:val="both"/>
        <w:rPr>
          <w:rFonts w:ascii="Times New Roman" w:hAnsi="Times New Roman" w:cs="Times New Roman"/>
        </w:rPr>
      </w:pPr>
    </w:p>
    <w:p w:rsidR="00FB1963" w:rsidRDefault="00FB1963"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Руководящие документы (РД, СО)</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РД 45.120-2000 (НТП 112-2000) "Нормы технологического проектирования. Городские и сельские телефонные сети";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СО 153-34.21.122-2003 "Инструкция по устройству молниезащиты зданий, сооружений и промышленных коммуникаций".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Руководящие документы в строительстве (РДС)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РДС 11-201-95 "Инструкция о порядке проведения государственной экспертизы проектов строительства";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РДС 30-201-98 "Инструкция о порядке проектирования и установления красных линий в городах и других поселениях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РДС 35-201-99 "Порядок реализации требований доступности для инвалидов к объектам социальной инфраструктуры".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Методические документы в строительстве (МДС)</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МДС 32-1.2000 "Рекомендации по проектирования вокзалов";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МДС 11-8.2000 "Временная инструкция о составе, порядке разработки, согласования и утверждения проектов планировки пригородных зон городов Российской Федерации";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МДС 15-2.99 "Инструкция о порядке осуществления государственного контроля за использованием и охраной земель в городских и сельских поселениях";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МДС 30-1.99 "Методические рекомендации по разработке схем зонирования территории городов";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1. Общие положения"; </w:t>
      </w:r>
    </w:p>
    <w:p w:rsidR="00894A29" w:rsidRPr="002D0F76" w:rsidRDefault="00894A29" w:rsidP="00CB3C15">
      <w:pPr>
        <w:pStyle w:val="Default"/>
        <w:ind w:firstLine="567"/>
        <w:jc w:val="both"/>
        <w:rPr>
          <w:rFonts w:ascii="Times New Roman" w:hAnsi="Times New Roman" w:cs="Times New Roman"/>
        </w:rPr>
      </w:pPr>
      <w:r w:rsidRPr="002D0F76">
        <w:rPr>
          <w:rFonts w:ascii="Times New Roman" w:hAnsi="Times New Roman" w:cs="Times New Roman"/>
        </w:rPr>
        <w:t xml:space="preserve">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Нормы пожарной безопасности (НПБ)</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НПБ 02-93 "Порядок участия органов государственного пожарного надзора Российской Федерации в работе комиссий по выбору площадок (трасс) для строительства"; </w:t>
      </w:r>
    </w:p>
    <w:p w:rsidR="00894A29" w:rsidRPr="002D0F76" w:rsidRDefault="00894A29" w:rsidP="00CB3C15">
      <w:pPr>
        <w:pStyle w:val="Default"/>
        <w:ind w:firstLine="567"/>
        <w:jc w:val="both"/>
        <w:rPr>
          <w:rFonts w:ascii="Times New Roman" w:hAnsi="Times New Roman" w:cs="Times New Roman"/>
        </w:rPr>
      </w:pPr>
      <w:r w:rsidRPr="002D0F76">
        <w:rPr>
          <w:rFonts w:ascii="Times New Roman" w:hAnsi="Times New Roman" w:cs="Times New Roman"/>
        </w:rPr>
        <w:t xml:space="preserve">НПБ 03-93 "Порядок согласования с органами государственного пожарного надзора Российской Федерации проектно-сметной документации на строительство"; НПБ 88-2001 "Установки пожаротушения и сигнализации. Нормы и правила проектирования" (с последующими изменениями);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НПБ 101-95 "Нормы проектирования объектов пожарной охраны";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НПБ 111-98* "Автозаправочные станции. Требования пожарной безопасности".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Правила безопасности (ПБ)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ПБ 08-342-00 "Правила безопасности при производстве, хранении и выдаче сжиженного природного газа на газораспределительных станциях магистральных газопроводов и автомобильных газонаполнительных компрессорных станциях";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ПБ 08-622-03 "Правила безопасности для газоперерабатывающих заводов и производств";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ПБ 09-540-03 "Общие правила взрывобезопасности для взрывопожароопасных химических, нефтехимических и нефтеперерабатывающих производств";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ПБ 12-527-03 "Правила безопасности при эксплуатации автомобильных заправочных станций сжиженного газа";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ПБ 12-529-03 "Правила безопасности систем газораспределения и газопотребления"; </w:t>
      </w:r>
    </w:p>
    <w:p w:rsidR="00894A29" w:rsidRPr="002D0F76" w:rsidRDefault="00894A29" w:rsidP="002D0F76">
      <w:pPr>
        <w:ind w:firstLine="567"/>
        <w:jc w:val="both"/>
        <w:rPr>
          <w:rFonts w:ascii="Times New Roman" w:hAnsi="Times New Roman" w:cs="Times New Roman"/>
        </w:rPr>
      </w:pPr>
      <w:r w:rsidRPr="002D0F76">
        <w:rPr>
          <w:rFonts w:ascii="Times New Roman" w:hAnsi="Times New Roman" w:cs="Times New Roman"/>
        </w:rPr>
        <w:t>ПБ 12-609-03 "Правила безопасности для объектов, использующих сжиженные углеводородные газы".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Другие документы</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Методические рекомендации по разработке историко-архитектурных опорных планов и проектов зон охраны памятников истории и культуры исторических населенных мест. - Министерство культуры РСФСР, 1990;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Рекомендации по контролю за состоянием грунтовых вод в районе размещения золоотвалов тепловых электростанций (ТЭС);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Правила устройства электроустановок (ПУЭ). - Издание 7, утв. Министерством топлива и энергетики Российской Федерации, 2000; </w:t>
      </w:r>
    </w:p>
    <w:p w:rsidR="00894A29" w:rsidRPr="002D0F76" w:rsidRDefault="00894A29" w:rsidP="002D0F76">
      <w:pPr>
        <w:pStyle w:val="Default"/>
        <w:ind w:firstLine="567"/>
        <w:jc w:val="both"/>
        <w:rPr>
          <w:rFonts w:ascii="Times New Roman" w:hAnsi="Times New Roman" w:cs="Times New Roman"/>
        </w:rPr>
      </w:pP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Пособия</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Пособие к СНиП 2.04.02-84* "Пособие по проектированию сооружений для очистки и подготовки воды";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Пособие к СНиП 2.07.01-89* "Пособие по водоснабжению и канализации городских и сельских поселений";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Пособие к СНиП 2.08.01-89* "Пособие по проектированию жилых зданий. Конструкции жилых зданий";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Пособия к СНиП 2.08.02-89*: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"Пособие по проектированию общественных зданий и сооружений";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"Пособие по проектированию учреждений здравоохранения";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"Проектирование клубов";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"Проектирование предприятий бытового обслуживания населения";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"Проектирование предприятий общественного питания";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"Проектирование учебных комплексов и центров";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"Проектирование предприятий розничной торговли";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"Проектирование спортивных залов, помещений для физкультурно-оздоровительных занятий и крытых катков с искусственным льдом"; </w:t>
      </w:r>
    </w:p>
    <w:p w:rsidR="00894A29" w:rsidRPr="002D0F76" w:rsidRDefault="00894A29" w:rsidP="00CB3C15">
      <w:pPr>
        <w:pStyle w:val="Default"/>
        <w:jc w:val="both"/>
        <w:rPr>
          <w:rFonts w:ascii="Times New Roman" w:hAnsi="Times New Roman" w:cs="Times New Roman"/>
        </w:rPr>
      </w:pPr>
      <w:r w:rsidRPr="002D0F76">
        <w:rPr>
          <w:rFonts w:ascii="Times New Roman" w:hAnsi="Times New Roman" w:cs="Times New Roman"/>
        </w:rPr>
        <w:t xml:space="preserve">"Проектирование театров"; </w:t>
      </w:r>
    </w:p>
    <w:p w:rsidR="00894A29" w:rsidRPr="002D0F76" w:rsidRDefault="00894A29" w:rsidP="002D0F76">
      <w:pPr>
        <w:pStyle w:val="Default"/>
        <w:ind w:firstLine="567"/>
        <w:jc w:val="both"/>
        <w:rPr>
          <w:rFonts w:ascii="Times New Roman" w:hAnsi="Times New Roman" w:cs="Times New Roman"/>
        </w:rPr>
      </w:pPr>
      <w:r w:rsidRPr="002D0F76">
        <w:rPr>
          <w:rFonts w:ascii="Times New Roman" w:hAnsi="Times New Roman" w:cs="Times New Roman"/>
        </w:rPr>
        <w:t xml:space="preserve">"Пособие к СНиП 11-01-95 по разработке раздела проектной документации "Охрана окружающей среды"; </w:t>
      </w:r>
    </w:p>
    <w:p w:rsidR="00894A29" w:rsidRPr="002D0F76" w:rsidRDefault="00894A29" w:rsidP="002D0F76">
      <w:pPr>
        <w:tabs>
          <w:tab w:val="left" w:pos="142"/>
        </w:tabs>
        <w:ind w:firstLine="567"/>
        <w:jc w:val="both"/>
        <w:rPr>
          <w:rFonts w:ascii="Times New Roman" w:hAnsi="Times New Roman" w:cs="Times New Roman"/>
        </w:rPr>
      </w:pPr>
    </w:p>
    <w:sectPr w:rsidR="00894A29" w:rsidRPr="002D0F76" w:rsidSect="00772EC6">
      <w:pgSz w:w="11906" w:h="16838"/>
      <w:pgMar w:top="1134" w:right="566"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BE5" w:rsidRDefault="00D10BE5" w:rsidP="00A52B54">
      <w:r>
        <w:separator/>
      </w:r>
    </w:p>
  </w:endnote>
  <w:endnote w:type="continuationSeparator" w:id="0">
    <w:p w:rsidR="00D10BE5" w:rsidRDefault="00D10BE5" w:rsidP="00A52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B54" w:rsidRDefault="00A52B54">
    <w:pPr>
      <w:pStyle w:val="ac"/>
      <w:jc w:val="right"/>
    </w:pPr>
    <w:r>
      <w:fldChar w:fldCharType="begin"/>
    </w:r>
    <w:r>
      <w:instrText>PAGE   \* MERGEFORMAT</w:instrText>
    </w:r>
    <w:r>
      <w:fldChar w:fldCharType="separate"/>
    </w:r>
    <w:r w:rsidR="00D10BE5">
      <w:rPr>
        <w:noProof/>
      </w:rPr>
      <w:t>1</w:t>
    </w:r>
    <w:r>
      <w:fldChar w:fldCharType="end"/>
    </w:r>
  </w:p>
  <w:p w:rsidR="00A52B54" w:rsidRDefault="00A52B5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BE5" w:rsidRDefault="00D10BE5" w:rsidP="00A52B54">
      <w:r>
        <w:separator/>
      </w:r>
    </w:p>
  </w:footnote>
  <w:footnote w:type="continuationSeparator" w:id="0">
    <w:p w:rsidR="00D10BE5" w:rsidRDefault="00D10BE5" w:rsidP="00A52B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EC008DE"/>
    <w:lvl w:ilvl="0">
      <w:start w:val="1"/>
      <w:numFmt w:val="decimal"/>
      <w:lvlText w:val="%1."/>
      <w:lvlJc w:val="left"/>
      <w:pPr>
        <w:tabs>
          <w:tab w:val="num" w:pos="1492"/>
        </w:tabs>
        <w:ind w:left="1492" w:hanging="360"/>
      </w:pPr>
    </w:lvl>
  </w:abstractNum>
  <w:abstractNum w:abstractNumId="1">
    <w:nsid w:val="FFFFFF7D"/>
    <w:multiLevelType w:val="singleLevel"/>
    <w:tmpl w:val="272E5542"/>
    <w:lvl w:ilvl="0">
      <w:start w:val="1"/>
      <w:numFmt w:val="decimal"/>
      <w:lvlText w:val="%1."/>
      <w:lvlJc w:val="left"/>
      <w:pPr>
        <w:tabs>
          <w:tab w:val="num" w:pos="1209"/>
        </w:tabs>
        <w:ind w:left="1209" w:hanging="360"/>
      </w:pPr>
    </w:lvl>
  </w:abstractNum>
  <w:abstractNum w:abstractNumId="2">
    <w:nsid w:val="FFFFFF7E"/>
    <w:multiLevelType w:val="singleLevel"/>
    <w:tmpl w:val="9CFE5F10"/>
    <w:lvl w:ilvl="0">
      <w:start w:val="1"/>
      <w:numFmt w:val="decimal"/>
      <w:lvlText w:val="%1."/>
      <w:lvlJc w:val="left"/>
      <w:pPr>
        <w:tabs>
          <w:tab w:val="num" w:pos="926"/>
        </w:tabs>
        <w:ind w:left="926" w:hanging="360"/>
      </w:pPr>
    </w:lvl>
  </w:abstractNum>
  <w:abstractNum w:abstractNumId="3">
    <w:nsid w:val="FFFFFF7F"/>
    <w:multiLevelType w:val="singleLevel"/>
    <w:tmpl w:val="2E6E78FA"/>
    <w:lvl w:ilvl="0">
      <w:start w:val="1"/>
      <w:numFmt w:val="decimal"/>
      <w:lvlText w:val="%1."/>
      <w:lvlJc w:val="left"/>
      <w:pPr>
        <w:tabs>
          <w:tab w:val="num" w:pos="643"/>
        </w:tabs>
        <w:ind w:left="643" w:hanging="360"/>
      </w:pPr>
    </w:lvl>
  </w:abstractNum>
  <w:abstractNum w:abstractNumId="4">
    <w:nsid w:val="FFFFFF80"/>
    <w:multiLevelType w:val="singleLevel"/>
    <w:tmpl w:val="3A9A860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A9672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10AC9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3B0E10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ED8A21A"/>
    <w:lvl w:ilvl="0">
      <w:start w:val="1"/>
      <w:numFmt w:val="decimal"/>
      <w:lvlText w:val="%1."/>
      <w:lvlJc w:val="left"/>
      <w:pPr>
        <w:tabs>
          <w:tab w:val="num" w:pos="360"/>
        </w:tabs>
        <w:ind w:left="360" w:hanging="360"/>
      </w:pPr>
    </w:lvl>
  </w:abstractNum>
  <w:abstractNum w:abstractNumId="9">
    <w:nsid w:val="FFFFFF89"/>
    <w:multiLevelType w:val="singleLevel"/>
    <w:tmpl w:val="3BD237E6"/>
    <w:lvl w:ilvl="0">
      <w:start w:val="1"/>
      <w:numFmt w:val="bullet"/>
      <w:lvlText w:val=""/>
      <w:lvlJc w:val="left"/>
      <w:pPr>
        <w:tabs>
          <w:tab w:val="num" w:pos="360"/>
        </w:tabs>
        <w:ind w:left="360" w:hanging="360"/>
      </w:pPr>
      <w:rPr>
        <w:rFonts w:ascii="Symbol" w:hAnsi="Symbol" w:hint="default"/>
      </w:rPr>
    </w:lvl>
  </w:abstractNum>
  <w:abstractNum w:abstractNumId="1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11">
    <w:nsid w:val="00000006"/>
    <w:multiLevelType w:val="singleLevel"/>
    <w:tmpl w:val="00000006"/>
    <w:name w:val="WW8Num6"/>
    <w:lvl w:ilvl="0">
      <w:start w:val="1"/>
      <w:numFmt w:val="bullet"/>
      <w:lvlText w:val=""/>
      <w:lvlJc w:val="left"/>
      <w:pPr>
        <w:tabs>
          <w:tab w:val="num" w:pos="786"/>
        </w:tabs>
        <w:ind w:left="786" w:hanging="360"/>
      </w:pPr>
      <w:rPr>
        <w:rFonts w:ascii="Symbol" w:hAnsi="Symbol"/>
      </w:rPr>
    </w:lvl>
  </w:abstractNum>
  <w:abstractNum w:abstractNumId="12">
    <w:nsid w:val="00000007"/>
    <w:multiLevelType w:val="singleLevel"/>
    <w:tmpl w:val="00000007"/>
    <w:name w:val="WW8Num7"/>
    <w:lvl w:ilvl="0">
      <w:start w:val="1"/>
      <w:numFmt w:val="bullet"/>
      <w:lvlText w:val=""/>
      <w:lvlJc w:val="left"/>
      <w:pPr>
        <w:tabs>
          <w:tab w:val="num" w:pos="780"/>
        </w:tabs>
        <w:ind w:left="780" w:hanging="360"/>
      </w:pPr>
      <w:rPr>
        <w:rFonts w:ascii="Symbol" w:hAnsi="Symbol"/>
      </w:rPr>
    </w:lvl>
  </w:abstractNum>
  <w:abstractNum w:abstractNumId="13">
    <w:nsid w:val="0000000A"/>
    <w:multiLevelType w:val="singleLevel"/>
    <w:tmpl w:val="0000000A"/>
    <w:name w:val="WW8Num10"/>
    <w:lvl w:ilvl="0">
      <w:start w:val="1"/>
      <w:numFmt w:val="decimal"/>
      <w:lvlText w:val="%1."/>
      <w:lvlJc w:val="left"/>
      <w:pPr>
        <w:tabs>
          <w:tab w:val="num" w:pos="1080"/>
        </w:tabs>
        <w:ind w:left="1080" w:hanging="360"/>
      </w:pPr>
      <w:rPr>
        <w:rFonts w:cs="Times New Roman"/>
      </w:rPr>
    </w:lvl>
  </w:abstractNum>
  <w:abstractNum w:abstractNumId="14">
    <w:nsid w:val="0000000C"/>
    <w:multiLevelType w:val="singleLevel"/>
    <w:tmpl w:val="0000000C"/>
    <w:name w:val="WW8Num12"/>
    <w:lvl w:ilvl="0">
      <w:start w:val="1"/>
      <w:numFmt w:val="bullet"/>
      <w:lvlText w:val=""/>
      <w:lvlJc w:val="left"/>
      <w:pPr>
        <w:tabs>
          <w:tab w:val="num" w:pos="720"/>
        </w:tabs>
        <w:ind w:left="720" w:hanging="360"/>
      </w:pPr>
      <w:rPr>
        <w:rFonts w:ascii="Symbol" w:hAnsi="Symbol"/>
      </w:rPr>
    </w:lvl>
  </w:abstractNum>
  <w:abstractNum w:abstractNumId="15">
    <w:nsid w:val="00000010"/>
    <w:multiLevelType w:val="singleLevel"/>
    <w:tmpl w:val="00000010"/>
    <w:name w:val="WW8Num16"/>
    <w:lvl w:ilvl="0">
      <w:start w:val="1"/>
      <w:numFmt w:val="decimal"/>
      <w:lvlText w:val="%1."/>
      <w:lvlJc w:val="left"/>
      <w:pPr>
        <w:tabs>
          <w:tab w:val="num" w:pos="720"/>
        </w:tabs>
        <w:ind w:left="720" w:hanging="360"/>
      </w:pPr>
      <w:rPr>
        <w:rFonts w:cs="Times New Roman"/>
      </w:rPr>
    </w:lvl>
  </w:abstractNum>
  <w:abstractNum w:abstractNumId="16">
    <w:nsid w:val="00000011"/>
    <w:multiLevelType w:val="singleLevel"/>
    <w:tmpl w:val="00000011"/>
    <w:name w:val="WW8Num17"/>
    <w:lvl w:ilvl="0">
      <w:start w:val="1"/>
      <w:numFmt w:val="decimal"/>
      <w:lvlText w:val="%1."/>
      <w:lvlJc w:val="left"/>
      <w:pPr>
        <w:tabs>
          <w:tab w:val="num" w:pos="1080"/>
        </w:tabs>
        <w:ind w:left="1080" w:hanging="360"/>
      </w:pPr>
      <w:rPr>
        <w:rFonts w:cs="Times New Roman"/>
      </w:rPr>
    </w:lvl>
  </w:abstractNum>
  <w:abstractNum w:abstractNumId="17">
    <w:nsid w:val="038A02AC"/>
    <w:multiLevelType w:val="multilevel"/>
    <w:tmpl w:val="3A3C8F36"/>
    <w:lvl w:ilvl="0">
      <w:start w:val="1"/>
      <w:numFmt w:val="decimal"/>
      <w:lvlText w:val="%1."/>
      <w:lvlJc w:val="left"/>
      <w:pPr>
        <w:tabs>
          <w:tab w:val="num" w:pos="1068"/>
        </w:tabs>
        <w:ind w:left="1068" w:hanging="360"/>
      </w:pPr>
      <w:rPr>
        <w:rFonts w:hint="default"/>
      </w:rPr>
    </w:lvl>
    <w:lvl w:ilvl="1">
      <w:start w:val="14"/>
      <w:numFmt w:val="decimal"/>
      <w:isLgl/>
      <w:lvlText w:val="%1.%2."/>
      <w:lvlJc w:val="left"/>
      <w:pPr>
        <w:tabs>
          <w:tab w:val="num" w:pos="2700"/>
        </w:tabs>
        <w:ind w:left="2700" w:hanging="1980"/>
      </w:pPr>
      <w:rPr>
        <w:rFonts w:hint="default"/>
      </w:rPr>
    </w:lvl>
    <w:lvl w:ilvl="2">
      <w:start w:val="1"/>
      <w:numFmt w:val="decimal"/>
      <w:isLgl/>
      <w:lvlText w:val="%1.%2.%3."/>
      <w:lvlJc w:val="left"/>
      <w:pPr>
        <w:tabs>
          <w:tab w:val="num" w:pos="2712"/>
        </w:tabs>
        <w:ind w:left="2712" w:hanging="1980"/>
      </w:pPr>
      <w:rPr>
        <w:rFonts w:hint="default"/>
      </w:rPr>
    </w:lvl>
    <w:lvl w:ilvl="3">
      <w:start w:val="1"/>
      <w:numFmt w:val="decimal"/>
      <w:isLgl/>
      <w:lvlText w:val="%1.%2.%3.%4."/>
      <w:lvlJc w:val="left"/>
      <w:pPr>
        <w:tabs>
          <w:tab w:val="num" w:pos="2724"/>
        </w:tabs>
        <w:ind w:left="2724" w:hanging="1980"/>
      </w:pPr>
      <w:rPr>
        <w:rFonts w:hint="default"/>
      </w:rPr>
    </w:lvl>
    <w:lvl w:ilvl="4">
      <w:start w:val="1"/>
      <w:numFmt w:val="decimal"/>
      <w:isLgl/>
      <w:lvlText w:val="%1.%2.%3.%4.%5."/>
      <w:lvlJc w:val="left"/>
      <w:pPr>
        <w:tabs>
          <w:tab w:val="num" w:pos="2736"/>
        </w:tabs>
        <w:ind w:left="2736" w:hanging="1980"/>
      </w:pPr>
      <w:rPr>
        <w:rFonts w:hint="default"/>
      </w:rPr>
    </w:lvl>
    <w:lvl w:ilvl="5">
      <w:start w:val="1"/>
      <w:numFmt w:val="decimal"/>
      <w:isLgl/>
      <w:lvlText w:val="%1.%2.%3.%4.%5.%6."/>
      <w:lvlJc w:val="left"/>
      <w:pPr>
        <w:tabs>
          <w:tab w:val="num" w:pos="2748"/>
        </w:tabs>
        <w:ind w:left="2748" w:hanging="1980"/>
      </w:pPr>
      <w:rPr>
        <w:rFonts w:hint="default"/>
      </w:rPr>
    </w:lvl>
    <w:lvl w:ilvl="6">
      <w:start w:val="1"/>
      <w:numFmt w:val="decimal"/>
      <w:isLgl/>
      <w:lvlText w:val="%1.%2.%3.%4.%5.%6.%7."/>
      <w:lvlJc w:val="left"/>
      <w:pPr>
        <w:tabs>
          <w:tab w:val="num" w:pos="2760"/>
        </w:tabs>
        <w:ind w:left="2760" w:hanging="1980"/>
      </w:pPr>
      <w:rPr>
        <w:rFonts w:hint="default"/>
      </w:rPr>
    </w:lvl>
    <w:lvl w:ilvl="7">
      <w:start w:val="1"/>
      <w:numFmt w:val="decimal"/>
      <w:isLgl/>
      <w:lvlText w:val="%1.%2.%3.%4.%5.%6.%7.%8."/>
      <w:lvlJc w:val="left"/>
      <w:pPr>
        <w:tabs>
          <w:tab w:val="num" w:pos="2772"/>
        </w:tabs>
        <w:ind w:left="2772" w:hanging="1980"/>
      </w:pPr>
      <w:rPr>
        <w:rFonts w:hint="default"/>
      </w:rPr>
    </w:lvl>
    <w:lvl w:ilvl="8">
      <w:start w:val="1"/>
      <w:numFmt w:val="decimal"/>
      <w:isLgl/>
      <w:lvlText w:val="%1.%2.%3.%4.%5.%6.%7.%8.%9."/>
      <w:lvlJc w:val="left"/>
      <w:pPr>
        <w:tabs>
          <w:tab w:val="num" w:pos="2784"/>
        </w:tabs>
        <w:ind w:left="2784" w:hanging="1980"/>
      </w:pPr>
      <w:rPr>
        <w:rFonts w:hint="default"/>
      </w:rPr>
    </w:lvl>
  </w:abstractNum>
  <w:abstractNum w:abstractNumId="18">
    <w:nsid w:val="15B27797"/>
    <w:multiLevelType w:val="hybridMultilevel"/>
    <w:tmpl w:val="5E542B8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C46408C"/>
    <w:multiLevelType w:val="hybridMultilevel"/>
    <w:tmpl w:val="17F429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F052E8F"/>
    <w:multiLevelType w:val="hybridMultilevel"/>
    <w:tmpl w:val="BF0CA52C"/>
    <w:lvl w:ilvl="0" w:tplc="A99A281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63FA499D"/>
    <w:multiLevelType w:val="hybridMultilevel"/>
    <w:tmpl w:val="B91E28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9"/>
  </w:num>
  <w:num w:numId="3">
    <w:abstractNumId w:val="6"/>
  </w:num>
  <w:num w:numId="4">
    <w:abstractNumId w:val="7"/>
  </w:num>
  <w:num w:numId="5">
    <w:abstractNumId w:val="9"/>
  </w:num>
  <w:num w:numId="6">
    <w:abstractNumId w:val="6"/>
  </w:num>
  <w:num w:numId="7">
    <w:abstractNumId w:val="7"/>
  </w:num>
  <w:num w:numId="8">
    <w:abstractNumId w:val="9"/>
  </w:num>
  <w:num w:numId="9">
    <w:abstractNumId w:val="6"/>
  </w:num>
  <w:num w:numId="10">
    <w:abstractNumId w:val="11"/>
  </w:num>
  <w:num w:numId="11">
    <w:abstractNumId w:val="7"/>
  </w:num>
  <w:num w:numId="12">
    <w:abstractNumId w:val="9"/>
  </w:num>
  <w:num w:numId="13">
    <w:abstractNumId w:val="13"/>
  </w:num>
  <w:num w:numId="14">
    <w:abstractNumId w:val="12"/>
  </w:num>
  <w:num w:numId="15">
    <w:abstractNumId w:val="19"/>
  </w:num>
  <w:num w:numId="16">
    <w:abstractNumId w:val="21"/>
  </w:num>
  <w:num w:numId="17">
    <w:abstractNumId w:val="6"/>
  </w:num>
  <w:num w:numId="18">
    <w:abstractNumId w:val="14"/>
  </w:num>
  <w:num w:numId="19">
    <w:abstractNumId w:val="10"/>
  </w:num>
  <w:num w:numId="20">
    <w:abstractNumId w:val="16"/>
  </w:num>
  <w:num w:numId="21">
    <w:abstractNumId w:val="15"/>
  </w:num>
  <w:num w:numId="22">
    <w:abstractNumId w:val="18"/>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20"/>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2B7"/>
    <w:rsid w:val="00023B4A"/>
    <w:rsid w:val="000424AB"/>
    <w:rsid w:val="00046A0F"/>
    <w:rsid w:val="000474A7"/>
    <w:rsid w:val="000C1A4E"/>
    <w:rsid w:val="000C1B28"/>
    <w:rsid w:val="000C27F7"/>
    <w:rsid w:val="000C3784"/>
    <w:rsid w:val="000D56CB"/>
    <w:rsid w:val="000D6C8A"/>
    <w:rsid w:val="000D7632"/>
    <w:rsid w:val="000E4363"/>
    <w:rsid w:val="000F3353"/>
    <w:rsid w:val="000F5E29"/>
    <w:rsid w:val="000F6AB2"/>
    <w:rsid w:val="0010554B"/>
    <w:rsid w:val="00105702"/>
    <w:rsid w:val="00123DF8"/>
    <w:rsid w:val="001352FC"/>
    <w:rsid w:val="00155A47"/>
    <w:rsid w:val="001B1FF0"/>
    <w:rsid w:val="001C5C2A"/>
    <w:rsid w:val="00216758"/>
    <w:rsid w:val="0024182B"/>
    <w:rsid w:val="0027326A"/>
    <w:rsid w:val="00274A39"/>
    <w:rsid w:val="00276D2E"/>
    <w:rsid w:val="00295E1B"/>
    <w:rsid w:val="00297695"/>
    <w:rsid w:val="002B1C12"/>
    <w:rsid w:val="002D062D"/>
    <w:rsid w:val="002D0F76"/>
    <w:rsid w:val="002E1CD0"/>
    <w:rsid w:val="003255AC"/>
    <w:rsid w:val="003624D8"/>
    <w:rsid w:val="00376B67"/>
    <w:rsid w:val="003866D4"/>
    <w:rsid w:val="00393653"/>
    <w:rsid w:val="003950F8"/>
    <w:rsid w:val="003C3F3D"/>
    <w:rsid w:val="003C69BD"/>
    <w:rsid w:val="0041393B"/>
    <w:rsid w:val="004150DF"/>
    <w:rsid w:val="004307A9"/>
    <w:rsid w:val="0044223E"/>
    <w:rsid w:val="004553B9"/>
    <w:rsid w:val="004609EB"/>
    <w:rsid w:val="00462597"/>
    <w:rsid w:val="0046503F"/>
    <w:rsid w:val="004853AF"/>
    <w:rsid w:val="00493C18"/>
    <w:rsid w:val="004B4756"/>
    <w:rsid w:val="004E164C"/>
    <w:rsid w:val="005032B7"/>
    <w:rsid w:val="005060AF"/>
    <w:rsid w:val="005E0C88"/>
    <w:rsid w:val="005F3B66"/>
    <w:rsid w:val="00601251"/>
    <w:rsid w:val="00607368"/>
    <w:rsid w:val="00621582"/>
    <w:rsid w:val="006251D0"/>
    <w:rsid w:val="0064132B"/>
    <w:rsid w:val="006D394F"/>
    <w:rsid w:val="006E2D9D"/>
    <w:rsid w:val="006E46F6"/>
    <w:rsid w:val="00726518"/>
    <w:rsid w:val="007275C1"/>
    <w:rsid w:val="00756DE4"/>
    <w:rsid w:val="00772EC6"/>
    <w:rsid w:val="007B4A0A"/>
    <w:rsid w:val="007B7A49"/>
    <w:rsid w:val="007C468D"/>
    <w:rsid w:val="007F7FBB"/>
    <w:rsid w:val="00800B1F"/>
    <w:rsid w:val="00884C5D"/>
    <w:rsid w:val="00894A29"/>
    <w:rsid w:val="008C28F1"/>
    <w:rsid w:val="008C3155"/>
    <w:rsid w:val="00906188"/>
    <w:rsid w:val="009427B1"/>
    <w:rsid w:val="009435E2"/>
    <w:rsid w:val="00946336"/>
    <w:rsid w:val="009722E0"/>
    <w:rsid w:val="00972998"/>
    <w:rsid w:val="009B43D0"/>
    <w:rsid w:val="009B4C32"/>
    <w:rsid w:val="009E1292"/>
    <w:rsid w:val="009F3F11"/>
    <w:rsid w:val="009F7AE5"/>
    <w:rsid w:val="00A0136F"/>
    <w:rsid w:val="00A111B4"/>
    <w:rsid w:val="00A15E25"/>
    <w:rsid w:val="00A267BE"/>
    <w:rsid w:val="00A35886"/>
    <w:rsid w:val="00A415CA"/>
    <w:rsid w:val="00A52B54"/>
    <w:rsid w:val="00A607D5"/>
    <w:rsid w:val="00A67C8A"/>
    <w:rsid w:val="00A839A4"/>
    <w:rsid w:val="00AA464C"/>
    <w:rsid w:val="00AD561E"/>
    <w:rsid w:val="00AF3946"/>
    <w:rsid w:val="00B16A22"/>
    <w:rsid w:val="00B53419"/>
    <w:rsid w:val="00B61732"/>
    <w:rsid w:val="00B7104A"/>
    <w:rsid w:val="00B741C2"/>
    <w:rsid w:val="00B74705"/>
    <w:rsid w:val="00B74B4B"/>
    <w:rsid w:val="00B83241"/>
    <w:rsid w:val="00BA0146"/>
    <w:rsid w:val="00C14020"/>
    <w:rsid w:val="00C27F11"/>
    <w:rsid w:val="00C353BA"/>
    <w:rsid w:val="00C44C17"/>
    <w:rsid w:val="00C50B75"/>
    <w:rsid w:val="00C52E95"/>
    <w:rsid w:val="00C610BA"/>
    <w:rsid w:val="00C64F6C"/>
    <w:rsid w:val="00C726CA"/>
    <w:rsid w:val="00C73009"/>
    <w:rsid w:val="00C86A37"/>
    <w:rsid w:val="00C97744"/>
    <w:rsid w:val="00CB3C15"/>
    <w:rsid w:val="00CB70EE"/>
    <w:rsid w:val="00CD531C"/>
    <w:rsid w:val="00CE1F25"/>
    <w:rsid w:val="00CF68E3"/>
    <w:rsid w:val="00D10BE5"/>
    <w:rsid w:val="00D35801"/>
    <w:rsid w:val="00D4057F"/>
    <w:rsid w:val="00DA35B5"/>
    <w:rsid w:val="00DC1EDB"/>
    <w:rsid w:val="00DC503E"/>
    <w:rsid w:val="00DD27FC"/>
    <w:rsid w:val="00E05FFA"/>
    <w:rsid w:val="00E0620A"/>
    <w:rsid w:val="00E2066D"/>
    <w:rsid w:val="00E34FB3"/>
    <w:rsid w:val="00E66E57"/>
    <w:rsid w:val="00EB3112"/>
    <w:rsid w:val="00EE06EE"/>
    <w:rsid w:val="00F0029C"/>
    <w:rsid w:val="00F2100C"/>
    <w:rsid w:val="00F37AE4"/>
    <w:rsid w:val="00F51085"/>
    <w:rsid w:val="00F67F5C"/>
    <w:rsid w:val="00F75E58"/>
    <w:rsid w:val="00F77795"/>
    <w:rsid w:val="00F87334"/>
    <w:rsid w:val="00FA2C1D"/>
    <w:rsid w:val="00FB1963"/>
    <w:rsid w:val="00FB2EF3"/>
    <w:rsid w:val="00FB6D4F"/>
    <w:rsid w:val="00FC3C4A"/>
    <w:rsid w:val="00FE23B4"/>
    <w:rsid w:val="00FF1B1D"/>
    <w:rsid w:val="00FF6E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Arial"/>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5032B7"/>
    <w:rPr>
      <w:rFonts w:eastAsia="Times New Roman"/>
      <w:sz w:val="24"/>
      <w:szCs w:val="24"/>
      <w:lang w:eastAsia="en-US"/>
    </w:rPr>
  </w:style>
  <w:style w:type="paragraph" w:styleId="2">
    <w:name w:val="heading 2"/>
    <w:basedOn w:val="a"/>
    <w:next w:val="a"/>
    <w:link w:val="20"/>
    <w:qFormat/>
    <w:rsid w:val="005032B7"/>
    <w:pPr>
      <w:keepNext/>
      <w:suppressAutoHyphens/>
      <w:spacing w:before="240" w:after="60"/>
      <w:outlineLvl w:val="1"/>
    </w:pPr>
    <w:rPr>
      <w:rFonts w:eastAsia="Calibri"/>
      <w:b/>
      <w:bCs/>
      <w:i/>
      <w:iCs/>
      <w:sz w:val="28"/>
      <w:szCs w:val="28"/>
      <w:lang w:eastAsia="ar-SA"/>
    </w:rPr>
  </w:style>
  <w:style w:type="paragraph" w:styleId="3">
    <w:name w:val="heading 3"/>
    <w:basedOn w:val="a"/>
    <w:next w:val="a"/>
    <w:link w:val="30"/>
    <w:qFormat/>
    <w:rsid w:val="005032B7"/>
    <w:pPr>
      <w:keepNext/>
      <w:keepLines/>
      <w:spacing w:before="200"/>
      <w:outlineLvl w:val="2"/>
    </w:pPr>
    <w:rPr>
      <w:rFonts w:ascii="Cambria" w:eastAsia="Calibri" w:hAnsi="Cambria" w:cs="Times New Roman"/>
      <w:b/>
      <w:bCs/>
      <w:color w:val="4F81BD"/>
    </w:rPr>
  </w:style>
  <w:style w:type="paragraph" w:styleId="4">
    <w:name w:val="heading 4"/>
    <w:basedOn w:val="a"/>
    <w:next w:val="a"/>
    <w:link w:val="40"/>
    <w:qFormat/>
    <w:rsid w:val="0046503F"/>
    <w:pPr>
      <w:keepNext/>
      <w:keepLines/>
      <w:spacing w:before="200"/>
      <w:outlineLvl w:val="3"/>
    </w:pPr>
    <w:rPr>
      <w:rFonts w:ascii="Cambria" w:eastAsia="Calibri" w:hAnsi="Cambria" w:cs="Times New Roman"/>
      <w:b/>
      <w:bCs/>
      <w:i/>
      <w:iCs/>
      <w:color w:val="4F81BD"/>
    </w:rPr>
  </w:style>
  <w:style w:type="paragraph" w:styleId="5">
    <w:name w:val="heading 5"/>
    <w:basedOn w:val="a"/>
    <w:next w:val="a"/>
    <w:link w:val="50"/>
    <w:qFormat/>
    <w:rsid w:val="0046503F"/>
    <w:pPr>
      <w:keepNext/>
      <w:keepLines/>
      <w:spacing w:before="200"/>
      <w:outlineLvl w:val="4"/>
    </w:pPr>
    <w:rPr>
      <w:rFonts w:ascii="Cambria" w:eastAsia="Calibri" w:hAnsi="Cambria" w:cs="Times New Roman"/>
      <w:color w:val="243F60"/>
    </w:rPr>
  </w:style>
  <w:style w:type="paragraph" w:styleId="6">
    <w:name w:val="heading 6"/>
    <w:basedOn w:val="a"/>
    <w:next w:val="a"/>
    <w:link w:val="60"/>
    <w:qFormat/>
    <w:rsid w:val="0046503F"/>
    <w:pPr>
      <w:keepNext/>
      <w:keepLines/>
      <w:spacing w:before="200"/>
      <w:outlineLvl w:val="5"/>
    </w:pPr>
    <w:rPr>
      <w:rFonts w:ascii="Cambria" w:eastAsia="Calibri" w:hAnsi="Cambria" w:cs="Times New Roman"/>
      <w:i/>
      <w:iCs/>
      <w:color w:val="243F6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20">
    <w:name w:val="Заголовок 2 Знак"/>
    <w:link w:val="2"/>
    <w:locked/>
    <w:rsid w:val="005032B7"/>
    <w:rPr>
      <w:rFonts w:eastAsia="Times New Roman" w:cs="Times New Roman"/>
      <w:b/>
      <w:bCs/>
      <w:i/>
      <w:iCs/>
      <w:sz w:val="28"/>
      <w:szCs w:val="28"/>
      <w:lang w:val="x-none" w:eastAsia="ar-SA" w:bidi="ar-SA"/>
    </w:rPr>
  </w:style>
  <w:style w:type="character" w:customStyle="1" w:styleId="30">
    <w:name w:val="Заголовок 3 Знак"/>
    <w:link w:val="3"/>
    <w:semiHidden/>
    <w:locked/>
    <w:rsid w:val="005032B7"/>
    <w:rPr>
      <w:rFonts w:ascii="Cambria" w:hAnsi="Cambria" w:cs="Times New Roman"/>
      <w:b/>
      <w:bCs/>
      <w:color w:val="4F81BD"/>
    </w:rPr>
  </w:style>
  <w:style w:type="character" w:customStyle="1" w:styleId="40">
    <w:name w:val="Заголовок 4 Знак"/>
    <w:link w:val="4"/>
    <w:semiHidden/>
    <w:locked/>
    <w:rsid w:val="0046503F"/>
    <w:rPr>
      <w:rFonts w:ascii="Cambria" w:hAnsi="Cambria" w:cs="Times New Roman"/>
      <w:b/>
      <w:bCs/>
      <w:i/>
      <w:iCs/>
      <w:color w:val="4F81BD"/>
    </w:rPr>
  </w:style>
  <w:style w:type="character" w:customStyle="1" w:styleId="50">
    <w:name w:val="Заголовок 5 Знак"/>
    <w:link w:val="5"/>
    <w:semiHidden/>
    <w:locked/>
    <w:rsid w:val="0046503F"/>
    <w:rPr>
      <w:rFonts w:ascii="Cambria" w:hAnsi="Cambria" w:cs="Times New Roman"/>
      <w:color w:val="243F60"/>
    </w:rPr>
  </w:style>
  <w:style w:type="character" w:customStyle="1" w:styleId="60">
    <w:name w:val="Заголовок 6 Знак"/>
    <w:link w:val="6"/>
    <w:semiHidden/>
    <w:locked/>
    <w:rsid w:val="0046503F"/>
    <w:rPr>
      <w:rFonts w:ascii="Cambria" w:hAnsi="Cambria" w:cs="Times New Roman"/>
      <w:i/>
      <w:iCs/>
      <w:color w:val="243F60"/>
    </w:rPr>
  </w:style>
  <w:style w:type="paragraph" w:customStyle="1" w:styleId="Default">
    <w:name w:val="Default"/>
    <w:rsid w:val="005032B7"/>
    <w:pPr>
      <w:autoSpaceDE w:val="0"/>
      <w:autoSpaceDN w:val="0"/>
      <w:adjustRightInd w:val="0"/>
    </w:pPr>
    <w:rPr>
      <w:rFonts w:ascii="Calibri" w:eastAsia="Times New Roman" w:hAnsi="Calibri" w:cs="Calibri"/>
      <w:color w:val="000000"/>
      <w:sz w:val="24"/>
      <w:szCs w:val="24"/>
      <w:lang w:eastAsia="en-US"/>
    </w:rPr>
  </w:style>
  <w:style w:type="paragraph" w:styleId="21">
    <w:name w:val="List Bullet 2"/>
    <w:basedOn w:val="a"/>
    <w:rsid w:val="005032B7"/>
    <w:pPr>
      <w:tabs>
        <w:tab w:val="num" w:pos="643"/>
      </w:tabs>
      <w:suppressAutoHyphens/>
      <w:ind w:left="643" w:hanging="360"/>
    </w:pPr>
    <w:rPr>
      <w:rFonts w:ascii="Times New Roman" w:eastAsia="Calibri" w:hAnsi="Times New Roman" w:cs="Times New Roman"/>
      <w:lang w:eastAsia="ar-SA"/>
    </w:rPr>
  </w:style>
  <w:style w:type="paragraph" w:styleId="a3">
    <w:name w:val="List Bullet"/>
    <w:basedOn w:val="a"/>
    <w:rsid w:val="005032B7"/>
    <w:pPr>
      <w:tabs>
        <w:tab w:val="num" w:pos="360"/>
      </w:tabs>
      <w:ind w:left="360" w:hanging="360"/>
      <w:contextualSpacing/>
    </w:pPr>
  </w:style>
  <w:style w:type="paragraph" w:styleId="a4">
    <w:name w:val="Body Text"/>
    <w:basedOn w:val="a"/>
    <w:link w:val="a5"/>
    <w:semiHidden/>
    <w:rsid w:val="005032B7"/>
    <w:pPr>
      <w:suppressAutoHyphens/>
      <w:spacing w:after="120"/>
    </w:pPr>
    <w:rPr>
      <w:rFonts w:ascii="Times New Roman" w:eastAsia="Calibri" w:hAnsi="Times New Roman" w:cs="Times New Roman"/>
      <w:lang w:eastAsia="ar-SA"/>
    </w:rPr>
  </w:style>
  <w:style w:type="character" w:customStyle="1" w:styleId="a5">
    <w:name w:val="Основной текст Знак"/>
    <w:link w:val="a4"/>
    <w:semiHidden/>
    <w:locked/>
    <w:rsid w:val="005032B7"/>
    <w:rPr>
      <w:rFonts w:ascii="Times New Roman" w:hAnsi="Times New Roman" w:cs="Times New Roman"/>
      <w:lang w:val="x-none" w:eastAsia="ar-SA" w:bidi="ar-SA"/>
    </w:rPr>
  </w:style>
  <w:style w:type="paragraph" w:styleId="a6">
    <w:name w:val="List"/>
    <w:basedOn w:val="a4"/>
    <w:semiHidden/>
    <w:rsid w:val="005032B7"/>
    <w:rPr>
      <w:rFonts w:ascii="Arial" w:hAnsi="Arial" w:cs="Tahoma"/>
    </w:rPr>
  </w:style>
  <w:style w:type="paragraph" w:styleId="a7">
    <w:name w:val="caption"/>
    <w:basedOn w:val="a"/>
    <w:next w:val="a"/>
    <w:qFormat/>
    <w:rsid w:val="005032B7"/>
    <w:pPr>
      <w:suppressAutoHyphens/>
    </w:pPr>
    <w:rPr>
      <w:rFonts w:ascii="Times New Roman" w:eastAsia="Calibri" w:hAnsi="Times New Roman" w:cs="Times New Roman"/>
      <w:b/>
      <w:bCs/>
      <w:sz w:val="20"/>
      <w:szCs w:val="20"/>
      <w:lang w:eastAsia="ar-SA"/>
    </w:rPr>
  </w:style>
  <w:style w:type="paragraph" w:styleId="22">
    <w:name w:val="List 2"/>
    <w:basedOn w:val="a"/>
    <w:semiHidden/>
    <w:rsid w:val="005032B7"/>
    <w:pPr>
      <w:ind w:left="566" w:hanging="283"/>
      <w:contextualSpacing/>
    </w:pPr>
  </w:style>
  <w:style w:type="paragraph" w:styleId="31">
    <w:name w:val="List 3"/>
    <w:basedOn w:val="a"/>
    <w:semiHidden/>
    <w:rsid w:val="0046503F"/>
    <w:pPr>
      <w:spacing w:after="200" w:line="276" w:lineRule="auto"/>
      <w:ind w:left="849" w:hanging="283"/>
      <w:contextualSpacing/>
    </w:pPr>
    <w:rPr>
      <w:rFonts w:ascii="Calibri" w:hAnsi="Calibri" w:cs="Times New Roman"/>
      <w:sz w:val="22"/>
      <w:szCs w:val="22"/>
    </w:rPr>
  </w:style>
  <w:style w:type="paragraph" w:styleId="32">
    <w:name w:val="List Bullet 3"/>
    <w:basedOn w:val="a"/>
    <w:rsid w:val="0046503F"/>
    <w:pPr>
      <w:tabs>
        <w:tab w:val="num" w:pos="926"/>
      </w:tabs>
      <w:spacing w:after="200" w:line="276" w:lineRule="auto"/>
      <w:ind w:left="926" w:hanging="360"/>
      <w:contextualSpacing/>
    </w:pPr>
    <w:rPr>
      <w:rFonts w:ascii="Calibri" w:hAnsi="Calibri" w:cs="Times New Roman"/>
      <w:sz w:val="22"/>
      <w:szCs w:val="22"/>
    </w:rPr>
  </w:style>
  <w:style w:type="table" w:styleId="a8">
    <w:name w:val="Table Grid"/>
    <w:basedOn w:val="a1"/>
    <w:rsid w:val="0046503F"/>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List Continue"/>
    <w:basedOn w:val="a"/>
    <w:semiHidden/>
    <w:rsid w:val="002D062D"/>
    <w:pPr>
      <w:spacing w:after="120"/>
      <w:ind w:left="283"/>
      <w:contextualSpacing/>
    </w:pPr>
  </w:style>
  <w:style w:type="paragraph" w:customStyle="1" w:styleId="ConsPlusNonformat">
    <w:name w:val="ConsPlusNonformat"/>
    <w:rsid w:val="00B74705"/>
    <w:pPr>
      <w:widowControl w:val="0"/>
      <w:suppressAutoHyphens/>
      <w:autoSpaceDE w:val="0"/>
    </w:pPr>
    <w:rPr>
      <w:rFonts w:ascii="Courier New" w:eastAsia="Times New Roman" w:hAnsi="Courier New" w:cs="Courier New"/>
      <w:lang w:eastAsia="ar-SA"/>
    </w:rPr>
  </w:style>
  <w:style w:type="paragraph" w:customStyle="1" w:styleId="ConsPlusCell">
    <w:name w:val="ConsPlusCell"/>
    <w:rsid w:val="00B74705"/>
    <w:pPr>
      <w:widowControl w:val="0"/>
      <w:suppressAutoHyphens/>
      <w:autoSpaceDE w:val="0"/>
    </w:pPr>
    <w:rPr>
      <w:rFonts w:eastAsia="Times New Roman"/>
      <w:lang w:eastAsia="ar-SA"/>
    </w:rPr>
  </w:style>
  <w:style w:type="paragraph" w:customStyle="1" w:styleId="ListParagraph">
    <w:name w:val="List Paragraph"/>
    <w:basedOn w:val="a"/>
    <w:rsid w:val="00B74705"/>
    <w:pPr>
      <w:spacing w:after="200" w:line="276" w:lineRule="auto"/>
      <w:ind w:left="720"/>
      <w:contextualSpacing/>
    </w:pPr>
    <w:rPr>
      <w:rFonts w:ascii="Calibri" w:hAnsi="Calibri" w:cs="Times New Roman"/>
      <w:sz w:val="22"/>
      <w:szCs w:val="22"/>
    </w:rPr>
  </w:style>
  <w:style w:type="paragraph" w:styleId="aa">
    <w:name w:val="header"/>
    <w:basedOn w:val="a"/>
    <w:link w:val="ab"/>
    <w:semiHidden/>
    <w:rsid w:val="00601251"/>
    <w:pPr>
      <w:tabs>
        <w:tab w:val="center" w:pos="4677"/>
        <w:tab w:val="right" w:pos="9355"/>
      </w:tabs>
    </w:pPr>
  </w:style>
  <w:style w:type="character" w:customStyle="1" w:styleId="ab">
    <w:name w:val="Верхний колонтитул Знак"/>
    <w:link w:val="aa"/>
    <w:semiHidden/>
    <w:locked/>
    <w:rsid w:val="00601251"/>
    <w:rPr>
      <w:rFonts w:cs="Times New Roman"/>
    </w:rPr>
  </w:style>
  <w:style w:type="paragraph" w:styleId="ac">
    <w:name w:val="footer"/>
    <w:basedOn w:val="a"/>
    <w:link w:val="ad"/>
    <w:uiPriority w:val="99"/>
    <w:rsid w:val="00601251"/>
    <w:pPr>
      <w:tabs>
        <w:tab w:val="center" w:pos="4677"/>
        <w:tab w:val="right" w:pos="9355"/>
      </w:tabs>
    </w:pPr>
  </w:style>
  <w:style w:type="character" w:customStyle="1" w:styleId="ad">
    <w:name w:val="Нижний колонтитул Знак"/>
    <w:link w:val="ac"/>
    <w:uiPriority w:val="99"/>
    <w:locked/>
    <w:rsid w:val="00601251"/>
    <w:rPr>
      <w:rFonts w:cs="Times New Roman"/>
    </w:rPr>
  </w:style>
  <w:style w:type="paragraph" w:customStyle="1" w:styleId="ae">
    <w:name w:val="Знак Знак Знак Знак Знак Знак Знак Знак Знак Знак Знак Знак Знак Знак Знак Знак"/>
    <w:basedOn w:val="a"/>
    <w:autoRedefine/>
    <w:rsid w:val="001B1FF0"/>
    <w:pPr>
      <w:spacing w:after="160" w:line="240" w:lineRule="exact"/>
    </w:pPr>
    <w:rPr>
      <w:rFonts w:ascii="Times New Roman" w:hAnsi="Times New Roman" w:cs="Times New Roman"/>
      <w:sz w:val="28"/>
      <w:szCs w:val="20"/>
      <w:lang w:val="en-US"/>
    </w:rPr>
  </w:style>
  <w:style w:type="paragraph" w:styleId="af">
    <w:name w:val="Normal (Web)"/>
    <w:basedOn w:val="a"/>
    <w:locked/>
    <w:rsid w:val="001B1FF0"/>
    <w:pPr>
      <w:spacing w:before="100" w:beforeAutospacing="1" w:after="100" w:afterAutospacing="1"/>
    </w:pPr>
    <w:rPr>
      <w:rFonts w:ascii="Times New Roman" w:hAnsi="Times New Roman" w:cs="Times New Roman"/>
      <w:lang w:eastAsia="ru-RU"/>
    </w:rPr>
  </w:style>
  <w:style w:type="character" w:customStyle="1" w:styleId="apple-converted-space">
    <w:name w:val="apple-converted-space"/>
    <w:basedOn w:val="a0"/>
    <w:rsid w:val="001B1FF0"/>
  </w:style>
  <w:style w:type="character" w:styleId="af0">
    <w:name w:val="Strong"/>
    <w:qFormat/>
    <w:locked/>
    <w:rsid w:val="001B1FF0"/>
    <w:rPr>
      <w:b/>
      <w:bCs/>
    </w:rPr>
  </w:style>
  <w:style w:type="paragraph" w:styleId="af1">
    <w:name w:val="Balloon Text"/>
    <w:basedOn w:val="a"/>
    <w:link w:val="af2"/>
    <w:locked/>
    <w:rsid w:val="00F37AE4"/>
    <w:rPr>
      <w:rFonts w:ascii="Tahoma" w:hAnsi="Tahoma" w:cs="Tahoma"/>
      <w:sz w:val="16"/>
      <w:szCs w:val="16"/>
    </w:rPr>
  </w:style>
  <w:style w:type="character" w:customStyle="1" w:styleId="af2">
    <w:name w:val="Текст выноски Знак"/>
    <w:link w:val="af1"/>
    <w:rsid w:val="00F37AE4"/>
    <w:rPr>
      <w:rFonts w:ascii="Tahoma" w:eastAsia="Times New Roman" w:hAnsi="Tahoma" w:cs="Tahoma"/>
      <w:sz w:val="16"/>
      <w:szCs w:val="16"/>
      <w:lang w:eastAsia="en-US"/>
    </w:rPr>
  </w:style>
  <w:style w:type="paragraph" w:customStyle="1" w:styleId="ConsTitle">
    <w:name w:val="ConsTitle"/>
    <w:uiPriority w:val="99"/>
    <w:rsid w:val="00A607D5"/>
    <w:pPr>
      <w:widowControl w:val="0"/>
      <w:suppressAutoHyphens/>
      <w:autoSpaceDE w:val="0"/>
      <w:ind w:right="19772"/>
    </w:pPr>
    <w:rPr>
      <w:rFonts w:eastAsia="Arial"/>
      <w:b/>
      <w:bCs/>
      <w:sz w:val="16"/>
      <w:szCs w:val="16"/>
      <w:lang w:eastAsia="ar-SA"/>
    </w:rPr>
  </w:style>
  <w:style w:type="paragraph" w:customStyle="1" w:styleId="heading1">
    <w:name w:val="heading 1"/>
    <w:basedOn w:val="a"/>
    <w:next w:val="a"/>
    <w:rsid w:val="00A607D5"/>
    <w:pPr>
      <w:keepNext/>
      <w:suppressAutoHyphens/>
      <w:ind w:firstLine="5103"/>
      <w:jc w:val="both"/>
    </w:pPr>
    <w:rPr>
      <w:rFonts w:ascii="Times New Roman" w:hAnsi="Times New Roman" w:cs="Times New Roman"/>
      <w:sz w:val="28"/>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Arial"/>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5032B7"/>
    <w:rPr>
      <w:rFonts w:eastAsia="Times New Roman"/>
      <w:sz w:val="24"/>
      <w:szCs w:val="24"/>
      <w:lang w:eastAsia="en-US"/>
    </w:rPr>
  </w:style>
  <w:style w:type="paragraph" w:styleId="2">
    <w:name w:val="heading 2"/>
    <w:basedOn w:val="a"/>
    <w:next w:val="a"/>
    <w:link w:val="20"/>
    <w:qFormat/>
    <w:rsid w:val="005032B7"/>
    <w:pPr>
      <w:keepNext/>
      <w:suppressAutoHyphens/>
      <w:spacing w:before="240" w:after="60"/>
      <w:outlineLvl w:val="1"/>
    </w:pPr>
    <w:rPr>
      <w:rFonts w:eastAsia="Calibri"/>
      <w:b/>
      <w:bCs/>
      <w:i/>
      <w:iCs/>
      <w:sz w:val="28"/>
      <w:szCs w:val="28"/>
      <w:lang w:eastAsia="ar-SA"/>
    </w:rPr>
  </w:style>
  <w:style w:type="paragraph" w:styleId="3">
    <w:name w:val="heading 3"/>
    <w:basedOn w:val="a"/>
    <w:next w:val="a"/>
    <w:link w:val="30"/>
    <w:qFormat/>
    <w:rsid w:val="005032B7"/>
    <w:pPr>
      <w:keepNext/>
      <w:keepLines/>
      <w:spacing w:before="200"/>
      <w:outlineLvl w:val="2"/>
    </w:pPr>
    <w:rPr>
      <w:rFonts w:ascii="Cambria" w:eastAsia="Calibri" w:hAnsi="Cambria" w:cs="Times New Roman"/>
      <w:b/>
      <w:bCs/>
      <w:color w:val="4F81BD"/>
    </w:rPr>
  </w:style>
  <w:style w:type="paragraph" w:styleId="4">
    <w:name w:val="heading 4"/>
    <w:basedOn w:val="a"/>
    <w:next w:val="a"/>
    <w:link w:val="40"/>
    <w:qFormat/>
    <w:rsid w:val="0046503F"/>
    <w:pPr>
      <w:keepNext/>
      <w:keepLines/>
      <w:spacing w:before="200"/>
      <w:outlineLvl w:val="3"/>
    </w:pPr>
    <w:rPr>
      <w:rFonts w:ascii="Cambria" w:eastAsia="Calibri" w:hAnsi="Cambria" w:cs="Times New Roman"/>
      <w:b/>
      <w:bCs/>
      <w:i/>
      <w:iCs/>
      <w:color w:val="4F81BD"/>
    </w:rPr>
  </w:style>
  <w:style w:type="paragraph" w:styleId="5">
    <w:name w:val="heading 5"/>
    <w:basedOn w:val="a"/>
    <w:next w:val="a"/>
    <w:link w:val="50"/>
    <w:qFormat/>
    <w:rsid w:val="0046503F"/>
    <w:pPr>
      <w:keepNext/>
      <w:keepLines/>
      <w:spacing w:before="200"/>
      <w:outlineLvl w:val="4"/>
    </w:pPr>
    <w:rPr>
      <w:rFonts w:ascii="Cambria" w:eastAsia="Calibri" w:hAnsi="Cambria" w:cs="Times New Roman"/>
      <w:color w:val="243F60"/>
    </w:rPr>
  </w:style>
  <w:style w:type="paragraph" w:styleId="6">
    <w:name w:val="heading 6"/>
    <w:basedOn w:val="a"/>
    <w:next w:val="a"/>
    <w:link w:val="60"/>
    <w:qFormat/>
    <w:rsid w:val="0046503F"/>
    <w:pPr>
      <w:keepNext/>
      <w:keepLines/>
      <w:spacing w:before="200"/>
      <w:outlineLvl w:val="5"/>
    </w:pPr>
    <w:rPr>
      <w:rFonts w:ascii="Cambria" w:eastAsia="Calibri" w:hAnsi="Cambria" w:cs="Times New Roman"/>
      <w:i/>
      <w:iCs/>
      <w:color w:val="243F6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20">
    <w:name w:val="Заголовок 2 Знак"/>
    <w:link w:val="2"/>
    <w:locked/>
    <w:rsid w:val="005032B7"/>
    <w:rPr>
      <w:rFonts w:eastAsia="Times New Roman" w:cs="Times New Roman"/>
      <w:b/>
      <w:bCs/>
      <w:i/>
      <w:iCs/>
      <w:sz w:val="28"/>
      <w:szCs w:val="28"/>
      <w:lang w:val="x-none" w:eastAsia="ar-SA" w:bidi="ar-SA"/>
    </w:rPr>
  </w:style>
  <w:style w:type="character" w:customStyle="1" w:styleId="30">
    <w:name w:val="Заголовок 3 Знак"/>
    <w:link w:val="3"/>
    <w:semiHidden/>
    <w:locked/>
    <w:rsid w:val="005032B7"/>
    <w:rPr>
      <w:rFonts w:ascii="Cambria" w:hAnsi="Cambria" w:cs="Times New Roman"/>
      <w:b/>
      <w:bCs/>
      <w:color w:val="4F81BD"/>
    </w:rPr>
  </w:style>
  <w:style w:type="character" w:customStyle="1" w:styleId="40">
    <w:name w:val="Заголовок 4 Знак"/>
    <w:link w:val="4"/>
    <w:semiHidden/>
    <w:locked/>
    <w:rsid w:val="0046503F"/>
    <w:rPr>
      <w:rFonts w:ascii="Cambria" w:hAnsi="Cambria" w:cs="Times New Roman"/>
      <w:b/>
      <w:bCs/>
      <w:i/>
      <w:iCs/>
      <w:color w:val="4F81BD"/>
    </w:rPr>
  </w:style>
  <w:style w:type="character" w:customStyle="1" w:styleId="50">
    <w:name w:val="Заголовок 5 Знак"/>
    <w:link w:val="5"/>
    <w:semiHidden/>
    <w:locked/>
    <w:rsid w:val="0046503F"/>
    <w:rPr>
      <w:rFonts w:ascii="Cambria" w:hAnsi="Cambria" w:cs="Times New Roman"/>
      <w:color w:val="243F60"/>
    </w:rPr>
  </w:style>
  <w:style w:type="character" w:customStyle="1" w:styleId="60">
    <w:name w:val="Заголовок 6 Знак"/>
    <w:link w:val="6"/>
    <w:semiHidden/>
    <w:locked/>
    <w:rsid w:val="0046503F"/>
    <w:rPr>
      <w:rFonts w:ascii="Cambria" w:hAnsi="Cambria" w:cs="Times New Roman"/>
      <w:i/>
      <w:iCs/>
      <w:color w:val="243F60"/>
    </w:rPr>
  </w:style>
  <w:style w:type="paragraph" w:customStyle="1" w:styleId="Default">
    <w:name w:val="Default"/>
    <w:rsid w:val="005032B7"/>
    <w:pPr>
      <w:autoSpaceDE w:val="0"/>
      <w:autoSpaceDN w:val="0"/>
      <w:adjustRightInd w:val="0"/>
    </w:pPr>
    <w:rPr>
      <w:rFonts w:ascii="Calibri" w:eastAsia="Times New Roman" w:hAnsi="Calibri" w:cs="Calibri"/>
      <w:color w:val="000000"/>
      <w:sz w:val="24"/>
      <w:szCs w:val="24"/>
      <w:lang w:eastAsia="en-US"/>
    </w:rPr>
  </w:style>
  <w:style w:type="paragraph" w:styleId="21">
    <w:name w:val="List Bullet 2"/>
    <w:basedOn w:val="a"/>
    <w:rsid w:val="005032B7"/>
    <w:pPr>
      <w:tabs>
        <w:tab w:val="num" w:pos="643"/>
      </w:tabs>
      <w:suppressAutoHyphens/>
      <w:ind w:left="643" w:hanging="360"/>
    </w:pPr>
    <w:rPr>
      <w:rFonts w:ascii="Times New Roman" w:eastAsia="Calibri" w:hAnsi="Times New Roman" w:cs="Times New Roman"/>
      <w:lang w:eastAsia="ar-SA"/>
    </w:rPr>
  </w:style>
  <w:style w:type="paragraph" w:styleId="a3">
    <w:name w:val="List Bullet"/>
    <w:basedOn w:val="a"/>
    <w:rsid w:val="005032B7"/>
    <w:pPr>
      <w:tabs>
        <w:tab w:val="num" w:pos="360"/>
      </w:tabs>
      <w:ind w:left="360" w:hanging="360"/>
      <w:contextualSpacing/>
    </w:pPr>
  </w:style>
  <w:style w:type="paragraph" w:styleId="a4">
    <w:name w:val="Body Text"/>
    <w:basedOn w:val="a"/>
    <w:link w:val="a5"/>
    <w:semiHidden/>
    <w:rsid w:val="005032B7"/>
    <w:pPr>
      <w:suppressAutoHyphens/>
      <w:spacing w:after="120"/>
    </w:pPr>
    <w:rPr>
      <w:rFonts w:ascii="Times New Roman" w:eastAsia="Calibri" w:hAnsi="Times New Roman" w:cs="Times New Roman"/>
      <w:lang w:eastAsia="ar-SA"/>
    </w:rPr>
  </w:style>
  <w:style w:type="character" w:customStyle="1" w:styleId="a5">
    <w:name w:val="Основной текст Знак"/>
    <w:link w:val="a4"/>
    <w:semiHidden/>
    <w:locked/>
    <w:rsid w:val="005032B7"/>
    <w:rPr>
      <w:rFonts w:ascii="Times New Roman" w:hAnsi="Times New Roman" w:cs="Times New Roman"/>
      <w:lang w:val="x-none" w:eastAsia="ar-SA" w:bidi="ar-SA"/>
    </w:rPr>
  </w:style>
  <w:style w:type="paragraph" w:styleId="a6">
    <w:name w:val="List"/>
    <w:basedOn w:val="a4"/>
    <w:semiHidden/>
    <w:rsid w:val="005032B7"/>
    <w:rPr>
      <w:rFonts w:ascii="Arial" w:hAnsi="Arial" w:cs="Tahoma"/>
    </w:rPr>
  </w:style>
  <w:style w:type="paragraph" w:styleId="a7">
    <w:name w:val="caption"/>
    <w:basedOn w:val="a"/>
    <w:next w:val="a"/>
    <w:qFormat/>
    <w:rsid w:val="005032B7"/>
    <w:pPr>
      <w:suppressAutoHyphens/>
    </w:pPr>
    <w:rPr>
      <w:rFonts w:ascii="Times New Roman" w:eastAsia="Calibri" w:hAnsi="Times New Roman" w:cs="Times New Roman"/>
      <w:b/>
      <w:bCs/>
      <w:sz w:val="20"/>
      <w:szCs w:val="20"/>
      <w:lang w:eastAsia="ar-SA"/>
    </w:rPr>
  </w:style>
  <w:style w:type="paragraph" w:styleId="22">
    <w:name w:val="List 2"/>
    <w:basedOn w:val="a"/>
    <w:semiHidden/>
    <w:rsid w:val="005032B7"/>
    <w:pPr>
      <w:ind w:left="566" w:hanging="283"/>
      <w:contextualSpacing/>
    </w:pPr>
  </w:style>
  <w:style w:type="paragraph" w:styleId="31">
    <w:name w:val="List 3"/>
    <w:basedOn w:val="a"/>
    <w:semiHidden/>
    <w:rsid w:val="0046503F"/>
    <w:pPr>
      <w:spacing w:after="200" w:line="276" w:lineRule="auto"/>
      <w:ind w:left="849" w:hanging="283"/>
      <w:contextualSpacing/>
    </w:pPr>
    <w:rPr>
      <w:rFonts w:ascii="Calibri" w:hAnsi="Calibri" w:cs="Times New Roman"/>
      <w:sz w:val="22"/>
      <w:szCs w:val="22"/>
    </w:rPr>
  </w:style>
  <w:style w:type="paragraph" w:styleId="32">
    <w:name w:val="List Bullet 3"/>
    <w:basedOn w:val="a"/>
    <w:rsid w:val="0046503F"/>
    <w:pPr>
      <w:tabs>
        <w:tab w:val="num" w:pos="926"/>
      </w:tabs>
      <w:spacing w:after="200" w:line="276" w:lineRule="auto"/>
      <w:ind w:left="926" w:hanging="360"/>
      <w:contextualSpacing/>
    </w:pPr>
    <w:rPr>
      <w:rFonts w:ascii="Calibri" w:hAnsi="Calibri" w:cs="Times New Roman"/>
      <w:sz w:val="22"/>
      <w:szCs w:val="22"/>
    </w:rPr>
  </w:style>
  <w:style w:type="table" w:styleId="a8">
    <w:name w:val="Table Grid"/>
    <w:basedOn w:val="a1"/>
    <w:rsid w:val="0046503F"/>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List Continue"/>
    <w:basedOn w:val="a"/>
    <w:semiHidden/>
    <w:rsid w:val="002D062D"/>
    <w:pPr>
      <w:spacing w:after="120"/>
      <w:ind w:left="283"/>
      <w:contextualSpacing/>
    </w:pPr>
  </w:style>
  <w:style w:type="paragraph" w:customStyle="1" w:styleId="ConsPlusNonformat">
    <w:name w:val="ConsPlusNonformat"/>
    <w:rsid w:val="00B74705"/>
    <w:pPr>
      <w:widowControl w:val="0"/>
      <w:suppressAutoHyphens/>
      <w:autoSpaceDE w:val="0"/>
    </w:pPr>
    <w:rPr>
      <w:rFonts w:ascii="Courier New" w:eastAsia="Times New Roman" w:hAnsi="Courier New" w:cs="Courier New"/>
      <w:lang w:eastAsia="ar-SA"/>
    </w:rPr>
  </w:style>
  <w:style w:type="paragraph" w:customStyle="1" w:styleId="ConsPlusCell">
    <w:name w:val="ConsPlusCell"/>
    <w:rsid w:val="00B74705"/>
    <w:pPr>
      <w:widowControl w:val="0"/>
      <w:suppressAutoHyphens/>
      <w:autoSpaceDE w:val="0"/>
    </w:pPr>
    <w:rPr>
      <w:rFonts w:eastAsia="Times New Roman"/>
      <w:lang w:eastAsia="ar-SA"/>
    </w:rPr>
  </w:style>
  <w:style w:type="paragraph" w:customStyle="1" w:styleId="ListParagraph">
    <w:name w:val="List Paragraph"/>
    <w:basedOn w:val="a"/>
    <w:rsid w:val="00B74705"/>
    <w:pPr>
      <w:spacing w:after="200" w:line="276" w:lineRule="auto"/>
      <w:ind w:left="720"/>
      <w:contextualSpacing/>
    </w:pPr>
    <w:rPr>
      <w:rFonts w:ascii="Calibri" w:hAnsi="Calibri" w:cs="Times New Roman"/>
      <w:sz w:val="22"/>
      <w:szCs w:val="22"/>
    </w:rPr>
  </w:style>
  <w:style w:type="paragraph" w:styleId="aa">
    <w:name w:val="header"/>
    <w:basedOn w:val="a"/>
    <w:link w:val="ab"/>
    <w:semiHidden/>
    <w:rsid w:val="00601251"/>
    <w:pPr>
      <w:tabs>
        <w:tab w:val="center" w:pos="4677"/>
        <w:tab w:val="right" w:pos="9355"/>
      </w:tabs>
    </w:pPr>
  </w:style>
  <w:style w:type="character" w:customStyle="1" w:styleId="ab">
    <w:name w:val="Верхний колонтитул Знак"/>
    <w:link w:val="aa"/>
    <w:semiHidden/>
    <w:locked/>
    <w:rsid w:val="00601251"/>
    <w:rPr>
      <w:rFonts w:cs="Times New Roman"/>
    </w:rPr>
  </w:style>
  <w:style w:type="paragraph" w:styleId="ac">
    <w:name w:val="footer"/>
    <w:basedOn w:val="a"/>
    <w:link w:val="ad"/>
    <w:uiPriority w:val="99"/>
    <w:rsid w:val="00601251"/>
    <w:pPr>
      <w:tabs>
        <w:tab w:val="center" w:pos="4677"/>
        <w:tab w:val="right" w:pos="9355"/>
      </w:tabs>
    </w:pPr>
  </w:style>
  <w:style w:type="character" w:customStyle="1" w:styleId="ad">
    <w:name w:val="Нижний колонтитул Знак"/>
    <w:link w:val="ac"/>
    <w:uiPriority w:val="99"/>
    <w:locked/>
    <w:rsid w:val="00601251"/>
    <w:rPr>
      <w:rFonts w:cs="Times New Roman"/>
    </w:rPr>
  </w:style>
  <w:style w:type="paragraph" w:customStyle="1" w:styleId="ae">
    <w:name w:val="Знак Знак Знак Знак Знак Знак Знак Знак Знак Знак Знак Знак Знак Знак Знак Знак"/>
    <w:basedOn w:val="a"/>
    <w:autoRedefine/>
    <w:rsid w:val="001B1FF0"/>
    <w:pPr>
      <w:spacing w:after="160" w:line="240" w:lineRule="exact"/>
    </w:pPr>
    <w:rPr>
      <w:rFonts w:ascii="Times New Roman" w:hAnsi="Times New Roman" w:cs="Times New Roman"/>
      <w:sz w:val="28"/>
      <w:szCs w:val="20"/>
      <w:lang w:val="en-US"/>
    </w:rPr>
  </w:style>
  <w:style w:type="paragraph" w:styleId="af">
    <w:name w:val="Normal (Web)"/>
    <w:basedOn w:val="a"/>
    <w:locked/>
    <w:rsid w:val="001B1FF0"/>
    <w:pPr>
      <w:spacing w:before="100" w:beforeAutospacing="1" w:after="100" w:afterAutospacing="1"/>
    </w:pPr>
    <w:rPr>
      <w:rFonts w:ascii="Times New Roman" w:hAnsi="Times New Roman" w:cs="Times New Roman"/>
      <w:lang w:eastAsia="ru-RU"/>
    </w:rPr>
  </w:style>
  <w:style w:type="character" w:customStyle="1" w:styleId="apple-converted-space">
    <w:name w:val="apple-converted-space"/>
    <w:basedOn w:val="a0"/>
    <w:rsid w:val="001B1FF0"/>
  </w:style>
  <w:style w:type="character" w:styleId="af0">
    <w:name w:val="Strong"/>
    <w:qFormat/>
    <w:locked/>
    <w:rsid w:val="001B1FF0"/>
    <w:rPr>
      <w:b/>
      <w:bCs/>
    </w:rPr>
  </w:style>
  <w:style w:type="paragraph" w:styleId="af1">
    <w:name w:val="Balloon Text"/>
    <w:basedOn w:val="a"/>
    <w:link w:val="af2"/>
    <w:locked/>
    <w:rsid w:val="00F37AE4"/>
    <w:rPr>
      <w:rFonts w:ascii="Tahoma" w:hAnsi="Tahoma" w:cs="Tahoma"/>
      <w:sz w:val="16"/>
      <w:szCs w:val="16"/>
    </w:rPr>
  </w:style>
  <w:style w:type="character" w:customStyle="1" w:styleId="af2">
    <w:name w:val="Текст выноски Знак"/>
    <w:link w:val="af1"/>
    <w:rsid w:val="00F37AE4"/>
    <w:rPr>
      <w:rFonts w:ascii="Tahoma" w:eastAsia="Times New Roman" w:hAnsi="Tahoma" w:cs="Tahoma"/>
      <w:sz w:val="16"/>
      <w:szCs w:val="16"/>
      <w:lang w:eastAsia="en-US"/>
    </w:rPr>
  </w:style>
  <w:style w:type="paragraph" w:customStyle="1" w:styleId="ConsTitle">
    <w:name w:val="ConsTitle"/>
    <w:uiPriority w:val="99"/>
    <w:rsid w:val="00A607D5"/>
    <w:pPr>
      <w:widowControl w:val="0"/>
      <w:suppressAutoHyphens/>
      <w:autoSpaceDE w:val="0"/>
      <w:ind w:right="19772"/>
    </w:pPr>
    <w:rPr>
      <w:rFonts w:eastAsia="Arial"/>
      <w:b/>
      <w:bCs/>
      <w:sz w:val="16"/>
      <w:szCs w:val="16"/>
      <w:lang w:eastAsia="ar-SA"/>
    </w:rPr>
  </w:style>
  <w:style w:type="paragraph" w:customStyle="1" w:styleId="heading1">
    <w:name w:val="heading 1"/>
    <w:basedOn w:val="a"/>
    <w:next w:val="a"/>
    <w:rsid w:val="00A607D5"/>
    <w:pPr>
      <w:keepNext/>
      <w:suppressAutoHyphens/>
      <w:ind w:firstLine="5103"/>
      <w:jc w:val="both"/>
    </w:pPr>
    <w:rPr>
      <w:rFonts w:ascii="Times New Roman" w:hAnsi="Times New Roman" w:cs="Times New Roman"/>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959804">
      <w:bodyDiv w:val="1"/>
      <w:marLeft w:val="0"/>
      <w:marRight w:val="0"/>
      <w:marTop w:val="0"/>
      <w:marBottom w:val="0"/>
      <w:divBdr>
        <w:top w:val="none" w:sz="0" w:space="0" w:color="auto"/>
        <w:left w:val="none" w:sz="0" w:space="0" w:color="auto"/>
        <w:bottom w:val="none" w:sz="0" w:space="0" w:color="auto"/>
        <w:right w:val="none" w:sz="0" w:space="0" w:color="auto"/>
      </w:divBdr>
    </w:div>
    <w:div w:id="1752963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175</Pages>
  <Words>80400</Words>
  <Characters>458282</Characters>
  <Application>Microsoft Office Word</Application>
  <DocSecurity>0</DocSecurity>
  <Lines>3819</Lines>
  <Paragraphs>1075</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ПРОЕКТ РЕШЕНИЯ</vt:lpstr>
      <vt:lpstr>    2.1.Типология и классификация сельских населенных пунктов</vt:lpstr>
      <vt:lpstr>    2.3.6. Предварительное определение потребности в территории жилых зон сельского</vt:lpstr>
      <vt:lpstr>    2.3.7. Предельные размеры земельных участков для ведения:</vt:lpstr>
      <vt:lpstr>    </vt:lpstr>
      <vt:lpstr>    2.3.8. Показатели предельно допустимых параметров плотности застройки индивидуал</vt:lpstr>
      <vt:lpstr>        2.3.10. Расстояние до красной линии от построек на приусадебном земельном участк</vt:lpstr>
    </vt:vector>
  </TitlesOfParts>
  <Company>bgp</Company>
  <LinksUpToDate>false</LinksUpToDate>
  <CharactersWithSpaces>537607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РЕШЕНИЯ</dc:title>
  <dc:creator>Руфина</dc:creator>
  <cp:lastModifiedBy>Руфина</cp:lastModifiedBy>
  <cp:revision>1</cp:revision>
  <cp:lastPrinted>2020-03-20T10:25:00Z</cp:lastPrinted>
  <dcterms:created xsi:type="dcterms:W3CDTF">2020-03-23T05:01:00Z</dcterms:created>
  <dcterms:modified xsi:type="dcterms:W3CDTF">2020-03-23T05:03:00Z</dcterms:modified>
</cp:coreProperties>
</file>