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Совершение преступлений с использованием банковских карт</w:t>
      </w:r>
    </w:p>
    <w:p w14:paraId="02000000">
      <w:pPr>
        <w:widowControl w:val="1"/>
        <w:ind w:firstLine="900"/>
        <w:jc w:val="both"/>
        <w:rPr>
          <w:highlight w:val="white"/>
        </w:rPr>
      </w:pP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17 летнего жителя Шарансокго района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«г» части 3 статьи 158 УК РФ (кража, то есть тайное хищение чужого имущества, совершенное с банковского счета).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 xml:space="preserve">, что </w:t>
      </w:r>
      <w:r>
        <w:rPr>
          <w:highlight w:val="white"/>
        </w:rPr>
        <w:t>11.07.2</w:t>
      </w:r>
      <w:r>
        <w:rPr>
          <w:highlight w:val="white"/>
        </w:rPr>
        <w:t>025</w:t>
      </w:r>
      <w:r>
        <w:rPr>
          <w:highlight w:val="white"/>
        </w:rPr>
        <w:t xml:space="preserve"> несовершеннолетний преступник находясь в машине, из сумки своего опекуна, забрал банковскую карту, 16.07.2025 в магазине «Магнит» используя украденную карту с банкомата снял деньги в сумме 90 000 рублей. Со слов подсудимого хотел на данные деньги переехать жить в г.Уфа и устроиться на работу.</w:t>
      </w:r>
    </w:p>
    <w:p w14:paraId="06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>Подсудимый денежные средства вернул опекуну.</w:t>
      </w:r>
    </w:p>
    <w:p w14:paraId="07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 xml:space="preserve">  Суд с учётом позиции государственного обвинителя назначил наказание в виде штрафа в размере 10 000 руб., подсудимый в связи с примирением с потерпевшим от отбывания наказания судом освобожден.</w:t>
      </w: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A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alloon Text"/>
    <w:basedOn w:val="Style_3"/>
    <w:link w:val="Style_8_ch"/>
    <w:rPr>
      <w:rFonts w:ascii="Tahoma" w:hAnsi="Tahoma"/>
      <w:sz w:val="16"/>
    </w:rPr>
  </w:style>
  <w:style w:styleId="Style_8_ch" w:type="character">
    <w:name w:val="Balloon Text"/>
    <w:basedOn w:val="Style_3_ch"/>
    <w:link w:val="Style_8"/>
    <w:rPr>
      <w:rFonts w:ascii="Tahoma" w:hAnsi="Tahoma"/>
      <w:sz w:val="16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apple-converted-space"/>
    <w:basedOn w:val="Style_11"/>
    <w:link w:val="Style_1_ch"/>
  </w:style>
  <w:style w:styleId="Style_1_ch" w:type="character">
    <w:name w:val="apple-converted-space"/>
    <w:basedOn w:val="Style_11_ch"/>
    <w:link w:val="Style_1"/>
  </w:style>
  <w:style w:styleId="Style_12" w:type="paragraph">
    <w:name w:val="toc 3"/>
    <w:next w:val="Style_3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9" w:type="paragraph">
    <w:name w:val="feeds-page__navigation_icon"/>
    <w:basedOn w:val="Style_11"/>
    <w:link w:val="Style_19_ch"/>
  </w:style>
  <w:style w:styleId="Style_19_ch" w:type="character">
    <w:name w:val="feeds-page__navigation_icon"/>
    <w:basedOn w:val="Style_11_ch"/>
    <w:link w:val="Style_19"/>
  </w:style>
  <w:style w:styleId="Style_20" w:type="paragraph">
    <w:name w:val="toc 8"/>
    <w:next w:val="Style_3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Normal (Web)"/>
    <w:basedOn w:val="Style_3"/>
    <w:link w:val="Style_25_ch"/>
    <w:pPr>
      <w:widowControl w:val="1"/>
      <w:spacing w:afterAutospacing="on" w:beforeAutospacing="on"/>
      <w:ind/>
    </w:pPr>
    <w:rPr>
      <w:sz w:val="24"/>
    </w:rPr>
  </w:style>
  <w:style w:styleId="Style_25_ch" w:type="character">
    <w:name w:val="Normal (Web)"/>
    <w:basedOn w:val="Style_3_ch"/>
    <w:link w:val="Style_25"/>
    <w:rPr>
      <w:sz w:val="24"/>
    </w:rPr>
  </w:style>
  <w:style w:styleId="Style_26" w:type="paragraph">
    <w:name w:val="feeds-page__navigation_tooltip"/>
    <w:basedOn w:val="Style_11"/>
    <w:link w:val="Style_26_ch"/>
  </w:style>
  <w:style w:styleId="Style_26_ch" w:type="character">
    <w:name w:val="feeds-page__navigation_tooltip"/>
    <w:basedOn w:val="Style_11_ch"/>
    <w:link w:val="Style_26"/>
  </w:style>
  <w:style w:styleId="Style_27" w:type="paragraph">
    <w:name w:val="heading 2"/>
    <w:next w:val="Style_3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2025-12-23T08:48:51Z</dcterms:created>
  <dcterms:modified xsi:type="dcterms:W3CDTF">2025-12-23T08:48:51Z</dcterms:modified>
</cp:coreProperties>
</file>