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firstLine="900"/>
        <w:jc w:val="both"/>
        <w:rPr>
          <w:highlight w:val="white"/>
        </w:rPr>
      </w:pPr>
    </w:p>
    <w:p w14:paraId="02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 xml:space="preserve">Туймазинской межрайонной </w:t>
      </w:r>
      <w:r>
        <w:rPr>
          <w:highlight w:val="white"/>
        </w:rPr>
        <w:t>прокуратурой поддержано</w:t>
      </w:r>
      <w:r>
        <w:rPr>
          <w:highlight w:val="white"/>
        </w:rPr>
        <w:t xml:space="preserve"> государственное обвинение в отношении ранее судимого за аналогичные преступления жителя г. Туймазы.</w:t>
      </w:r>
    </w:p>
    <w:p w14:paraId="03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 xml:space="preserve">Он признан виновным в совершении </w:t>
      </w:r>
      <w:r>
        <w:rPr>
          <w:highlight w:val="white"/>
        </w:rPr>
        <w:t>преступлений</w:t>
      </w:r>
      <w:r>
        <w:rPr>
          <w:highlight w:val="white"/>
        </w:rPr>
        <w:t xml:space="preserve">, предусмотренных </w:t>
      </w:r>
      <w:r>
        <w:rPr>
          <w:highlight w:val="white"/>
        </w:rPr>
        <w:t xml:space="preserve"> ст.158.1 УК РФ (43 преступлений), ч.1 ст. 158 УК РФ (15 преступлений), ч.3 ст.30 ч.1 ст.158 УК РФ (2 преступлений), ч.3 ст.30 ст. 158.1 УК РФ (3 преступлений) (хищение чужого имущества, ранее признанным виновным в совершении административного правонарушения).</w:t>
      </w:r>
      <w:r>
        <w:rPr>
          <w:rStyle w:val="Style_1_ch"/>
          <w:highlight w:val="white"/>
        </w:rPr>
        <w:t> </w:t>
      </w:r>
    </w:p>
    <w:p w14:paraId="04000000">
      <w:pPr>
        <w:widowControl w:val="1"/>
        <w:ind w:firstLine="900"/>
        <w:jc w:val="both"/>
      </w:pPr>
      <w:r>
        <w:rPr>
          <w:highlight w:val="white"/>
        </w:rPr>
        <w:t>В суде с учетом доказательств, представленных</w:t>
      </w:r>
      <w:r>
        <w:rPr>
          <w:rStyle w:val="Style_1_ch"/>
          <w:highlight w:val="white"/>
        </w:rPr>
        <w:t xml:space="preserve"> </w:t>
      </w:r>
      <w:r>
        <w:rPr>
          <w:rStyle w:val="Style_1_ch"/>
          <w:highlight w:val="white"/>
        </w:rPr>
        <w:t xml:space="preserve">государственным </w:t>
      </w:r>
      <w:r>
        <w:rPr>
          <w:rStyle w:val="Style_2_ch"/>
          <w:color w:val="000000"/>
          <w:highlight w:val="white"/>
          <w:u w:val="none"/>
        </w:rPr>
        <w:fldChar w:fldCharType="begin"/>
      </w:r>
      <w:r>
        <w:rPr>
          <w:rStyle w:val="Style_2_ch"/>
          <w:color w:val="000000"/>
          <w:highlight w:val="white"/>
          <w:u w:val="none"/>
        </w:rPr>
        <w:instrText>HYPERLINK "https://tula.bezformata.com/word/obvinitel/17306/" \o "обвинителем"</w:instrText>
      </w:r>
      <w:r>
        <w:rPr>
          <w:rStyle w:val="Style_2_ch"/>
          <w:color w:val="000000"/>
          <w:highlight w:val="white"/>
          <w:u w:val="none"/>
        </w:rPr>
        <w:fldChar w:fldCharType="separate"/>
      </w:r>
      <w:r>
        <w:rPr>
          <w:rStyle w:val="Style_2_ch"/>
          <w:color w:val="000000"/>
          <w:highlight w:val="white"/>
          <w:u w:val="none"/>
        </w:rPr>
        <w:t>обвинителем</w:t>
      </w:r>
      <w:r>
        <w:rPr>
          <w:rStyle w:val="Style_2_ch"/>
          <w:color w:val="000000"/>
          <w:highlight w:val="white"/>
          <w:u w:val="none"/>
        </w:rPr>
        <w:fldChar w:fldCharType="end"/>
      </w:r>
      <w:r>
        <w:rPr>
          <w:highlight w:val="white"/>
        </w:rPr>
        <w:t>, установ</w:t>
      </w:r>
      <w:r>
        <w:rPr>
          <w:highlight w:val="white"/>
        </w:rPr>
        <w:t>лено</w:t>
      </w:r>
      <w:r>
        <w:rPr>
          <w:highlight w:val="white"/>
        </w:rPr>
        <w:t xml:space="preserve">, что </w:t>
      </w:r>
      <w:r>
        <w:rPr>
          <w:highlight w:val="white"/>
        </w:rPr>
        <w:t xml:space="preserve">в период времени с </w:t>
      </w:r>
      <w:r>
        <w:rPr>
          <w:highlight w:val="white"/>
        </w:rPr>
        <w:t>17</w:t>
      </w:r>
      <w:r>
        <w:rPr>
          <w:highlight w:val="white"/>
        </w:rPr>
        <w:t>.10</w:t>
      </w:r>
      <w:r>
        <w:rPr>
          <w:highlight w:val="white"/>
        </w:rPr>
        <w:t>.2024</w:t>
      </w:r>
      <w:r>
        <w:rPr>
          <w:highlight w:val="white"/>
        </w:rPr>
        <w:t xml:space="preserve"> до</w:t>
      </w:r>
      <w:r>
        <w:rPr>
          <w:highlight w:val="white"/>
        </w:rPr>
        <w:t xml:space="preserve"> 26.06.2025 </w:t>
      </w:r>
      <w:r>
        <w:rPr>
          <w:highlight w:val="white"/>
        </w:rPr>
        <w:t xml:space="preserve"> </w:t>
      </w:r>
      <w:r>
        <w:rPr>
          <w:highlight w:val="white"/>
        </w:rPr>
        <w:t>злоумышленник,</w:t>
      </w:r>
      <w:r>
        <w:rPr>
          <w:highlight w:val="white"/>
        </w:rPr>
        <w:t xml:space="preserve"> совершал в магазинах мелкие хищения товарно-материальных ценностей, всего за данный период им совершено 58 хищений</w:t>
      </w:r>
      <w:r>
        <w:rPr>
          <w:highlight w:val="white"/>
        </w:rPr>
        <w:t>.</w:t>
      </w:r>
    </w:p>
    <w:p w14:paraId="05000000">
      <w:pPr>
        <w:widowControl w:val="1"/>
        <w:spacing w:afterAutospacing="on"/>
        <w:ind w:firstLine="709"/>
        <w:contextualSpacing w:val="1"/>
        <w:jc w:val="both"/>
        <w:rPr>
          <w:color w:val="333333"/>
        </w:rPr>
      </w:pPr>
      <w:r>
        <w:rPr>
          <w:color w:val="333333"/>
        </w:rPr>
        <w:t>Суд с учётом позиции государственного обвинителя назначил мужчин</w:t>
      </w:r>
      <w:r>
        <w:rPr>
          <w:color w:val="333333"/>
        </w:rPr>
        <w:t>е</w:t>
      </w:r>
      <w:r>
        <w:rPr>
          <w:color w:val="333333"/>
        </w:rPr>
        <w:t xml:space="preserve"> наказание 2 года 6 месяцев лишения свободы с отбыванием наказания в исправительной колонии общего режима.</w:t>
      </w:r>
    </w:p>
    <w:p w14:paraId="06000000">
      <w:pPr>
        <w:widowControl w:val="1"/>
        <w:spacing w:afterAutospacing="on"/>
        <w:ind/>
        <w:contextualSpacing w:val="1"/>
        <w:jc w:val="both"/>
        <w:rPr>
          <w:rFonts w:ascii="Roboto" w:hAnsi="Roboto"/>
          <w:color w:val="333333"/>
          <w:sz w:val="24"/>
        </w:rPr>
      </w:pPr>
    </w:p>
    <w:p w14:paraId="07000000">
      <w:pPr>
        <w:widowControl w:val="1"/>
        <w:spacing w:afterAutospacing="on"/>
        <w:ind/>
        <w:contextualSpacing w:val="1"/>
        <w:jc w:val="both"/>
        <w:rPr>
          <w:rFonts w:ascii="Roboto" w:hAnsi="Roboto"/>
          <w:color w:val="333333"/>
          <w:sz w:val="24"/>
        </w:rPr>
      </w:pPr>
    </w:p>
    <w:p w14:paraId="08000000">
      <w:pPr>
        <w:widowControl w:val="1"/>
        <w:spacing w:afterAutospacing="on"/>
        <w:ind/>
        <w:contextualSpacing w:val="1"/>
        <w:jc w:val="both"/>
      </w:pPr>
      <w:r>
        <w:rPr>
          <w:highlight w:val="white"/>
        </w:rPr>
        <w:t>Старший п</w:t>
      </w:r>
      <w:r>
        <w:rPr>
          <w:highlight w:val="white"/>
        </w:rPr>
        <w:t>о</w:t>
      </w:r>
      <w:r>
        <w:rPr>
          <w:highlight w:val="white"/>
        </w:rPr>
        <w:t>мощник межрайонного прокурора</w:t>
      </w:r>
      <w:r>
        <w:rPr>
          <w:highlight w:val="white"/>
        </w:rPr>
        <w:tab/>
      </w:r>
      <w:r>
        <w:rPr>
          <w:highlight w:val="white"/>
        </w:rPr>
        <w:tab/>
      </w:r>
      <w:r>
        <w:rPr>
          <w:highlight w:val="white"/>
        </w:rPr>
        <w:tab/>
      </w:r>
      <w:r>
        <w:rPr>
          <w:highlight w:val="white"/>
        </w:rPr>
        <w:t>А.Р. Сакаева</w:t>
      </w:r>
    </w:p>
    <w:sectPr>
      <w:pgSz w:h="16838" w:orient="portrait" w:w="11906"/>
      <w:pgMar w:bottom="1134" w:footer="709" w:gutter="0" w:header="709" w:left="1418" w:right="56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rPr>
      <w:sz w:val="28"/>
    </w:rPr>
  </w:style>
  <w:style w:default="1" w:styleId="Style_3_ch" w:type="character">
    <w:name w:val="Normal"/>
    <w:link w:val="Style_3"/>
    <w:rPr>
      <w:sz w:val="28"/>
    </w:rPr>
  </w:style>
  <w:style w:styleId="Style_4" w:type="paragraph">
    <w:name w:val="toc 2"/>
    <w:next w:val="Style_3"/>
    <w:link w:val="Style_4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Normal (Web)"/>
    <w:basedOn w:val="Style_3"/>
    <w:link w:val="Style_6_ch"/>
    <w:pPr>
      <w:widowControl w:val="1"/>
      <w:spacing w:afterAutospacing="on" w:beforeAutospacing="on"/>
      <w:ind/>
    </w:pPr>
    <w:rPr>
      <w:sz w:val="24"/>
    </w:rPr>
  </w:style>
  <w:style w:styleId="Style_6_ch" w:type="character">
    <w:name w:val="Normal (Web)"/>
    <w:basedOn w:val="Style_3_ch"/>
    <w:link w:val="Style_6"/>
    <w:rPr>
      <w:sz w:val="24"/>
    </w:rPr>
  </w:style>
  <w:style w:styleId="Style_7" w:type="paragraph">
    <w:name w:val="toc 6"/>
    <w:next w:val="Style_3"/>
    <w:link w:val="Style_7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3"/>
    <w:link w:val="Style_8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feeds-page__navigation_icon"/>
    <w:basedOn w:val="Style_10"/>
    <w:link w:val="Style_9_ch"/>
  </w:style>
  <w:style w:styleId="Style_9_ch" w:type="character">
    <w:name w:val="feeds-page__navigation_icon"/>
    <w:basedOn w:val="Style_10_ch"/>
    <w:link w:val="Style_9"/>
  </w:style>
  <w:style w:styleId="Style_11" w:type="paragraph">
    <w:name w:val="Endnote"/>
    <w:link w:val="Style_11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3"/>
    <w:link w:val="Style_12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toc 3"/>
    <w:next w:val="Style_3"/>
    <w:link w:val="Style_13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4" w:type="paragraph">
    <w:name w:val="heading 5"/>
    <w:next w:val="Style_3"/>
    <w:link w:val="Style_14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3"/>
    <w:link w:val="Style_15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Balloon Text"/>
    <w:basedOn w:val="Style_3"/>
    <w:link w:val="Style_16_ch"/>
    <w:rPr>
      <w:rFonts w:ascii="Tahoma" w:hAnsi="Tahoma"/>
      <w:sz w:val="16"/>
    </w:rPr>
  </w:style>
  <w:style w:styleId="Style_16_ch" w:type="character">
    <w:name w:val="Balloon Text"/>
    <w:basedOn w:val="Style_3_ch"/>
    <w:link w:val="Style_16"/>
    <w:rPr>
      <w:rFonts w:ascii="Tahoma" w:hAnsi="Tahoma"/>
      <w:sz w:val="16"/>
    </w:rPr>
  </w:style>
  <w:style w:styleId="Style_2" w:type="paragraph">
    <w:name w:val="Hyperlink"/>
    <w:link w:val="Style_2_ch"/>
    <w:rPr>
      <w:color w:val="0000FF"/>
      <w:u w:val="single"/>
    </w:rPr>
  </w:style>
  <w:style w:styleId="Style_2_ch" w:type="character">
    <w:name w:val="Hyperlink"/>
    <w:link w:val="Style_2"/>
    <w:rPr>
      <w:color w:val="0000FF"/>
      <w:u w:val="single"/>
    </w:rPr>
  </w:style>
  <w:style w:styleId="Style_17" w:type="paragraph">
    <w:name w:val="Footnote"/>
    <w:link w:val="Style_17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3"/>
    <w:link w:val="Style_18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3"/>
    <w:link w:val="Style_20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3"/>
    <w:link w:val="Style_21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1" w:type="paragraph">
    <w:name w:val="apple-converted-space"/>
    <w:basedOn w:val="Style_10"/>
    <w:link w:val="Style_1_ch"/>
  </w:style>
  <w:style w:styleId="Style_1_ch" w:type="character">
    <w:name w:val="apple-converted-space"/>
    <w:basedOn w:val="Style_10_ch"/>
    <w:link w:val="Style_1"/>
  </w:style>
  <w:style w:styleId="Style_22" w:type="paragraph">
    <w:name w:val="toc 5"/>
    <w:next w:val="Style_3"/>
    <w:link w:val="Style_22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feeds-page__navigation_tooltip"/>
    <w:basedOn w:val="Style_10"/>
    <w:link w:val="Style_23_ch"/>
  </w:style>
  <w:style w:styleId="Style_23_ch" w:type="character">
    <w:name w:val="feeds-page__navigation_tooltip"/>
    <w:basedOn w:val="Style_10_ch"/>
    <w:link w:val="Style_23"/>
  </w:style>
  <w:style w:styleId="Style_24" w:type="paragraph">
    <w:name w:val="Subtitle"/>
    <w:next w:val="Style_3"/>
    <w:link w:val="Style_24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3"/>
    <w:link w:val="Style_25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3"/>
    <w:link w:val="Style_26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3"/>
    <w:link w:val="Style_27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2025-12-23T10:08:20Z</dcterms:created>
  <dcterms:modified xsi:type="dcterms:W3CDTF">2025-12-23T10:08:20Z</dcterms:modified>
</cp:coreProperties>
</file>