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footer+xml" PartName="/word/footer6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header+xml" PartName="/word/header5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A000000">
      <w:pPr>
        <w:pStyle w:val="Style_4"/>
        <w:widowControl w:val="1"/>
        <w:ind w:firstLine="0"/>
        <w:rPr>
          <w:b w:val="1"/>
        </w:rPr>
      </w:pPr>
    </w:p>
    <w:p w14:paraId="0B000000">
      <w:pPr>
        <w:widowControl w:val="1"/>
        <w:ind/>
        <w:jc w:val="both"/>
      </w:pPr>
    </w:p>
    <w:p w14:paraId="0C000000">
      <w:pPr>
        <w:widowControl w:val="1"/>
        <w:ind w:firstLine="709"/>
        <w:jc w:val="both"/>
      </w:pPr>
      <w:r>
        <w:t>Туймазинским</w:t>
      </w:r>
      <w:r>
        <w:t xml:space="preserve"> межрайонным судом Республики Башкортостан </w:t>
      </w:r>
      <w:r>
        <w:t>вынесен приговор по уголовному делу в отношении жителя г. Октябрьский.</w:t>
      </w:r>
    </w:p>
    <w:p w14:paraId="0D000000">
      <w:pPr>
        <w:widowControl w:val="1"/>
        <w:ind w:firstLine="709"/>
        <w:jc w:val="both"/>
      </w:pPr>
      <w:r>
        <w:t>Мужчина признан виновным по п. «а» ч. 2 ст. 126 УК</w:t>
      </w:r>
      <w:bookmarkStart w:id="3" w:name="_GoBack"/>
      <w:bookmarkEnd w:id="3"/>
      <w:r>
        <w:t xml:space="preserve"> РФ (похищение человека, совершенное группой лиц по предварительному сговору), п. «а» ч. 3 ст. 111 УК РФ (умышленное причинение тяжкого вреда здоровью, совершенное группой лиц по предварительному сговору).</w:t>
      </w:r>
    </w:p>
    <w:p w14:paraId="0E000000">
      <w:pPr>
        <w:widowControl w:val="1"/>
        <w:ind w:firstLine="709"/>
        <w:jc w:val="both"/>
      </w:pPr>
      <w:r>
        <w:t xml:space="preserve">В суде установлено, что в январе прошлого года подсудимый и двое его знакомых (уголовные дела в отношении которых приостановлены в связи с заключением контракта и прохождения службы в зоне специальной военной операции), применяя силу, похитили ранее незнакомого мужчину и отвезли на автомобиле на территорию </w:t>
      </w:r>
      <w:r>
        <w:t>металлобазы</w:t>
      </w:r>
      <w:r>
        <w:t>.</w:t>
      </w:r>
    </w:p>
    <w:p w14:paraId="0F000000">
      <w:pPr>
        <w:widowControl w:val="1"/>
        <w:ind w:firstLine="709"/>
        <w:jc w:val="both"/>
      </w:pPr>
      <w:r>
        <w:t>Они повредили его мобильный телефон с целью невозможности установить его местонахождение. Злоумышленники, используя молоток и другие предметы, избили потерпевшего и ампутировал</w:t>
      </w:r>
      <w:r>
        <w:t>и</w:t>
      </w:r>
      <w:r>
        <w:t xml:space="preserve"> ухо.</w:t>
      </w:r>
    </w:p>
    <w:p w14:paraId="10000000">
      <w:pPr>
        <w:widowControl w:val="1"/>
        <w:ind w:firstLine="709"/>
        <w:jc w:val="both"/>
      </w:pPr>
      <w:r>
        <w:t>Суд назначил подсудимому 9 лет лишения свободы с отбыванием наказания в исправительной колонии строгого режима.</w:t>
      </w:r>
    </w:p>
    <w:p w14:paraId="11000000">
      <w:pPr>
        <w:widowControl w:val="1"/>
        <w:ind w:firstLine="709"/>
        <w:jc w:val="both"/>
      </w:pPr>
      <w:r>
        <w:t>Приговор суда не вступил в законную силу.</w:t>
      </w:r>
    </w:p>
    <w:p w14:paraId="12000000">
      <w:pPr>
        <w:widowControl w:val="1"/>
        <w:ind w:firstLine="709"/>
        <w:jc w:val="both"/>
      </w:pPr>
    </w:p>
    <w:p w14:paraId="13000000">
      <w:pPr>
        <w:widowControl w:val="1"/>
        <w:spacing w:line="240" w:lineRule="exact"/>
        <w:ind/>
        <w:jc w:val="both"/>
      </w:pPr>
    </w:p>
    <w:p w14:paraId="14000000">
      <w:pPr>
        <w:pStyle w:val="Style_4"/>
        <w:widowControl w:val="1"/>
        <w:spacing w:line="240" w:lineRule="exact"/>
        <w:ind w:firstLine="0"/>
      </w:pPr>
      <w:r>
        <w:t>М</w:t>
      </w:r>
      <w:r>
        <w:t>ежрайонн</w:t>
      </w:r>
      <w:r>
        <w:t>ый</w:t>
      </w:r>
      <w:r>
        <w:t xml:space="preserve"> прокурор</w:t>
      </w:r>
      <w:r>
        <w:tab/>
      </w:r>
      <w:r>
        <w:tab/>
      </w:r>
      <w:r>
        <w:tab/>
      </w:r>
      <w:r>
        <w:tab/>
      </w:r>
      <w:r>
        <w:tab/>
      </w:r>
      <w:r>
        <w:t xml:space="preserve">  </w:t>
      </w:r>
      <w:r>
        <w:t xml:space="preserve">             </w:t>
      </w:r>
      <w:r>
        <w:t xml:space="preserve"> </w:t>
      </w:r>
      <w:r>
        <w:t>Р.Р. Бадертдинов</w:t>
      </w:r>
    </w:p>
    <w:p w14:paraId="15000000">
      <w:pPr>
        <w:widowControl w:val="1"/>
        <w:spacing w:line="240" w:lineRule="exact"/>
        <w:ind/>
      </w:pPr>
    </w:p>
    <w:tbl>
      <w:tblPr>
        <w:tblStyle w:val="Style_5"/>
        <w:tblW w:type="auto" w:w="0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9639"/>
      </w:tblGrid>
      <w:tr>
        <w:trPr>
          <w:trHeight w:hRule="atLeast" w:val="437"/>
        </w:trPr>
        <w:tc>
          <w:tcPr>
            <w:tcW w:type="dxa" w:w="9639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16000000">
            <w:pPr>
              <w:widowControl w:val="1"/>
              <w:spacing w:line="360" w:lineRule="exact"/>
              <w:ind w:left="1163"/>
              <w:rPr>
                <w:color w:themeColor="background1" w:themeShade="BF" w:val="BFBFBF"/>
                <w:sz w:val="24"/>
              </w:rPr>
            </w:pPr>
            <w:bookmarkStart w:id="4" w:name="SIGNERSTAMP1"/>
            <w:bookmarkEnd w:id="4"/>
            <w:r>
              <w:rPr>
                <w:color w:val="FF0000"/>
                <w:sz w:val="24"/>
              </w:rPr>
              <w:t xml:space="preserve">                                         </w:t>
            </w:r>
          </w:p>
        </w:tc>
      </w:tr>
    </w:tbl>
    <w:p w14:paraId="17000000">
      <w:pPr>
        <w:widowControl w:val="1"/>
        <w:tabs>
          <w:tab w:leader="none" w:pos="2268" w:val="left"/>
          <w:tab w:leader="none" w:pos="6804" w:val="left"/>
        </w:tabs>
        <w:ind/>
        <w:rPr>
          <w:sz w:val="20"/>
        </w:rPr>
      </w:pPr>
    </w:p>
    <w:sectPr>
      <w:headerReference r:id="rId1" w:type="default"/>
      <w:headerReference r:id="rId3" w:type="first"/>
      <w:headerReference r:id="rId5" w:type="even"/>
      <w:footerReference r:id="rId2" w:type="default"/>
      <w:footerReference r:id="rId4" w:type="first"/>
      <w:footerReference r:id="rId6" w:type="even"/>
      <w:pgSz w:h="16838" w:orient="portrait" w:w="11906"/>
      <w:pgMar w:bottom="1134" w:footer="709" w:gutter="0" w:header="709" w:left="1701" w:right="567" w:top="567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2"/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3"/>
      <w:tblpPr w:horzAnchor="margin" w:tblpXSpec="right" w:tblpYSpec="outside" w:vertAnchor="page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3643"/>
    </w:tblGrid>
    <w:tr>
      <w:trPr>
        <w:trHeight w:hRule="atLeast" w:val="57"/>
      </w:trPr>
      <w:tc>
        <w:tcPr>
          <w:tcW w:type="dxa" w:w="3643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5000000">
          <w:pPr>
            <w:widowControl w:val="1"/>
            <w:spacing w:after="60"/>
            <w:ind/>
            <w:jc w:val="center"/>
            <w:rPr>
              <w:sz w:val="16"/>
            </w:rPr>
          </w:pPr>
          <w:bookmarkStart w:id="1" w:name="SIGNERORG1"/>
          <w:r>
            <w:rPr>
              <w:sz w:val="16"/>
            </w:rPr>
            <w:t>организация</w:t>
          </w:r>
          <w:bookmarkEnd w:id="1"/>
        </w:p>
        <w:p w14:paraId="06000000">
          <w:pPr>
            <w:widowControl w:val="1"/>
            <w:spacing w:after="60"/>
            <w:ind/>
            <w:rPr>
              <w:sz w:val="16"/>
            </w:rPr>
          </w:pPr>
          <w:r>
            <w:rPr>
              <w:sz w:val="16"/>
            </w:rPr>
            <w:t xml:space="preserve">№ </w:t>
          </w:r>
          <w:bookmarkStart w:id="2" w:name="REGNUMSTAMP"/>
          <w:r>
            <w:rPr>
              <w:color w:val="BFBFBF"/>
              <w:sz w:val="16"/>
            </w:rPr>
            <w:t>рег.номер</w:t>
          </w:r>
          <w:bookmarkEnd w:id="2"/>
        </w:p>
      </w:tc>
    </w:tr>
  </w:tbl>
  <w:p w14:paraId="07000000">
    <w:pPr>
      <w:pStyle w:val="Style_2"/>
    </w:pPr>
  </w:p>
</w:ftr>
</file>

<file path=word/footer6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9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4000000">
    <w:pPr>
      <w:pStyle w:val="Style_1"/>
    </w:pPr>
  </w:p>
</w:hdr>
</file>

<file path=word/header5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8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8"/>
      </w:rPr>
    </w:rPrDefault>
    <w:pPrDefault>
      <w:pPr>
        <w:widowControl w:val="1"/>
        <w:spacing w:after="0" w:before="0" w:line="240" w:lineRule="auto"/>
        <w:ind w:firstLine="0" w:left="0" w:right="0"/>
        <w:jc w:val="both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1"/>
      <w:ind/>
      <w:jc w:val="left"/>
    </w:pPr>
  </w:style>
  <w:style w:default="1" w:styleId="Style_6_ch" w:type="character">
    <w:name w:val="Normal"/>
    <w:link w:val="Style_6"/>
  </w:style>
  <w:style w:styleId="Style_7" w:type="paragraph">
    <w:name w:val="Б)ШапТочн"/>
    <w:basedOn w:val="Style_6"/>
    <w:link w:val="Style_7_ch"/>
    <w:pPr>
      <w:widowControl w:val="1"/>
      <w:spacing w:line="240" w:lineRule="exact"/>
      <w:ind w:left="4820"/>
      <w:jc w:val="both"/>
    </w:pPr>
  </w:style>
  <w:style w:styleId="Style_7_ch" w:type="character">
    <w:name w:val="Б)ШапТочн"/>
    <w:basedOn w:val="Style_6_ch"/>
    <w:link w:val="Style_7"/>
  </w:style>
  <w:style w:styleId="Style_8" w:type="paragraph">
    <w:name w:val="toc 2"/>
    <w:next w:val="Style_6"/>
    <w:link w:val="Style_8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6"/>
    <w:link w:val="Style_9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6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6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6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name w:val="В)ЦентТочн"/>
    <w:basedOn w:val="Style_6"/>
    <w:link w:val="Style_14_ch"/>
    <w:pPr>
      <w:widowControl w:val="1"/>
      <w:spacing w:line="240" w:lineRule="exact"/>
      <w:ind/>
      <w:jc w:val="center"/>
    </w:pPr>
  </w:style>
  <w:style w:styleId="Style_14_ch" w:type="character">
    <w:name w:val="В)ЦентТочн"/>
    <w:basedOn w:val="Style_6_ch"/>
    <w:link w:val="Style_14"/>
  </w:style>
  <w:style w:styleId="Style_15" w:type="paragraph">
    <w:name w:val="toc 3"/>
    <w:next w:val="Style_6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2" w:type="paragraph">
    <w:name w:val="footer"/>
    <w:basedOn w:val="Style_6"/>
    <w:link w:val="Style_2_ch"/>
    <w:pPr>
      <w:widowControl w:val="1"/>
      <w:tabs>
        <w:tab w:leader="none" w:pos="4677" w:val="center"/>
        <w:tab w:leader="none" w:pos="9355" w:val="right"/>
      </w:tabs>
      <w:ind/>
      <w:jc w:val="both"/>
    </w:pPr>
  </w:style>
  <w:style w:styleId="Style_2_ch" w:type="character">
    <w:name w:val="footer"/>
    <w:basedOn w:val="Style_6_ch"/>
    <w:link w:val="Style_2"/>
  </w:style>
  <w:style w:styleId="Style_1" w:type="paragraph">
    <w:name w:val="header"/>
    <w:basedOn w:val="Style_6"/>
    <w:link w:val="Style_1_ch"/>
    <w:pPr>
      <w:widowControl w:val="1"/>
      <w:tabs>
        <w:tab w:leader="none" w:pos="4677" w:val="center"/>
        <w:tab w:leader="none" w:pos="9355" w:val="right"/>
      </w:tabs>
      <w:ind/>
      <w:jc w:val="both"/>
    </w:pPr>
  </w:style>
  <w:style w:styleId="Style_1_ch" w:type="character">
    <w:name w:val="header"/>
    <w:basedOn w:val="Style_6_ch"/>
    <w:link w:val="Style_1"/>
  </w:style>
  <w:style w:styleId="Style_16" w:type="paragraph">
    <w:name w:val="heading 5"/>
    <w:next w:val="Style_6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next w:val="Style_6"/>
    <w:link w:val="Style_17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Г)ПодпТочн"/>
    <w:basedOn w:val="Style_6"/>
    <w:link w:val="Style_18_ch"/>
    <w:pPr>
      <w:widowControl w:val="1"/>
      <w:spacing w:line="240" w:lineRule="exact"/>
      <w:ind/>
      <w:jc w:val="both"/>
    </w:pPr>
  </w:style>
  <w:style w:styleId="Style_18_ch" w:type="character">
    <w:name w:val="Г)ПодпТочн"/>
    <w:basedOn w:val="Style_6_ch"/>
    <w:link w:val="Style_18"/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6"/>
    <w:link w:val="Style_2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Balloon Text"/>
    <w:basedOn w:val="Style_6"/>
    <w:link w:val="Style_22_ch"/>
    <w:rPr>
      <w:rFonts w:ascii="Segoe UI" w:hAnsi="Segoe UI"/>
      <w:sz w:val="18"/>
    </w:rPr>
  </w:style>
  <w:style w:styleId="Style_22_ch" w:type="character">
    <w:name w:val="Balloon Text"/>
    <w:basedOn w:val="Style_6_ch"/>
    <w:link w:val="Style_22"/>
    <w:rPr>
      <w:rFonts w:ascii="Segoe UI" w:hAnsi="Segoe UI"/>
      <w:sz w:val="18"/>
    </w:rPr>
  </w:style>
  <w:style w:styleId="Style_23" w:type="paragraph">
    <w:name w:val="Default Paragraph Font"/>
    <w:link w:val="Style_23_ch"/>
  </w:style>
  <w:style w:styleId="Style_23_ch" w:type="character">
    <w:name w:val="Default Paragraph Font"/>
    <w:link w:val="Style_23"/>
  </w:style>
  <w:style w:styleId="Style_24" w:type="paragraph">
    <w:name w:val="Header and Footer"/>
    <w:link w:val="Style_24_ch"/>
    <w:pPr>
      <w:spacing w:line="240" w:lineRule="auto"/>
      <w:ind/>
      <w:jc w:val="both"/>
    </w:pPr>
    <w:rPr>
      <w:rFonts w:ascii="XO Thames" w:hAnsi="XO Thames"/>
      <w:sz w:val="28"/>
    </w:rPr>
  </w:style>
  <w:style w:styleId="Style_24_ch" w:type="character">
    <w:name w:val="Header and Footer"/>
    <w:link w:val="Style_24"/>
    <w:rPr>
      <w:rFonts w:ascii="XO Thames" w:hAnsi="XO Thames"/>
      <w:sz w:val="28"/>
    </w:rPr>
  </w:style>
  <w:style w:styleId="Style_25" w:type="paragraph">
    <w:name w:val="toc 9"/>
    <w:next w:val="Style_6"/>
    <w:link w:val="Style_2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26" w:type="paragraph">
    <w:name w:val="toc 8"/>
    <w:next w:val="Style_6"/>
    <w:link w:val="Style_2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toc 5"/>
    <w:next w:val="Style_6"/>
    <w:link w:val="Style_2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Subtitle"/>
    <w:next w:val="Style_6"/>
    <w:link w:val="Style_2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Title"/>
    <w:next w:val="Style_6"/>
    <w:link w:val="Style_2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9_ch" w:type="character">
    <w:name w:val="Title"/>
    <w:link w:val="Style_29"/>
    <w:rPr>
      <w:rFonts w:ascii="XO Thames" w:hAnsi="XO Thames"/>
      <w:b w:val="1"/>
      <w:caps w:val="1"/>
      <w:sz w:val="40"/>
    </w:rPr>
  </w:style>
  <w:style w:styleId="Style_30" w:type="paragraph">
    <w:name w:val="heading 4"/>
    <w:next w:val="Style_6"/>
    <w:link w:val="Style_3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0_ch" w:type="character">
    <w:name w:val="heading 4"/>
    <w:link w:val="Style_30"/>
    <w:rPr>
      <w:rFonts w:ascii="XO Thames" w:hAnsi="XO Thames"/>
      <w:b w:val="1"/>
      <w:sz w:val="24"/>
    </w:rPr>
  </w:style>
  <w:style w:styleId="Style_31" w:type="paragraph">
    <w:name w:val="heading 2"/>
    <w:next w:val="Style_6"/>
    <w:link w:val="Style_3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1_ch" w:type="character">
    <w:name w:val="heading 2"/>
    <w:link w:val="Style_31"/>
    <w:rPr>
      <w:rFonts w:ascii="XO Thames" w:hAnsi="XO Thames"/>
      <w:b w:val="1"/>
      <w:sz w:val="28"/>
    </w:rPr>
  </w:style>
  <w:style w:styleId="Style_4" w:type="paragraph">
    <w:name w:val="А)КрСтр"/>
    <w:basedOn w:val="Style_6"/>
    <w:link w:val="Style_4_ch"/>
    <w:pPr>
      <w:widowControl w:val="1"/>
      <w:ind w:firstLine="709"/>
      <w:jc w:val="both"/>
    </w:pPr>
  </w:style>
  <w:style w:styleId="Style_4_ch" w:type="character">
    <w:name w:val="А)КрСтр"/>
    <w:basedOn w:val="Style_6_ch"/>
    <w:link w:val="Style_4"/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5" w:type="table">
    <w:name w:val="Table Grid"/>
    <w:basedOn w:val="Style_3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footer6.xml" Type="http://schemas.openxmlformats.org/officeDocument/2006/relationships/footer"/>
  <Relationship Id="rId1" Target="header1.xml" Type="http://schemas.openxmlformats.org/officeDocument/2006/relationships/header"/>
  <Relationship Id="rId12" Target="theme/theme1.xml" Type="http://schemas.openxmlformats.org/officeDocument/2006/relationships/theme"/>
  <Relationship Id="rId10" Target="stylesWithEffects.xml" Type="http://schemas.microsoft.com/office/2007/relationships/stylesWithEffects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settings.xml" Type="http://schemas.openxmlformats.org/officeDocument/2006/relationships/settings"/>
  <Relationship Id="rId4" Target="footer4.xml" Type="http://schemas.openxmlformats.org/officeDocument/2006/relationships/footer"/>
  <Relationship Id="rId11" Target="webSettings.xml" Type="http://schemas.openxmlformats.org/officeDocument/2006/relationships/webSettings"/>
  <Relationship Id="rId9" Target="styles.xml" Type="http://schemas.openxmlformats.org/officeDocument/2006/relationships/styles"/>
  <Relationship Id="rId7" Target="fontTable.xml" Type="http://schemas.openxmlformats.org/officeDocument/2006/relationships/fontTable"/>
  <Relationship Id="rId5" Target="header5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2025-12-23T10:15:24Z</dcterms:created>
  <dcterms:modified xsi:type="dcterms:W3CDTF">2025-12-23T10:15:24Z</dcterms:modified>
</cp:coreProperties>
</file>