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2.xml"/>
  <Override ContentType="application/vnd.openxmlformats-officedocument.wordprocessingml.footer+xml" PartName="/word/footer4.xml"/>
  <Override ContentType="application/vnd.openxmlformats-officedocument.wordprocessingml.footer+xml" PartName="/word/footer6.xml"/>
  <Override ContentType="application/vnd.openxmlformats-officedocument.wordprocessingml.header+xml" PartName="/word/header1.xml"/>
  <Override ContentType="application/vnd.openxmlformats-officedocument.wordprocessingml.header+xml" PartName="/word/header3.xml"/>
  <Override ContentType="application/vnd.openxmlformats-officedocument.wordprocessingml.header+xml" PartName="/word/header5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A000000">
      <w:pPr>
        <w:widowControl w:val="1"/>
        <w:ind w:firstLine="708"/>
        <w:jc w:val="both"/>
      </w:pPr>
      <w:r>
        <w:t>Туймазинск</w:t>
      </w:r>
      <w:r>
        <w:t>ий</w:t>
      </w:r>
      <w:r>
        <w:t xml:space="preserve"> межрайонн</w:t>
      </w:r>
      <w:r>
        <w:t>ый</w:t>
      </w:r>
      <w:r>
        <w:t xml:space="preserve"> </w:t>
      </w:r>
      <w:r>
        <w:t>суд вынес приговор в отношении уроженца Миякинского района</w:t>
      </w:r>
      <w:r>
        <w:t>.</w:t>
      </w:r>
    </w:p>
    <w:p w14:paraId="0B000000">
      <w:pPr>
        <w:widowControl w:val="1"/>
        <w:ind w:firstLine="708"/>
        <w:jc w:val="both"/>
      </w:pPr>
      <w:r>
        <w:t xml:space="preserve">Он признан виновным по </w:t>
      </w:r>
      <w:r>
        <w:t>ч. 3</w:t>
      </w:r>
      <w:r>
        <w:t xml:space="preserve"> с</w:t>
      </w:r>
      <w:r>
        <w:t>т.</w:t>
      </w:r>
      <w:r>
        <w:t xml:space="preserve"> 327</w:t>
      </w:r>
      <w:r>
        <w:t xml:space="preserve"> УК РФ (</w:t>
      </w:r>
      <w:r>
        <w:t>приобретение, хранение в целях использования и использование заведомо поддельного удостоверения, предоставляющего права</w:t>
      </w:r>
      <w:r>
        <w:t>).</w:t>
      </w:r>
    </w:p>
    <w:p w14:paraId="0C000000">
      <w:pPr>
        <w:widowControl w:val="1"/>
        <w:tabs>
          <w:tab w:leader="none" w:pos="4395" w:val="left"/>
        </w:tabs>
        <w:ind w:firstLine="708"/>
        <w:jc w:val="both"/>
      </w:pPr>
      <w:r>
        <w:t>В суде установлено, что в январе 2025 года</w:t>
      </w:r>
      <w:r>
        <w:t xml:space="preserve"> </w:t>
      </w:r>
      <w:r>
        <w:t>злоумышленник, используя свой мобильный телефон посредством сети Интернет, обратился к неустановленному лицу, с просьбой об изготовлении водительского удостоверения, в целях его использования, а именно поддельного водительского удостоверения на свое имя, предоставляющего право управления транспортными средствами категории «В, В1, М». Далее, нарушитель,  предоставил информацию в виде своих установочных данных и переслал денежные средства в размере 60 000 руб., в качестве оплаты за изготовление поддельного удостоверения на свое имя.</w:t>
      </w:r>
    </w:p>
    <w:p w14:paraId="0D000000">
      <w:pPr>
        <w:widowControl w:val="1"/>
        <w:tabs>
          <w:tab w:leader="none" w:pos="4395" w:val="left"/>
        </w:tabs>
        <w:ind w:firstLine="708"/>
        <w:jc w:val="both"/>
      </w:pPr>
      <w:r>
        <w:t xml:space="preserve">13.02.2025  на автодороге  М-5 «Урал» инспекторами ДПС был остановлен автомобиль марки «ВАЗ 21102» под управлением </w:t>
      </w:r>
      <w:r>
        <w:t>злоумышленника, который предъявил поддельное водительское удостоверение инспектору ДПС, тем самым используя его.</w:t>
      </w:r>
    </w:p>
    <w:p w14:paraId="0E000000">
      <w:pPr>
        <w:widowControl w:val="1"/>
        <w:tabs>
          <w:tab w:leader="none" w:pos="4395" w:val="left"/>
        </w:tabs>
        <w:ind w:firstLine="708"/>
        <w:jc w:val="both"/>
      </w:pPr>
      <w:r>
        <w:t>Подсудимый признал вину в совершении преступления.</w:t>
      </w:r>
    </w:p>
    <w:p w14:paraId="0F000000">
      <w:pPr>
        <w:widowControl w:val="1"/>
        <w:tabs>
          <w:tab w:leader="none" w:pos="4395" w:val="left"/>
        </w:tabs>
        <w:ind w:firstLine="708"/>
        <w:jc w:val="both"/>
      </w:pPr>
      <w:r>
        <w:t>Суд назначил ему наказание в виде 4 -х месяцев ограничения свободы.</w:t>
      </w:r>
    </w:p>
    <w:p w14:paraId="10000000">
      <w:pPr>
        <w:widowControl w:val="1"/>
        <w:spacing w:line="240" w:lineRule="exact"/>
        <w:ind/>
        <w:jc w:val="both"/>
      </w:pPr>
    </w:p>
    <w:p w14:paraId="11000000">
      <w:pPr>
        <w:widowControl w:val="1"/>
        <w:spacing w:line="240" w:lineRule="exact"/>
        <w:ind/>
        <w:jc w:val="both"/>
      </w:pPr>
    </w:p>
    <w:p w14:paraId="12000000">
      <w:pPr>
        <w:pStyle w:val="Style_4"/>
        <w:widowControl w:val="1"/>
        <w:spacing w:line="240" w:lineRule="exact"/>
        <w:ind w:firstLine="0"/>
      </w:pPr>
      <w:r>
        <w:t>Старший п</w:t>
      </w:r>
      <w:r>
        <w:t xml:space="preserve">омощник </w:t>
      </w:r>
    </w:p>
    <w:p w14:paraId="13000000">
      <w:pPr>
        <w:pStyle w:val="Style_4"/>
        <w:widowControl w:val="1"/>
        <w:spacing w:line="240" w:lineRule="exact"/>
        <w:ind w:firstLine="0"/>
      </w:pPr>
      <w:r>
        <w:t>Туймазинского м</w:t>
      </w:r>
      <w:r>
        <w:t>ежрайонн</w:t>
      </w:r>
      <w:r>
        <w:t>ого</w:t>
      </w:r>
      <w:r>
        <w:t xml:space="preserve"> прокурор</w:t>
      </w:r>
      <w:r>
        <w:t>а</w:t>
      </w:r>
      <w:r>
        <w:tab/>
      </w:r>
      <w:r>
        <w:tab/>
      </w:r>
      <w:r>
        <w:tab/>
      </w:r>
      <w:r>
        <w:tab/>
      </w:r>
      <w:r>
        <w:t>А.Р.Сакаева</w:t>
      </w:r>
    </w:p>
    <w:tbl>
      <w:tblPr>
        <w:tblStyle w:val="Style_5"/>
        <w:tblW w:type="auto" w:w="0"/>
        <w:tblBorders>
          <w:top w:color="000000" w:val="nil"/>
          <w:left w:color="000000" w:val="nil"/>
          <w:bottom w:color="000000" w:val="nil"/>
          <w:right w:color="000000" w:val="nil"/>
          <w:insideH w:color="000000" w:val="nil"/>
          <w:insideV w:color="000000" w:val="nil"/>
        </w:tblBorders>
        <w:tblLayout w:type="fixed"/>
      </w:tblPr>
      <w:tblGrid>
        <w:gridCol w:w="9578"/>
      </w:tblGrid>
      <w:tr>
        <w:trPr>
          <w:trHeight w:hRule="atLeast" w:val="616"/>
        </w:trPr>
        <w:tc>
          <w:tcPr>
            <w:tcW w:type="dxa" w:w="9578"/>
            <w:tcBorders>
              <w:top w:color="000000" w:val="nil"/>
              <w:left w:color="000000" w:val="nil"/>
              <w:bottom w:color="000000" w:val="nil"/>
              <w:right w:color="000000" w:val="nil"/>
            </w:tcBorders>
          </w:tcPr>
          <w:p w14:paraId="14000000">
            <w:pPr>
              <w:widowControl w:val="1"/>
              <w:spacing w:line="360" w:lineRule="exact"/>
              <w:ind w:left="1163"/>
              <w:rPr>
                <w:color w:themeColor="background1" w:themeShade="BF" w:val="BFBFBF"/>
                <w:sz w:val="24"/>
              </w:rPr>
            </w:pPr>
            <w:bookmarkStart w:id="3" w:name="SIGNERSTAMP1"/>
            <w:r>
              <w:rPr>
                <w:color w:val="FF0000"/>
                <w:sz w:val="24"/>
              </w:rPr>
              <w:t xml:space="preserve">                                                  </w:t>
            </w:r>
            <w:r>
              <w:rPr>
                <w:color w:val="FF0000"/>
                <w:sz w:val="24"/>
              </w:rPr>
              <w:t>эл.подпись</w:t>
            </w:r>
            <w:bookmarkEnd w:id="3"/>
          </w:p>
        </w:tc>
      </w:tr>
    </w:tbl>
    <w:p w14:paraId="15000000">
      <w:pPr>
        <w:widowControl w:val="1"/>
        <w:tabs>
          <w:tab w:leader="none" w:pos="2268" w:val="left"/>
          <w:tab w:leader="none" w:pos="6804" w:val="left"/>
        </w:tabs>
        <w:ind/>
        <w:rPr>
          <w:sz w:val="20"/>
        </w:rPr>
      </w:pPr>
    </w:p>
    <w:sectPr>
      <w:headerReference r:id="rId5" w:type="default"/>
      <w:headerReference r:id="rId3" w:type="first"/>
      <w:headerReference r:id="rId1" w:type="even"/>
      <w:footerReference r:id="rId6" w:type="default"/>
      <w:footerReference r:id="rId4" w:type="first"/>
      <w:footerReference r:id="rId2" w:type="even"/>
      <w:pgSz w:h="16838" w:orient="portrait" w:w="11906"/>
      <w:pgMar w:bottom="1134" w:footer="709" w:gutter="0" w:header="709" w:left="1701" w:right="567" w:top="567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2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2"/>
    </w:pPr>
  </w:p>
</w:ftr>
</file>

<file path=word/footer4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tbl>
    <w:tblPr>
      <w:tblStyle w:val="Style_3"/>
      <w:tblpPr w:horzAnchor="margin" w:tblpXSpec="right" w:tblpYSpec="outside" w:vertAnchor="page"/>
      <w:tblW w:type="auto" w:w="0"/>
      <w:tblBorders>
        <w:top w:color="000000" w:sz="6" w:val="single"/>
        <w:left w:color="000000" w:sz="6" w:val="single"/>
        <w:bottom w:color="000000" w:sz="6" w:val="single"/>
        <w:right w:color="000000" w:sz="6" w:val="single"/>
        <w:insideH w:color="000000" w:sz="6" w:val="single"/>
        <w:insideV w:color="000000" w:sz="6" w:val="single"/>
      </w:tblBorders>
      <w:tblLayout w:type="fixed"/>
      <w:tblCellMar>
        <w:top w:type="dxa" w:w="28"/>
        <w:left w:type="dxa" w:w="28"/>
        <w:bottom w:type="dxa" w:w="28"/>
        <w:right w:type="dxa" w:w="28"/>
      </w:tblCellMar>
    </w:tblPr>
    <w:tblGrid>
      <w:gridCol w:w="3643"/>
    </w:tblGrid>
    <w:tr>
      <w:trPr>
        <w:trHeight w:hRule="atLeast" w:val="57"/>
      </w:trPr>
      <w:tc>
        <w:tcPr>
          <w:tcW w:type="dxa" w:w="3643"/>
          <w:tcBorders>
            <w:top w:color="000000" w:sz="6" w:val="single"/>
            <w:left w:color="000000" w:sz="6" w:val="single"/>
            <w:bottom w:color="000000" w:sz="6" w:val="single"/>
            <w:right w:color="000000" w:sz="6" w:val="single"/>
          </w:tcBorders>
          <w:tcMar>
            <w:top w:type="dxa" w:w="28"/>
            <w:left w:type="dxa" w:w="28"/>
            <w:bottom w:type="dxa" w:w="28"/>
            <w:right w:type="dxa" w:w="28"/>
          </w:tcMar>
        </w:tcPr>
        <w:p w14:paraId="04000000">
          <w:pPr>
            <w:widowControl w:val="1"/>
            <w:spacing w:after="60"/>
            <w:ind/>
            <w:jc w:val="center"/>
            <w:rPr>
              <w:sz w:val="16"/>
            </w:rPr>
          </w:pPr>
          <w:bookmarkStart w:id="1" w:name="SIGNERORG1"/>
          <w:r>
            <w:rPr>
              <w:sz w:val="16"/>
            </w:rPr>
            <w:t>организация</w:t>
          </w:r>
          <w:bookmarkEnd w:id="1"/>
        </w:p>
        <w:p w14:paraId="05000000">
          <w:pPr>
            <w:widowControl w:val="1"/>
            <w:spacing w:after="60"/>
            <w:ind/>
            <w:rPr>
              <w:sz w:val="16"/>
            </w:rPr>
          </w:pPr>
          <w:r>
            <w:rPr>
              <w:sz w:val="16"/>
            </w:rPr>
            <w:t xml:space="preserve">№ </w:t>
          </w:r>
          <w:bookmarkStart w:id="2" w:name="REGNUMSTAMP"/>
          <w:r>
            <w:rPr>
              <w:color w:val="BFBFBF"/>
              <w:sz w:val="16"/>
            </w:rPr>
            <w:t>рег.номер</w:t>
          </w:r>
          <w:bookmarkEnd w:id="2"/>
        </w:p>
      </w:tc>
    </w:tr>
  </w:tbl>
  <w:p w14:paraId="06000000">
    <w:pPr>
      <w:pStyle w:val="Style_2"/>
    </w:pPr>
  </w:p>
</w:ftr>
</file>

<file path=word/footer6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9000000">
    <w:pPr>
      <w:pStyle w:val="Style_2"/>
    </w:pPr>
  </w:p>
</w:ftr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</w:pPr>
  </w:p>
</w:hdr>
</file>

<file path=word/header3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</w:pPr>
  </w:p>
</w:hdr>
</file>

<file path=word/header5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7000000">
    <w:pPr>
      <w:pStyle w:val="Style_1"/>
      <w:widowControl w:val="1"/>
      <w:ind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8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8"/>
      </w:rPr>
    </w:rPrDefault>
    <w:pPrDefault>
      <w:pPr>
        <w:widowControl w:val="1"/>
        <w:spacing w:after="0" w:before="0" w:line="240" w:lineRule="auto"/>
        <w:ind w:firstLine="0" w:left="0" w:right="0"/>
        <w:jc w:val="both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pPr>
      <w:widowControl w:val="1"/>
      <w:ind/>
      <w:jc w:val="left"/>
    </w:pPr>
  </w:style>
  <w:style w:default="1" w:styleId="Style_6_ch" w:type="character">
    <w:name w:val="Normal"/>
    <w:link w:val="Style_6"/>
  </w:style>
  <w:style w:styleId="Style_7" w:type="paragraph">
    <w:name w:val="toc 2"/>
    <w:next w:val="Style_6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toc 4"/>
    <w:next w:val="Style_6"/>
    <w:link w:val="Style_8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8_ch" w:type="character">
    <w:name w:val="toc 4"/>
    <w:link w:val="Style_8"/>
    <w:rPr>
      <w:rFonts w:ascii="XO Thames" w:hAnsi="XO Thames"/>
      <w:sz w:val="28"/>
    </w:rPr>
  </w:style>
  <w:style w:styleId="Style_9" w:type="paragraph">
    <w:name w:val="toc 6"/>
    <w:next w:val="Style_6"/>
    <w:link w:val="Style_9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9_ch" w:type="character">
    <w:name w:val="toc 6"/>
    <w:link w:val="Style_9"/>
    <w:rPr>
      <w:rFonts w:ascii="XO Thames" w:hAnsi="XO Thames"/>
      <w:sz w:val="28"/>
    </w:rPr>
  </w:style>
  <w:style w:styleId="Style_10" w:type="paragraph">
    <w:name w:val="toc 7"/>
    <w:next w:val="Style_6"/>
    <w:link w:val="Style_10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0_ch" w:type="character">
    <w:name w:val="toc 7"/>
    <w:link w:val="Style_10"/>
    <w:rPr>
      <w:rFonts w:ascii="XO Thames" w:hAnsi="XO Thames"/>
      <w:sz w:val="28"/>
    </w:rPr>
  </w:style>
  <w:style w:styleId="Style_11" w:type="paragraph">
    <w:name w:val="Endnote"/>
    <w:link w:val="Style_11_ch"/>
    <w:pPr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6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4" w:type="paragraph">
    <w:name w:val="А)КрСтр"/>
    <w:basedOn w:val="Style_6"/>
    <w:link w:val="Style_4_ch"/>
    <w:pPr>
      <w:widowControl w:val="1"/>
      <w:ind w:firstLine="709"/>
      <w:jc w:val="both"/>
    </w:pPr>
  </w:style>
  <w:style w:styleId="Style_4_ch" w:type="character">
    <w:name w:val="А)КрСтр"/>
    <w:basedOn w:val="Style_6_ch"/>
    <w:link w:val="Style_4"/>
  </w:style>
  <w:style w:styleId="Style_13" w:type="paragraph">
    <w:name w:val="Б)ШапТочн"/>
    <w:basedOn w:val="Style_6"/>
    <w:link w:val="Style_13_ch"/>
    <w:pPr>
      <w:widowControl w:val="1"/>
      <w:spacing w:line="240" w:lineRule="exact"/>
      <w:ind w:left="4820"/>
      <w:jc w:val="both"/>
    </w:pPr>
  </w:style>
  <w:style w:styleId="Style_13_ch" w:type="character">
    <w:name w:val="Б)ШапТочн"/>
    <w:basedOn w:val="Style_6_ch"/>
    <w:link w:val="Style_13"/>
  </w:style>
  <w:style w:styleId="Style_14" w:type="paragraph">
    <w:name w:val="toc 3"/>
    <w:next w:val="Style_6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" w:type="paragraph">
    <w:name w:val="header"/>
    <w:basedOn w:val="Style_6"/>
    <w:link w:val="Style_1_ch"/>
    <w:pPr>
      <w:widowControl w:val="1"/>
      <w:tabs>
        <w:tab w:leader="none" w:pos="4677" w:val="center"/>
        <w:tab w:leader="none" w:pos="9355" w:val="right"/>
      </w:tabs>
      <w:ind/>
      <w:jc w:val="both"/>
    </w:pPr>
  </w:style>
  <w:style w:styleId="Style_1_ch" w:type="character">
    <w:name w:val="header"/>
    <w:basedOn w:val="Style_6_ch"/>
    <w:link w:val="Style_1"/>
  </w:style>
  <w:style w:styleId="Style_15" w:type="paragraph">
    <w:name w:val="heading 5"/>
    <w:next w:val="Style_6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6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2" w:type="paragraph">
    <w:name w:val="footer"/>
    <w:basedOn w:val="Style_6"/>
    <w:link w:val="Style_2_ch"/>
    <w:pPr>
      <w:widowControl w:val="1"/>
      <w:tabs>
        <w:tab w:leader="none" w:pos="4677" w:val="center"/>
        <w:tab w:leader="none" w:pos="9355" w:val="right"/>
      </w:tabs>
      <w:ind/>
      <w:jc w:val="both"/>
    </w:pPr>
  </w:style>
  <w:style w:styleId="Style_2_ch" w:type="character">
    <w:name w:val="footer"/>
    <w:basedOn w:val="Style_6_ch"/>
    <w:link w:val="Style_2"/>
  </w:style>
  <w:style w:styleId="Style_17" w:type="paragraph">
    <w:name w:val="Balloon Text"/>
    <w:basedOn w:val="Style_6"/>
    <w:link w:val="Style_17_ch"/>
    <w:rPr>
      <w:rFonts w:ascii="Segoe UI" w:hAnsi="Segoe UI"/>
      <w:sz w:val="18"/>
    </w:rPr>
  </w:style>
  <w:style w:styleId="Style_17_ch" w:type="character">
    <w:name w:val="Balloon Text"/>
    <w:basedOn w:val="Style_6_ch"/>
    <w:link w:val="Style_17"/>
    <w:rPr>
      <w:rFonts w:ascii="Segoe UI" w:hAnsi="Segoe UI"/>
      <w:sz w:val="18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6"/>
    <w:link w:val="Style_20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6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6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Г)ПодпТочн"/>
    <w:basedOn w:val="Style_6"/>
    <w:link w:val="Style_24_ch"/>
    <w:pPr>
      <w:widowControl w:val="1"/>
      <w:spacing w:line="240" w:lineRule="exact"/>
      <w:ind/>
      <w:jc w:val="both"/>
    </w:pPr>
  </w:style>
  <w:style w:styleId="Style_24_ch" w:type="character">
    <w:name w:val="Г)ПодпТочн"/>
    <w:basedOn w:val="Style_6_ch"/>
    <w:link w:val="Style_24"/>
  </w:style>
  <w:style w:styleId="Style_25" w:type="paragraph">
    <w:name w:val="toc 5"/>
    <w:next w:val="Style_6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Default Paragraph Font"/>
    <w:link w:val="Style_26_ch"/>
  </w:style>
  <w:style w:styleId="Style_26_ch" w:type="character">
    <w:name w:val="Default Paragraph Font"/>
    <w:link w:val="Style_26"/>
  </w:style>
  <w:style w:styleId="Style_27" w:type="paragraph">
    <w:name w:val="В)ЦентТочн"/>
    <w:basedOn w:val="Style_6"/>
    <w:link w:val="Style_27_ch"/>
    <w:pPr>
      <w:widowControl w:val="1"/>
      <w:spacing w:line="240" w:lineRule="exact"/>
      <w:ind/>
      <w:jc w:val="center"/>
    </w:pPr>
  </w:style>
  <w:style w:styleId="Style_27_ch" w:type="character">
    <w:name w:val="В)ЦентТочн"/>
    <w:basedOn w:val="Style_6_ch"/>
    <w:link w:val="Style_27"/>
  </w:style>
  <w:style w:styleId="Style_28" w:type="paragraph">
    <w:name w:val="Subtitle"/>
    <w:next w:val="Style_6"/>
    <w:link w:val="Style_2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8_ch" w:type="character">
    <w:name w:val="Subtitle"/>
    <w:link w:val="Style_28"/>
    <w:rPr>
      <w:rFonts w:ascii="XO Thames" w:hAnsi="XO Thames"/>
      <w:i w:val="1"/>
      <w:sz w:val="24"/>
    </w:rPr>
  </w:style>
  <w:style w:styleId="Style_29" w:type="paragraph">
    <w:name w:val="Title"/>
    <w:next w:val="Style_6"/>
    <w:link w:val="Style_2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9_ch" w:type="character">
    <w:name w:val="Title"/>
    <w:link w:val="Style_29"/>
    <w:rPr>
      <w:rFonts w:ascii="XO Thames" w:hAnsi="XO Thames"/>
      <w:b w:val="1"/>
      <w:caps w:val="1"/>
      <w:sz w:val="40"/>
    </w:rPr>
  </w:style>
  <w:style w:styleId="Style_30" w:type="paragraph">
    <w:name w:val="heading 4"/>
    <w:next w:val="Style_6"/>
    <w:link w:val="Style_3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0_ch" w:type="character">
    <w:name w:val="heading 4"/>
    <w:link w:val="Style_30"/>
    <w:rPr>
      <w:rFonts w:ascii="XO Thames" w:hAnsi="XO Thames"/>
      <w:b w:val="1"/>
      <w:sz w:val="24"/>
    </w:rPr>
  </w:style>
  <w:style w:styleId="Style_31" w:type="paragraph">
    <w:name w:val="heading 2"/>
    <w:next w:val="Style_6"/>
    <w:link w:val="Style_3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31_ch" w:type="character">
    <w:name w:val="heading 2"/>
    <w:link w:val="Style_31"/>
    <w:rPr>
      <w:rFonts w:ascii="XO Thames" w:hAnsi="XO Thames"/>
      <w:b w:val="1"/>
      <w:sz w:val="28"/>
    </w:r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5" w:type="table">
    <w:name w:val="Table Grid"/>
    <w:basedOn w:val="Style_3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footer6.xml" Type="http://schemas.openxmlformats.org/officeDocument/2006/relationships/footer"/>
  <Relationship Id="rId1" Target="header1.xml" Type="http://schemas.openxmlformats.org/officeDocument/2006/relationships/header"/>
  <Relationship Id="rId12" Target="theme/theme1.xml" Type="http://schemas.openxmlformats.org/officeDocument/2006/relationships/theme"/>
  <Relationship Id="rId10" Target="stylesWithEffects.xml" Type="http://schemas.microsoft.com/office/2007/relationships/stylesWithEffects"/>
  <Relationship Id="rId2" Target="footer2.xml" Type="http://schemas.openxmlformats.org/officeDocument/2006/relationships/footer"/>
  <Relationship Id="rId3" Target="header3.xml" Type="http://schemas.openxmlformats.org/officeDocument/2006/relationships/header"/>
  <Relationship Id="rId8" Target="settings.xml" Type="http://schemas.openxmlformats.org/officeDocument/2006/relationships/settings"/>
  <Relationship Id="rId4" Target="footer4.xml" Type="http://schemas.openxmlformats.org/officeDocument/2006/relationships/footer"/>
  <Relationship Id="rId11" Target="webSettings.xml" Type="http://schemas.openxmlformats.org/officeDocument/2006/relationships/webSettings"/>
  <Relationship Id="rId9" Target="styles.xml" Type="http://schemas.openxmlformats.org/officeDocument/2006/relationships/styles"/>
  <Relationship Id="rId7" Target="fontTable.xml" Type="http://schemas.openxmlformats.org/officeDocument/2006/relationships/fontTable"/>
  <Relationship Id="rId5" Target="header5.xml" Type="http://schemas.openxmlformats.org/officeDocument/2006/relationships/head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2025-12-23T06:48:21Z</dcterms:created>
  <dcterms:modified xsi:type="dcterms:W3CDTF">2025-12-23T06:48:21Z</dcterms:modified>
</cp:coreProperties>
</file>